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F1C8C" w14:textId="2CB91B9C" w:rsidR="00C82156" w:rsidRPr="005F39BE" w:rsidRDefault="00C82156" w:rsidP="00217698">
      <w:pPr>
        <w:spacing w:before="3600" w:line="240" w:lineRule="auto"/>
        <w:jc w:val="center"/>
        <w:rPr>
          <w:rFonts w:asciiTheme="minorHAnsi" w:hAnsiTheme="minorHAnsi"/>
          <w:b/>
          <w:bCs/>
          <w:color w:val="1F4E79" w:themeColor="accent1" w:themeShade="80"/>
          <w:sz w:val="72"/>
          <w:szCs w:val="72"/>
        </w:rPr>
      </w:pPr>
      <w:r w:rsidRPr="005F39BE">
        <w:rPr>
          <w:rFonts w:asciiTheme="minorHAnsi" w:hAnsiTheme="minorHAnsi"/>
          <w:b/>
          <w:bCs/>
          <w:color w:val="1F4E79" w:themeColor="accent1" w:themeShade="80"/>
          <w:sz w:val="72"/>
          <w:szCs w:val="72"/>
        </w:rPr>
        <w:t>Health Star Rating system</w:t>
      </w:r>
    </w:p>
    <w:p w14:paraId="6CFBEAF0" w14:textId="1B0DC99E" w:rsidR="003022C8" w:rsidRPr="00AC5B96" w:rsidRDefault="002C2B54" w:rsidP="00217698">
      <w:pPr>
        <w:spacing w:after="2040"/>
        <w:jc w:val="center"/>
        <w:rPr>
          <w:b/>
          <w:bCs/>
          <w:color w:val="5B9BD5" w:themeColor="accent1"/>
          <w:sz w:val="36"/>
          <w:szCs w:val="36"/>
        </w:rPr>
      </w:pPr>
      <w:r w:rsidRPr="00AC5B96">
        <w:rPr>
          <w:rStyle w:val="Strong"/>
          <w:color w:val="5B9BD5" w:themeColor="accent1"/>
          <w:sz w:val="36"/>
          <w:szCs w:val="36"/>
        </w:rPr>
        <w:t xml:space="preserve">Calculator </w:t>
      </w:r>
      <w:r w:rsidR="00C82156" w:rsidRPr="00AC5B96">
        <w:rPr>
          <w:rStyle w:val="Strong"/>
          <w:color w:val="5B9BD5" w:themeColor="accent1"/>
          <w:sz w:val="36"/>
          <w:szCs w:val="36"/>
        </w:rPr>
        <w:t xml:space="preserve">and </w:t>
      </w:r>
      <w:r w:rsidRPr="00AC5B96">
        <w:rPr>
          <w:rStyle w:val="Strong"/>
          <w:color w:val="5B9BD5" w:themeColor="accent1"/>
          <w:sz w:val="36"/>
          <w:szCs w:val="36"/>
        </w:rPr>
        <w:t>Style</w:t>
      </w:r>
      <w:r w:rsidR="00C82156" w:rsidRPr="00AC5B96">
        <w:rPr>
          <w:rStyle w:val="Strong"/>
          <w:color w:val="5B9BD5" w:themeColor="accent1"/>
          <w:sz w:val="36"/>
          <w:szCs w:val="36"/>
        </w:rPr>
        <w:t xml:space="preserve"> Guide</w:t>
      </w:r>
    </w:p>
    <w:p w14:paraId="40EC38C2" w14:textId="35C16D70" w:rsidR="00C366EA" w:rsidRPr="003022C8" w:rsidRDefault="00E9686C" w:rsidP="003022C8">
      <w:pPr>
        <w:spacing w:after="120"/>
        <w:jc w:val="center"/>
        <w:rPr>
          <w:b/>
          <w:bCs/>
          <w:sz w:val="22"/>
        </w:rPr>
      </w:pPr>
      <w:r>
        <w:rPr>
          <w:rFonts w:cs="Arial"/>
          <w:sz w:val="24"/>
          <w:szCs w:val="16"/>
        </w:rPr>
        <w:t>September</w:t>
      </w:r>
      <w:r w:rsidRPr="00C366EA">
        <w:rPr>
          <w:rFonts w:cs="Arial"/>
          <w:sz w:val="24"/>
          <w:szCs w:val="16"/>
        </w:rPr>
        <w:t xml:space="preserve"> </w:t>
      </w:r>
      <w:r w:rsidR="00C366EA" w:rsidRPr="00C366EA">
        <w:rPr>
          <w:rFonts w:cs="Arial"/>
          <w:sz w:val="24"/>
          <w:szCs w:val="16"/>
        </w:rPr>
        <w:t>2020</w:t>
      </w:r>
      <w:r w:rsidR="00C366EA" w:rsidRPr="00C366EA">
        <w:rPr>
          <w:rFonts w:cs="Arial"/>
          <w:sz w:val="24"/>
          <w:szCs w:val="16"/>
        </w:rPr>
        <w:br/>
        <w:t>Version 1</w:t>
      </w:r>
    </w:p>
    <w:p w14:paraId="5D23E1F7" w14:textId="77777777" w:rsidR="00E5248D" w:rsidRPr="00C315E3" w:rsidRDefault="00E5248D" w:rsidP="00E0446F">
      <w:pPr>
        <w:spacing w:after="120"/>
        <w:rPr>
          <w:rFonts w:cs="Arial"/>
        </w:rPr>
      </w:pPr>
    </w:p>
    <w:p w14:paraId="79EC4DDD" w14:textId="77777777" w:rsidR="00AA5B04" w:rsidRPr="00C315E3" w:rsidRDefault="00AA5B04" w:rsidP="00E0446F">
      <w:pPr>
        <w:spacing w:after="120"/>
        <w:rPr>
          <w:rFonts w:cs="Arial"/>
          <w:lang w:val="en-AU"/>
        </w:rPr>
      </w:pPr>
      <w:bookmarkStart w:id="0" w:name="_Toc377727626"/>
      <w:bookmarkStart w:id="1" w:name="_Toc493753582"/>
      <w:bookmarkStart w:id="2" w:name="_Toc506390032"/>
      <w:r w:rsidRPr="00C315E3">
        <w:rPr>
          <w:rFonts w:cs="Arial"/>
        </w:rPr>
        <w:br w:type="page"/>
      </w:r>
    </w:p>
    <w:p w14:paraId="5D815248" w14:textId="1106BE96" w:rsidR="00854EE6" w:rsidRPr="004D284A" w:rsidRDefault="00854EE6" w:rsidP="00622E33">
      <w:pPr>
        <w:pStyle w:val="Heading1"/>
      </w:pPr>
      <w:bookmarkStart w:id="3" w:name="_Toc40335067"/>
      <w:bookmarkStart w:id="4" w:name="_Toc45557226"/>
      <w:bookmarkStart w:id="5" w:name="_Toc51581852"/>
      <w:r w:rsidRPr="004D284A">
        <w:lastRenderedPageBreak/>
        <w:t>Legal Considerations and Disclaimer</w:t>
      </w:r>
      <w:bookmarkEnd w:id="0"/>
      <w:bookmarkEnd w:id="1"/>
      <w:bookmarkEnd w:id="3"/>
      <w:bookmarkEnd w:id="4"/>
      <w:bookmarkEnd w:id="5"/>
    </w:p>
    <w:p w14:paraId="5FE3F913" w14:textId="1629BCBB" w:rsidR="002F042F" w:rsidRPr="00D87501" w:rsidRDefault="002F042F" w:rsidP="00622E33">
      <w:pPr>
        <w:pStyle w:val="Heading1"/>
      </w:pPr>
      <w:bookmarkStart w:id="6" w:name="_Toc40335068"/>
      <w:bookmarkStart w:id="7" w:name="_Toc45557228"/>
    </w:p>
    <w:p w14:paraId="00F0E7AC" w14:textId="77777777" w:rsidR="002F042F" w:rsidRDefault="002F042F" w:rsidP="002F042F">
      <w:r>
        <w:t>Use of the Health Star Rating System does not negate any legal obligations imposed by the Australia New Zealand Food Standards Code (FSC)</w:t>
      </w:r>
      <w:r>
        <w:rPr>
          <w:vertAlign w:val="superscript"/>
        </w:rPr>
        <w:t xml:space="preserve"> </w:t>
      </w:r>
      <w:r>
        <w:t>or other relevant legislation at the Commonwealth or state or territory level in Australia, or in New Zealand. Food companies should ensure they are fully aware of the labelling requirements of the FSC and other legislation and seek legal advice.</w:t>
      </w:r>
    </w:p>
    <w:p w14:paraId="34F45BBF" w14:textId="77777777" w:rsidR="002F042F" w:rsidRDefault="002F042F" w:rsidP="002F042F">
      <w:r>
        <w:t>This Guide and its provisions are intended as a guide only, to provide industry best practice and consistency in utilising the Health Star Rating System and meeting the relevant requirements of the FSC.</w:t>
      </w:r>
    </w:p>
    <w:p w14:paraId="1D7072F3" w14:textId="77777777" w:rsidR="002F042F" w:rsidRDefault="002F042F" w:rsidP="002F042F">
      <w:r>
        <w:t>The information in this Guide should not be relied upon as legal advice or used as a substitute for legal advice. Food companies need to apply their own skills and knowledge in determining compliance with the labelling requirements of the FSC. Food companies should consider obtaining independent legal advice, or undertaking appropriate training in labelling requirements.</w:t>
      </w:r>
    </w:p>
    <w:p w14:paraId="7DF69AF8" w14:textId="77777777" w:rsidR="002F042F" w:rsidRDefault="002F042F" w:rsidP="002F042F">
      <w:r>
        <w:t>Additional regulatory requirements relating to the Nutrition Information Panel (NIP) may be triggered, such as a requirement to display a NIP on, or in association with, the food product.</w:t>
      </w:r>
    </w:p>
    <w:p w14:paraId="78A4179C" w14:textId="77777777" w:rsidR="002F042F" w:rsidRDefault="002F042F" w:rsidP="002F042F">
      <w:r>
        <w:t xml:space="preserve">Food companies should specifically refer to </w:t>
      </w:r>
      <w:r>
        <w:rPr>
          <w:rFonts w:cs="Arial"/>
          <w:i/>
        </w:rPr>
        <w:t>Standard 1.1.2 Definitions throughout the Code, Standard 1.2.1 Requirements to have labels or otherwise provide information,</w:t>
      </w:r>
      <w:r>
        <w:t xml:space="preserve"> </w:t>
      </w:r>
      <w:r>
        <w:rPr>
          <w:i/>
        </w:rPr>
        <w:t>Standard 1.2.7 Nutrition, Health and Related Claims</w:t>
      </w:r>
      <w:r>
        <w:t>,</w:t>
      </w:r>
      <w:r>
        <w:rPr>
          <w:i/>
        </w:rPr>
        <w:t xml:space="preserve"> Standard 1.2.8 Nutrition Information Requirements and Standard 1.3.2 Vitamins and Minerals </w:t>
      </w:r>
      <w:r>
        <w:t>of the FSC. Other standards may also be relevant.</w:t>
      </w:r>
    </w:p>
    <w:p w14:paraId="4A2AB97A" w14:textId="77777777" w:rsidR="002F042F" w:rsidRDefault="002F042F" w:rsidP="002F042F">
      <w:r>
        <w:t>In using this Guide food companies acknowledge that neither the Commonwealth of Australia or the Government of New Zealand, its employees or agents are responsible for any action taken on the basis of information provided, or any errors or omissions, and expressly disclaim all liability in this regard, including any liability for any loss, injury or damage as a result of product being labelled according to this Guide.</w:t>
      </w:r>
    </w:p>
    <w:p w14:paraId="641A5642" w14:textId="77777777" w:rsidR="002F042F" w:rsidRDefault="002F042F" w:rsidP="002F042F">
      <w:r>
        <w:t>Any brand representation in this Guide is for illustration purposes only.</w:t>
      </w:r>
    </w:p>
    <w:p w14:paraId="5A3A12D2" w14:textId="77777777" w:rsidR="002F042F" w:rsidRPr="002F042F" w:rsidRDefault="002F042F" w:rsidP="002F042F"/>
    <w:p w14:paraId="5CEAA9EE" w14:textId="42A7FD81" w:rsidR="00BD4F98" w:rsidRPr="00C315E3" w:rsidRDefault="00BD4F98" w:rsidP="00622E33">
      <w:pPr>
        <w:pStyle w:val="Heading1"/>
      </w:pPr>
      <w:bookmarkStart w:id="8" w:name="_Toc51581853"/>
      <w:r w:rsidRPr="00C315E3">
        <w:t>Contact Information</w:t>
      </w:r>
      <w:bookmarkEnd w:id="6"/>
      <w:bookmarkEnd w:id="7"/>
      <w:bookmarkEnd w:id="8"/>
    </w:p>
    <w:bookmarkEnd w:id="2"/>
    <w:p w14:paraId="523CA2E3" w14:textId="54DA1E74" w:rsidR="00854EE6" w:rsidRPr="00C315E3" w:rsidRDefault="00E9686C" w:rsidP="00E0446F">
      <w:pPr>
        <w:spacing w:after="120"/>
        <w:rPr>
          <w:rFonts w:cs="Arial"/>
        </w:rPr>
      </w:pPr>
      <w:r>
        <w:rPr>
          <w:rFonts w:cs="Arial"/>
        </w:rPr>
        <w:t>Any q</w:t>
      </w:r>
      <w:r w:rsidR="00854EE6" w:rsidRPr="00C315E3">
        <w:rPr>
          <w:rFonts w:cs="Arial"/>
        </w:rPr>
        <w:t xml:space="preserve">uestions relating to the </w:t>
      </w:r>
      <w:r w:rsidR="00036142">
        <w:rPr>
          <w:rFonts w:cs="Arial"/>
        </w:rPr>
        <w:t>use</w:t>
      </w:r>
      <w:r w:rsidR="00036142" w:rsidRPr="00C315E3">
        <w:rPr>
          <w:rFonts w:cs="Arial"/>
        </w:rPr>
        <w:t xml:space="preserve"> </w:t>
      </w:r>
      <w:r w:rsidR="00854EE6" w:rsidRPr="00C315E3">
        <w:rPr>
          <w:rFonts w:cs="Arial"/>
        </w:rPr>
        <w:t>of the H</w:t>
      </w:r>
      <w:r w:rsidR="00D74386" w:rsidRPr="00C315E3">
        <w:rPr>
          <w:rFonts w:cs="Arial"/>
        </w:rPr>
        <w:t xml:space="preserve">ealth </w:t>
      </w:r>
      <w:r w:rsidR="00854EE6" w:rsidRPr="00C315E3">
        <w:rPr>
          <w:rFonts w:cs="Arial"/>
        </w:rPr>
        <w:t>S</w:t>
      </w:r>
      <w:r w:rsidR="00D74386" w:rsidRPr="00C315E3">
        <w:rPr>
          <w:rFonts w:cs="Arial"/>
        </w:rPr>
        <w:t xml:space="preserve">tar </w:t>
      </w:r>
      <w:r w:rsidR="00854EE6" w:rsidRPr="00C315E3">
        <w:rPr>
          <w:rFonts w:cs="Arial"/>
        </w:rPr>
        <w:t>R</w:t>
      </w:r>
      <w:r w:rsidR="00D74386" w:rsidRPr="00C315E3">
        <w:rPr>
          <w:rFonts w:cs="Arial"/>
        </w:rPr>
        <w:t>ating</w:t>
      </w:r>
      <w:r w:rsidR="00854EE6" w:rsidRPr="00C315E3">
        <w:rPr>
          <w:rFonts w:cs="Arial"/>
        </w:rPr>
        <w:t xml:space="preserve"> system, including </w:t>
      </w:r>
      <w:r w:rsidR="00A15402">
        <w:rPr>
          <w:rFonts w:cs="Arial"/>
        </w:rPr>
        <w:t>interpretation</w:t>
      </w:r>
      <w:r w:rsidR="00A15402" w:rsidRPr="00C315E3">
        <w:rPr>
          <w:rFonts w:cs="Arial"/>
        </w:rPr>
        <w:t xml:space="preserve"> </w:t>
      </w:r>
      <w:r w:rsidR="00854EE6" w:rsidRPr="00C315E3">
        <w:rPr>
          <w:rFonts w:cs="Arial"/>
        </w:rPr>
        <w:t>of this Guide, should be directed to the F</w:t>
      </w:r>
      <w:r w:rsidR="00D74386" w:rsidRPr="00C315E3">
        <w:rPr>
          <w:rFonts w:cs="Arial"/>
        </w:rPr>
        <w:t xml:space="preserve">ront-of-Pack </w:t>
      </w:r>
      <w:r w:rsidR="00854EE6" w:rsidRPr="00C315E3">
        <w:rPr>
          <w:rFonts w:cs="Arial"/>
        </w:rPr>
        <w:t>L</w:t>
      </w:r>
      <w:r w:rsidR="00D74386" w:rsidRPr="00C315E3">
        <w:rPr>
          <w:rFonts w:cs="Arial"/>
        </w:rPr>
        <w:t>abelling (FoPL)</w:t>
      </w:r>
      <w:r w:rsidR="00854EE6" w:rsidRPr="00C315E3">
        <w:rPr>
          <w:rFonts w:cs="Arial"/>
        </w:rPr>
        <w:t xml:space="preserve"> Secretariat.</w:t>
      </w:r>
    </w:p>
    <w:p w14:paraId="7B41ACD6" w14:textId="6C107D31" w:rsidR="00854EE6" w:rsidRPr="00C315E3" w:rsidRDefault="00854EE6" w:rsidP="00D74386">
      <w:pPr>
        <w:spacing w:after="0"/>
        <w:rPr>
          <w:rFonts w:cs="Arial"/>
        </w:rPr>
      </w:pPr>
      <w:r w:rsidRPr="00C315E3">
        <w:rPr>
          <w:rFonts w:cs="Arial"/>
        </w:rPr>
        <w:t>FoPL Secretariat</w:t>
      </w:r>
    </w:p>
    <w:p w14:paraId="21908DCC" w14:textId="77777777" w:rsidR="00854EE6" w:rsidRPr="00C315E3" w:rsidRDefault="00854EE6" w:rsidP="00D74386">
      <w:pPr>
        <w:spacing w:after="0"/>
        <w:rPr>
          <w:rFonts w:cs="Arial"/>
        </w:rPr>
      </w:pPr>
      <w:r w:rsidRPr="00C315E3">
        <w:rPr>
          <w:rFonts w:cs="Arial"/>
        </w:rPr>
        <w:t>MDP 707, Department of Health</w:t>
      </w:r>
    </w:p>
    <w:p w14:paraId="419C8EEB" w14:textId="77777777" w:rsidR="00854EE6" w:rsidRPr="00C315E3" w:rsidRDefault="00854EE6" w:rsidP="00D74386">
      <w:pPr>
        <w:spacing w:after="0"/>
        <w:rPr>
          <w:rFonts w:cs="Arial"/>
        </w:rPr>
      </w:pPr>
      <w:r w:rsidRPr="00C315E3">
        <w:rPr>
          <w:rFonts w:cs="Arial"/>
        </w:rPr>
        <w:t xml:space="preserve">GPO Box 9848 </w:t>
      </w:r>
    </w:p>
    <w:p w14:paraId="2E23B5F9" w14:textId="77777777" w:rsidR="00854EE6" w:rsidRPr="00C315E3" w:rsidRDefault="00854EE6" w:rsidP="00D74386">
      <w:pPr>
        <w:spacing w:after="0"/>
        <w:rPr>
          <w:rFonts w:cs="Arial"/>
        </w:rPr>
      </w:pPr>
      <w:r w:rsidRPr="00C315E3">
        <w:rPr>
          <w:rFonts w:cs="Arial"/>
        </w:rPr>
        <w:t>CANBERRA ACT 2601</w:t>
      </w:r>
    </w:p>
    <w:p w14:paraId="7AAE55BD" w14:textId="77777777" w:rsidR="006A47B1" w:rsidRDefault="006A47B1" w:rsidP="006A47B1"/>
    <w:p w14:paraId="2B08DAD0" w14:textId="5470C1D4" w:rsidR="00854EE6" w:rsidRPr="005751A6" w:rsidRDefault="00854EE6" w:rsidP="006A47B1">
      <w:pPr>
        <w:rPr>
          <w:color w:val="5B9BD5" w:themeColor="accent1"/>
        </w:rPr>
      </w:pPr>
      <w:r w:rsidRPr="006A47B1">
        <w:t>Email</w:t>
      </w:r>
      <w:r w:rsidR="00D421ED">
        <w:t xml:space="preserve">: </w:t>
      </w:r>
      <w:hyperlink r:id="rId14" w:history="1">
        <w:r w:rsidR="00D421ED" w:rsidRPr="005751A6">
          <w:rPr>
            <w:rStyle w:val="Hyperlink"/>
            <w:color w:val="5B9BD5" w:themeColor="accent1"/>
          </w:rPr>
          <w:t>frontofpack@health.gov.au</w:t>
        </w:r>
      </w:hyperlink>
    </w:p>
    <w:p w14:paraId="3B4FC822" w14:textId="25F7F9EB" w:rsidR="00854EE6" w:rsidRPr="00C315E3" w:rsidRDefault="00A41F9A" w:rsidP="00D74386">
      <w:pPr>
        <w:tabs>
          <w:tab w:val="left" w:pos="794"/>
        </w:tabs>
        <w:spacing w:after="0"/>
        <w:rPr>
          <w:rFonts w:cs="Arial"/>
        </w:rPr>
      </w:pPr>
      <w:r w:rsidRPr="00C315E3">
        <w:rPr>
          <w:rFonts w:cs="Arial"/>
        </w:rPr>
        <w:t>Phone</w:t>
      </w:r>
      <w:r w:rsidR="00D421ED">
        <w:rPr>
          <w:rFonts w:cs="Arial"/>
        </w:rPr>
        <w:t xml:space="preserve">: </w:t>
      </w:r>
      <w:r w:rsidRPr="00C315E3">
        <w:rPr>
          <w:rFonts w:cs="Arial"/>
        </w:rPr>
        <w:t>1800 099 658</w:t>
      </w:r>
    </w:p>
    <w:p w14:paraId="11591886" w14:textId="2A4F86DD" w:rsidR="004D284A" w:rsidRPr="004D284A" w:rsidRDefault="00AA5B04" w:rsidP="00622E33">
      <w:pPr>
        <w:pStyle w:val="Heading1"/>
      </w:pPr>
      <w:r w:rsidRPr="00C315E3">
        <w:br w:type="page"/>
      </w:r>
    </w:p>
    <w:sdt>
      <w:sdtPr>
        <w:rPr>
          <w:rFonts w:eastAsiaTheme="minorEastAsia" w:cstheme="minorBidi"/>
          <w:iCs w:val="0"/>
          <w:color w:val="171717" w:themeColor="background2" w:themeShade="1A"/>
          <w:sz w:val="20"/>
          <w:lang w:val="en-NZ"/>
        </w:rPr>
        <w:id w:val="2062292199"/>
        <w:docPartObj>
          <w:docPartGallery w:val="Table of Contents"/>
          <w:docPartUnique/>
        </w:docPartObj>
      </w:sdtPr>
      <w:sdtEndPr>
        <w:rPr>
          <w:b/>
          <w:bCs/>
          <w:noProof/>
        </w:rPr>
      </w:sdtEndPr>
      <w:sdtContent>
        <w:p w14:paraId="1F10ACB0" w14:textId="7A70F368" w:rsidR="0032433E" w:rsidRPr="0032433E" w:rsidRDefault="0032433E" w:rsidP="00461DF9">
          <w:pPr>
            <w:pStyle w:val="TOCHeading"/>
            <w:spacing w:after="120"/>
          </w:pPr>
          <w:r>
            <w:t>Contents</w:t>
          </w:r>
          <w:r>
            <w:fldChar w:fldCharType="begin"/>
          </w:r>
          <w:r>
            <w:instrText xml:space="preserve"> TOC \o "1-3" \h \z \u </w:instrText>
          </w:r>
          <w:r>
            <w:fldChar w:fldCharType="separate"/>
          </w:r>
          <w:hyperlink w:anchor="_Toc51581855" w:history="1"/>
        </w:p>
        <w:p w14:paraId="5DBDAF1B" w14:textId="15D8C457" w:rsidR="0032433E" w:rsidRDefault="00685DD9" w:rsidP="00461DF9">
          <w:pPr>
            <w:pStyle w:val="TOC1"/>
            <w:spacing w:before="0"/>
            <w:rPr>
              <w:rFonts w:asciiTheme="minorHAnsi" w:hAnsiTheme="minorHAnsi"/>
              <w:sz w:val="22"/>
              <w:lang w:val="en-AU" w:eastAsia="en-AU"/>
            </w:rPr>
          </w:pPr>
          <w:hyperlink w:anchor="_Toc51581856" w:history="1">
            <w:r w:rsidR="0032433E" w:rsidRPr="003B1042">
              <w:rPr>
                <w:rStyle w:val="Hyperlink"/>
              </w:rPr>
              <w:t>Glossary and Definition of Terms</w:t>
            </w:r>
            <w:r w:rsidR="0032433E">
              <w:rPr>
                <w:webHidden/>
              </w:rPr>
              <w:tab/>
            </w:r>
            <w:r w:rsidR="0032433E">
              <w:rPr>
                <w:webHidden/>
              </w:rPr>
              <w:fldChar w:fldCharType="begin"/>
            </w:r>
            <w:r w:rsidR="0032433E">
              <w:rPr>
                <w:webHidden/>
              </w:rPr>
              <w:instrText xml:space="preserve"> PAGEREF _Toc51581856 \h </w:instrText>
            </w:r>
            <w:r w:rsidR="0032433E">
              <w:rPr>
                <w:webHidden/>
              </w:rPr>
            </w:r>
            <w:r w:rsidR="0032433E">
              <w:rPr>
                <w:webHidden/>
              </w:rPr>
              <w:fldChar w:fldCharType="separate"/>
            </w:r>
            <w:r w:rsidR="0032433E">
              <w:rPr>
                <w:webHidden/>
              </w:rPr>
              <w:t>4</w:t>
            </w:r>
            <w:r w:rsidR="0032433E">
              <w:rPr>
                <w:webHidden/>
              </w:rPr>
              <w:fldChar w:fldCharType="end"/>
            </w:r>
          </w:hyperlink>
        </w:p>
        <w:p w14:paraId="50F39079" w14:textId="25C35FBD" w:rsidR="0032433E" w:rsidRDefault="00685DD9" w:rsidP="00461DF9">
          <w:pPr>
            <w:pStyle w:val="TOC1"/>
            <w:spacing w:before="0"/>
            <w:rPr>
              <w:rFonts w:asciiTheme="minorHAnsi" w:hAnsiTheme="minorHAnsi"/>
              <w:sz w:val="22"/>
              <w:lang w:val="en-AU" w:eastAsia="en-AU"/>
            </w:rPr>
          </w:pPr>
          <w:hyperlink w:anchor="_Toc51581857" w:history="1">
            <w:r w:rsidR="0032433E" w:rsidRPr="003B1042">
              <w:rPr>
                <w:rStyle w:val="Hyperlink"/>
              </w:rPr>
              <w:t>References to the Food Standards Code</w:t>
            </w:r>
            <w:r w:rsidR="0032433E">
              <w:rPr>
                <w:webHidden/>
              </w:rPr>
              <w:tab/>
            </w:r>
            <w:r w:rsidR="0032433E">
              <w:rPr>
                <w:webHidden/>
              </w:rPr>
              <w:fldChar w:fldCharType="begin"/>
            </w:r>
            <w:r w:rsidR="0032433E">
              <w:rPr>
                <w:webHidden/>
              </w:rPr>
              <w:instrText xml:space="preserve"> PAGEREF _Toc51581857 \h </w:instrText>
            </w:r>
            <w:r w:rsidR="0032433E">
              <w:rPr>
                <w:webHidden/>
              </w:rPr>
            </w:r>
            <w:r w:rsidR="0032433E">
              <w:rPr>
                <w:webHidden/>
              </w:rPr>
              <w:fldChar w:fldCharType="separate"/>
            </w:r>
            <w:r w:rsidR="0032433E">
              <w:rPr>
                <w:webHidden/>
              </w:rPr>
              <w:t>7</w:t>
            </w:r>
            <w:r w:rsidR="0032433E">
              <w:rPr>
                <w:webHidden/>
              </w:rPr>
              <w:fldChar w:fldCharType="end"/>
            </w:r>
          </w:hyperlink>
        </w:p>
        <w:p w14:paraId="2AFA60DA" w14:textId="2C8A7B68" w:rsidR="0032433E" w:rsidRDefault="00685DD9" w:rsidP="00461DF9">
          <w:pPr>
            <w:pStyle w:val="TOC1"/>
            <w:spacing w:before="0"/>
            <w:rPr>
              <w:rFonts w:asciiTheme="minorHAnsi" w:hAnsiTheme="minorHAnsi"/>
              <w:sz w:val="22"/>
              <w:lang w:val="en-AU" w:eastAsia="en-AU"/>
            </w:rPr>
          </w:pPr>
          <w:hyperlink w:anchor="_Toc51581858" w:history="1">
            <w:r w:rsidR="0032433E" w:rsidRPr="003B1042">
              <w:rPr>
                <w:rStyle w:val="Hyperlink"/>
              </w:rPr>
              <w:t>Purpose of this Guide</w:t>
            </w:r>
            <w:r w:rsidR="0032433E">
              <w:rPr>
                <w:webHidden/>
              </w:rPr>
              <w:tab/>
            </w:r>
            <w:r w:rsidR="0032433E">
              <w:rPr>
                <w:webHidden/>
              </w:rPr>
              <w:fldChar w:fldCharType="begin"/>
            </w:r>
            <w:r w:rsidR="0032433E">
              <w:rPr>
                <w:webHidden/>
              </w:rPr>
              <w:instrText xml:space="preserve"> PAGEREF _Toc51581858 \h </w:instrText>
            </w:r>
            <w:r w:rsidR="0032433E">
              <w:rPr>
                <w:webHidden/>
              </w:rPr>
            </w:r>
            <w:r w:rsidR="0032433E">
              <w:rPr>
                <w:webHidden/>
              </w:rPr>
              <w:fldChar w:fldCharType="separate"/>
            </w:r>
            <w:r w:rsidR="0032433E">
              <w:rPr>
                <w:webHidden/>
              </w:rPr>
              <w:t>8</w:t>
            </w:r>
            <w:r w:rsidR="0032433E">
              <w:rPr>
                <w:webHidden/>
              </w:rPr>
              <w:fldChar w:fldCharType="end"/>
            </w:r>
          </w:hyperlink>
        </w:p>
        <w:p w14:paraId="62625E70" w14:textId="3767D6D8" w:rsidR="0032433E" w:rsidRDefault="00685DD9" w:rsidP="00461DF9">
          <w:pPr>
            <w:pStyle w:val="TOC1"/>
            <w:spacing w:before="0"/>
            <w:rPr>
              <w:rFonts w:asciiTheme="minorHAnsi" w:hAnsiTheme="minorHAnsi"/>
              <w:sz w:val="22"/>
              <w:lang w:val="en-AU" w:eastAsia="en-AU"/>
            </w:rPr>
          </w:pPr>
          <w:hyperlink w:anchor="_Toc51581859" w:history="1">
            <w:r w:rsidR="00461DF9">
              <w:rPr>
                <w:rStyle w:val="Hyperlink"/>
              </w:rPr>
              <w:t>Section 1</w:t>
            </w:r>
            <w:r w:rsidR="0032433E" w:rsidRPr="003B1042">
              <w:rPr>
                <w:rStyle w:val="Hyperlink"/>
              </w:rPr>
              <w:t xml:space="preserve"> </w:t>
            </w:r>
            <w:r w:rsidR="00461DF9">
              <w:rPr>
                <w:rFonts w:asciiTheme="minorHAnsi" w:hAnsiTheme="minorHAnsi"/>
                <w:sz w:val="22"/>
                <w:lang w:val="en-AU" w:eastAsia="en-AU"/>
              </w:rPr>
              <w:t xml:space="preserve">- </w:t>
            </w:r>
            <w:r w:rsidR="0032433E" w:rsidRPr="003B1042">
              <w:rPr>
                <w:rStyle w:val="Hyperlink"/>
              </w:rPr>
              <w:t>Overview</w:t>
            </w:r>
            <w:r w:rsidR="0032433E">
              <w:rPr>
                <w:webHidden/>
              </w:rPr>
              <w:tab/>
            </w:r>
            <w:r w:rsidR="0032433E">
              <w:rPr>
                <w:webHidden/>
              </w:rPr>
              <w:fldChar w:fldCharType="begin"/>
            </w:r>
            <w:r w:rsidR="0032433E">
              <w:rPr>
                <w:webHidden/>
              </w:rPr>
              <w:instrText xml:space="preserve"> PAGEREF _Toc51581859 \h </w:instrText>
            </w:r>
            <w:r w:rsidR="0032433E">
              <w:rPr>
                <w:webHidden/>
              </w:rPr>
            </w:r>
            <w:r w:rsidR="0032433E">
              <w:rPr>
                <w:webHidden/>
              </w:rPr>
              <w:fldChar w:fldCharType="separate"/>
            </w:r>
            <w:r w:rsidR="0032433E">
              <w:rPr>
                <w:webHidden/>
              </w:rPr>
              <w:t>8</w:t>
            </w:r>
            <w:r w:rsidR="0032433E">
              <w:rPr>
                <w:webHidden/>
              </w:rPr>
              <w:fldChar w:fldCharType="end"/>
            </w:r>
          </w:hyperlink>
        </w:p>
        <w:p w14:paraId="72CDE752" w14:textId="33058DAB" w:rsidR="0032433E" w:rsidRDefault="00685DD9" w:rsidP="00461DF9">
          <w:pPr>
            <w:pStyle w:val="TOC2"/>
            <w:ind w:left="426"/>
            <w:rPr>
              <w:rFonts w:asciiTheme="minorHAnsi" w:hAnsiTheme="minorHAnsi"/>
              <w:color w:val="auto"/>
              <w:sz w:val="22"/>
              <w:lang w:val="en-AU" w:eastAsia="en-AU"/>
            </w:rPr>
          </w:pPr>
          <w:hyperlink w:anchor="_Toc51581860" w:history="1">
            <w:r w:rsidR="0032433E" w:rsidRPr="003B1042">
              <w:rPr>
                <w:rStyle w:val="Hyperlink"/>
              </w:rPr>
              <w:t>1a Principles of Use</w:t>
            </w:r>
            <w:r w:rsidR="0032433E">
              <w:rPr>
                <w:webHidden/>
              </w:rPr>
              <w:tab/>
            </w:r>
            <w:r w:rsidR="0032433E">
              <w:rPr>
                <w:webHidden/>
              </w:rPr>
              <w:fldChar w:fldCharType="begin"/>
            </w:r>
            <w:r w:rsidR="0032433E">
              <w:rPr>
                <w:webHidden/>
              </w:rPr>
              <w:instrText xml:space="preserve"> PAGEREF _Toc51581860 \h </w:instrText>
            </w:r>
            <w:r w:rsidR="0032433E">
              <w:rPr>
                <w:webHidden/>
              </w:rPr>
            </w:r>
            <w:r w:rsidR="0032433E">
              <w:rPr>
                <w:webHidden/>
              </w:rPr>
              <w:fldChar w:fldCharType="separate"/>
            </w:r>
            <w:r w:rsidR="0032433E">
              <w:rPr>
                <w:webHidden/>
              </w:rPr>
              <w:t>8</w:t>
            </w:r>
            <w:r w:rsidR="0032433E">
              <w:rPr>
                <w:webHidden/>
              </w:rPr>
              <w:fldChar w:fldCharType="end"/>
            </w:r>
          </w:hyperlink>
        </w:p>
        <w:p w14:paraId="60301F8F" w14:textId="1654F4CA" w:rsidR="0032433E" w:rsidRPr="00461DF9" w:rsidRDefault="00685DD9" w:rsidP="002509C1">
          <w:pPr>
            <w:pStyle w:val="TOC2"/>
            <w:spacing w:before="40"/>
            <w:rPr>
              <w:rFonts w:asciiTheme="minorHAnsi" w:hAnsiTheme="minorHAnsi"/>
              <w:color w:val="auto"/>
              <w:sz w:val="22"/>
              <w:lang w:val="en-AU" w:eastAsia="en-AU"/>
            </w:rPr>
          </w:pPr>
          <w:hyperlink w:anchor="_Toc51581861" w:history="1">
            <w:r w:rsidR="00461DF9">
              <w:rPr>
                <w:rStyle w:val="Hyperlink"/>
              </w:rPr>
              <w:t>Section 2</w:t>
            </w:r>
            <w:r w:rsidR="0032433E" w:rsidRPr="00461DF9">
              <w:rPr>
                <w:rStyle w:val="Hyperlink"/>
              </w:rPr>
              <w:t xml:space="preserve"> </w:t>
            </w:r>
            <w:r w:rsidR="00461DF9">
              <w:rPr>
                <w:rFonts w:asciiTheme="minorHAnsi" w:hAnsiTheme="minorHAnsi"/>
                <w:color w:val="auto"/>
                <w:sz w:val="22"/>
                <w:lang w:val="en-AU" w:eastAsia="en-AU"/>
              </w:rPr>
              <w:t xml:space="preserve">- </w:t>
            </w:r>
            <w:r w:rsidR="0032433E" w:rsidRPr="00461DF9">
              <w:rPr>
                <w:rStyle w:val="Hyperlink"/>
              </w:rPr>
              <w:t>Application of the Health Star Rating System</w:t>
            </w:r>
            <w:r w:rsidR="0032433E" w:rsidRPr="00461DF9">
              <w:rPr>
                <w:webHidden/>
              </w:rPr>
              <w:tab/>
            </w:r>
            <w:r w:rsidR="0032433E" w:rsidRPr="00461DF9">
              <w:rPr>
                <w:webHidden/>
              </w:rPr>
              <w:fldChar w:fldCharType="begin"/>
            </w:r>
            <w:r w:rsidR="0032433E" w:rsidRPr="00461DF9">
              <w:rPr>
                <w:webHidden/>
              </w:rPr>
              <w:instrText xml:space="preserve"> PAGEREF _Toc51581861 \h </w:instrText>
            </w:r>
            <w:r w:rsidR="0032433E" w:rsidRPr="00461DF9">
              <w:rPr>
                <w:webHidden/>
              </w:rPr>
            </w:r>
            <w:r w:rsidR="0032433E" w:rsidRPr="00461DF9">
              <w:rPr>
                <w:webHidden/>
              </w:rPr>
              <w:fldChar w:fldCharType="separate"/>
            </w:r>
            <w:r w:rsidR="0032433E" w:rsidRPr="00461DF9">
              <w:rPr>
                <w:webHidden/>
              </w:rPr>
              <w:t>9</w:t>
            </w:r>
            <w:r w:rsidR="0032433E" w:rsidRPr="00461DF9">
              <w:rPr>
                <w:webHidden/>
              </w:rPr>
              <w:fldChar w:fldCharType="end"/>
            </w:r>
          </w:hyperlink>
        </w:p>
        <w:p w14:paraId="3137AB02" w14:textId="356DEA78" w:rsidR="0032433E" w:rsidRDefault="00685DD9" w:rsidP="002509C1">
          <w:pPr>
            <w:pStyle w:val="TOC1"/>
            <w:spacing w:before="40"/>
            <w:ind w:left="426"/>
            <w:rPr>
              <w:rFonts w:asciiTheme="minorHAnsi" w:hAnsiTheme="minorHAnsi"/>
              <w:sz w:val="22"/>
              <w:lang w:val="en-AU" w:eastAsia="en-AU"/>
            </w:rPr>
          </w:pPr>
          <w:hyperlink w:anchor="_Toc51581862" w:history="1">
            <w:r w:rsidR="0032433E" w:rsidRPr="003B1042">
              <w:rPr>
                <w:rStyle w:val="Hyperlink"/>
              </w:rPr>
              <w:t>2a  Products that must not use the Health Star Rating System</w:t>
            </w:r>
            <w:r w:rsidR="0032433E">
              <w:rPr>
                <w:webHidden/>
              </w:rPr>
              <w:tab/>
            </w:r>
            <w:r w:rsidR="0032433E">
              <w:rPr>
                <w:webHidden/>
              </w:rPr>
              <w:fldChar w:fldCharType="begin"/>
            </w:r>
            <w:r w:rsidR="0032433E">
              <w:rPr>
                <w:webHidden/>
              </w:rPr>
              <w:instrText xml:space="preserve"> PAGEREF _Toc51581862 \h </w:instrText>
            </w:r>
            <w:r w:rsidR="0032433E">
              <w:rPr>
                <w:webHidden/>
              </w:rPr>
            </w:r>
            <w:r w:rsidR="0032433E">
              <w:rPr>
                <w:webHidden/>
              </w:rPr>
              <w:fldChar w:fldCharType="separate"/>
            </w:r>
            <w:r w:rsidR="0032433E">
              <w:rPr>
                <w:webHidden/>
              </w:rPr>
              <w:t>9</w:t>
            </w:r>
            <w:r w:rsidR="0032433E">
              <w:rPr>
                <w:webHidden/>
              </w:rPr>
              <w:fldChar w:fldCharType="end"/>
            </w:r>
          </w:hyperlink>
        </w:p>
        <w:p w14:paraId="3FA84172" w14:textId="0803F9BB" w:rsidR="0032433E" w:rsidRDefault="00685DD9" w:rsidP="00461DF9">
          <w:pPr>
            <w:pStyle w:val="TOC1"/>
            <w:spacing w:before="0"/>
            <w:ind w:left="426"/>
            <w:rPr>
              <w:rFonts w:asciiTheme="minorHAnsi" w:hAnsiTheme="minorHAnsi"/>
              <w:sz w:val="22"/>
              <w:lang w:val="en-AU" w:eastAsia="en-AU"/>
            </w:rPr>
          </w:pPr>
          <w:hyperlink w:anchor="_Toc51581863" w:history="1">
            <w:r w:rsidR="0032433E" w:rsidRPr="003B1042">
              <w:rPr>
                <w:rStyle w:val="Hyperlink"/>
              </w:rPr>
              <w:t>2b. Products intended to use the Health Star Rating System</w:t>
            </w:r>
            <w:r w:rsidR="0032433E">
              <w:rPr>
                <w:webHidden/>
              </w:rPr>
              <w:tab/>
            </w:r>
            <w:r w:rsidR="0032433E">
              <w:rPr>
                <w:webHidden/>
              </w:rPr>
              <w:fldChar w:fldCharType="begin"/>
            </w:r>
            <w:r w:rsidR="0032433E">
              <w:rPr>
                <w:webHidden/>
              </w:rPr>
              <w:instrText xml:space="preserve"> PAGEREF _Toc51581863 \h </w:instrText>
            </w:r>
            <w:r w:rsidR="0032433E">
              <w:rPr>
                <w:webHidden/>
              </w:rPr>
            </w:r>
            <w:r w:rsidR="0032433E">
              <w:rPr>
                <w:webHidden/>
              </w:rPr>
              <w:fldChar w:fldCharType="separate"/>
            </w:r>
            <w:r w:rsidR="0032433E">
              <w:rPr>
                <w:webHidden/>
              </w:rPr>
              <w:t>9</w:t>
            </w:r>
            <w:r w:rsidR="0032433E">
              <w:rPr>
                <w:webHidden/>
              </w:rPr>
              <w:fldChar w:fldCharType="end"/>
            </w:r>
          </w:hyperlink>
        </w:p>
        <w:p w14:paraId="34E38476" w14:textId="1B467706" w:rsidR="0032433E" w:rsidRDefault="00685DD9" w:rsidP="00461DF9">
          <w:pPr>
            <w:pStyle w:val="TOC1"/>
            <w:spacing w:before="0"/>
            <w:ind w:left="426"/>
            <w:rPr>
              <w:rFonts w:asciiTheme="minorHAnsi" w:hAnsiTheme="minorHAnsi"/>
              <w:sz w:val="22"/>
              <w:lang w:val="en-AU" w:eastAsia="en-AU"/>
            </w:rPr>
          </w:pPr>
          <w:hyperlink w:anchor="_Toc51581864" w:history="1">
            <w:r w:rsidR="0032433E" w:rsidRPr="003B1042">
              <w:rPr>
                <w:rStyle w:val="Hyperlink"/>
              </w:rPr>
              <w:t>2c</w:t>
            </w:r>
            <w:r w:rsidR="00461DF9">
              <w:rPr>
                <w:rStyle w:val="Hyperlink"/>
              </w:rPr>
              <w:t>.</w:t>
            </w:r>
            <w:r w:rsidR="00461DF9">
              <w:rPr>
                <w:rFonts w:asciiTheme="minorHAnsi" w:hAnsiTheme="minorHAnsi"/>
                <w:sz w:val="22"/>
                <w:lang w:val="en-AU" w:eastAsia="en-AU"/>
              </w:rPr>
              <w:t xml:space="preserve"> </w:t>
            </w:r>
            <w:r w:rsidR="0032433E" w:rsidRPr="003B1042">
              <w:rPr>
                <w:rStyle w:val="Hyperlink"/>
              </w:rPr>
              <w:t>Imported Food Products</w:t>
            </w:r>
            <w:r w:rsidR="0032433E">
              <w:rPr>
                <w:webHidden/>
              </w:rPr>
              <w:tab/>
            </w:r>
            <w:r w:rsidR="0032433E">
              <w:rPr>
                <w:webHidden/>
              </w:rPr>
              <w:fldChar w:fldCharType="begin"/>
            </w:r>
            <w:r w:rsidR="0032433E">
              <w:rPr>
                <w:webHidden/>
              </w:rPr>
              <w:instrText xml:space="preserve"> PAGEREF _Toc51581864 \h </w:instrText>
            </w:r>
            <w:r w:rsidR="0032433E">
              <w:rPr>
                <w:webHidden/>
              </w:rPr>
            </w:r>
            <w:r w:rsidR="0032433E">
              <w:rPr>
                <w:webHidden/>
              </w:rPr>
              <w:fldChar w:fldCharType="separate"/>
            </w:r>
            <w:r w:rsidR="0032433E">
              <w:rPr>
                <w:webHidden/>
              </w:rPr>
              <w:t>10</w:t>
            </w:r>
            <w:r w:rsidR="0032433E">
              <w:rPr>
                <w:webHidden/>
              </w:rPr>
              <w:fldChar w:fldCharType="end"/>
            </w:r>
          </w:hyperlink>
        </w:p>
        <w:p w14:paraId="175D78BD" w14:textId="39ABC808" w:rsidR="0032433E" w:rsidRDefault="00685DD9" w:rsidP="00461DF9">
          <w:pPr>
            <w:pStyle w:val="TOC1"/>
            <w:spacing w:before="0"/>
            <w:rPr>
              <w:rFonts w:asciiTheme="minorHAnsi" w:hAnsiTheme="minorHAnsi"/>
              <w:sz w:val="22"/>
              <w:lang w:val="en-AU" w:eastAsia="en-AU"/>
            </w:rPr>
          </w:pPr>
          <w:hyperlink w:anchor="_Toc51581865" w:history="1">
            <w:r w:rsidR="00461DF9">
              <w:rPr>
                <w:rStyle w:val="Hyperlink"/>
              </w:rPr>
              <w:t>Section 3</w:t>
            </w:r>
            <w:r w:rsidR="0032433E" w:rsidRPr="003B1042">
              <w:rPr>
                <w:rStyle w:val="Hyperlink"/>
              </w:rPr>
              <w:t xml:space="preserve"> </w:t>
            </w:r>
            <w:r w:rsidR="00461DF9">
              <w:rPr>
                <w:rFonts w:asciiTheme="minorHAnsi" w:hAnsiTheme="minorHAnsi"/>
                <w:sz w:val="22"/>
                <w:lang w:val="en-AU" w:eastAsia="en-AU"/>
              </w:rPr>
              <w:t xml:space="preserve">- </w:t>
            </w:r>
            <w:r w:rsidR="0032433E" w:rsidRPr="003B1042">
              <w:rPr>
                <w:rStyle w:val="Hyperlink"/>
              </w:rPr>
              <w:t>The Health Star Rating Calculator</w:t>
            </w:r>
            <w:r w:rsidR="0032433E">
              <w:rPr>
                <w:webHidden/>
              </w:rPr>
              <w:tab/>
            </w:r>
            <w:r w:rsidR="0032433E">
              <w:rPr>
                <w:webHidden/>
              </w:rPr>
              <w:fldChar w:fldCharType="begin"/>
            </w:r>
            <w:r w:rsidR="0032433E">
              <w:rPr>
                <w:webHidden/>
              </w:rPr>
              <w:instrText xml:space="preserve"> PAGEREF _Toc51581865 \h </w:instrText>
            </w:r>
            <w:r w:rsidR="0032433E">
              <w:rPr>
                <w:webHidden/>
              </w:rPr>
            </w:r>
            <w:r w:rsidR="0032433E">
              <w:rPr>
                <w:webHidden/>
              </w:rPr>
              <w:fldChar w:fldCharType="separate"/>
            </w:r>
            <w:r w:rsidR="0032433E">
              <w:rPr>
                <w:webHidden/>
              </w:rPr>
              <w:t>11</w:t>
            </w:r>
            <w:r w:rsidR="0032433E">
              <w:rPr>
                <w:webHidden/>
              </w:rPr>
              <w:fldChar w:fldCharType="end"/>
            </w:r>
          </w:hyperlink>
        </w:p>
        <w:p w14:paraId="77EDA447" w14:textId="765FBACF" w:rsidR="0032433E" w:rsidRDefault="00685DD9" w:rsidP="00461DF9">
          <w:pPr>
            <w:pStyle w:val="TOC1"/>
            <w:spacing w:before="0"/>
            <w:ind w:left="426"/>
            <w:rPr>
              <w:rFonts w:asciiTheme="minorHAnsi" w:hAnsiTheme="minorHAnsi"/>
              <w:sz w:val="22"/>
              <w:lang w:val="en-AU" w:eastAsia="en-AU"/>
            </w:rPr>
          </w:pPr>
          <w:hyperlink w:anchor="_Toc51581866" w:history="1">
            <w:r w:rsidR="0032433E" w:rsidRPr="003B1042">
              <w:rPr>
                <w:rStyle w:val="Hyperlink"/>
              </w:rPr>
              <w:t>3a. How the HSR Calculator works</w:t>
            </w:r>
            <w:r w:rsidR="0032433E">
              <w:rPr>
                <w:webHidden/>
              </w:rPr>
              <w:tab/>
            </w:r>
            <w:r w:rsidR="0032433E">
              <w:rPr>
                <w:webHidden/>
              </w:rPr>
              <w:fldChar w:fldCharType="begin"/>
            </w:r>
            <w:r w:rsidR="0032433E">
              <w:rPr>
                <w:webHidden/>
              </w:rPr>
              <w:instrText xml:space="preserve"> PAGEREF _Toc51581866 \h </w:instrText>
            </w:r>
            <w:r w:rsidR="0032433E">
              <w:rPr>
                <w:webHidden/>
              </w:rPr>
            </w:r>
            <w:r w:rsidR="0032433E">
              <w:rPr>
                <w:webHidden/>
              </w:rPr>
              <w:fldChar w:fldCharType="separate"/>
            </w:r>
            <w:r w:rsidR="0032433E">
              <w:rPr>
                <w:webHidden/>
              </w:rPr>
              <w:t>11</w:t>
            </w:r>
            <w:r w:rsidR="0032433E">
              <w:rPr>
                <w:webHidden/>
              </w:rPr>
              <w:fldChar w:fldCharType="end"/>
            </w:r>
          </w:hyperlink>
        </w:p>
        <w:p w14:paraId="72C42BC7" w14:textId="0BBB14FB" w:rsidR="0032433E" w:rsidRDefault="00685DD9" w:rsidP="00461DF9">
          <w:pPr>
            <w:pStyle w:val="TOC1"/>
            <w:spacing w:before="0"/>
            <w:rPr>
              <w:rFonts w:asciiTheme="minorHAnsi" w:hAnsiTheme="minorHAnsi"/>
              <w:sz w:val="22"/>
              <w:lang w:val="en-AU" w:eastAsia="en-AU"/>
            </w:rPr>
          </w:pPr>
          <w:hyperlink w:anchor="_Toc51581867" w:history="1">
            <w:r w:rsidR="0032433E" w:rsidRPr="003B1042">
              <w:rPr>
                <w:rStyle w:val="Hyperlink"/>
              </w:rPr>
              <w:t xml:space="preserve">Section 4 </w:t>
            </w:r>
            <w:r w:rsidR="00461DF9">
              <w:rPr>
                <w:rStyle w:val="Hyperlink"/>
              </w:rPr>
              <w:t xml:space="preserve">- </w:t>
            </w:r>
            <w:r w:rsidR="0032433E" w:rsidRPr="003B1042">
              <w:rPr>
                <w:rStyle w:val="Hyperlink"/>
              </w:rPr>
              <w:t>Steps to assess the HSR of a product</w:t>
            </w:r>
            <w:r w:rsidR="0032433E">
              <w:rPr>
                <w:webHidden/>
              </w:rPr>
              <w:tab/>
            </w:r>
            <w:r w:rsidR="0032433E">
              <w:rPr>
                <w:webHidden/>
              </w:rPr>
              <w:fldChar w:fldCharType="begin"/>
            </w:r>
            <w:r w:rsidR="0032433E">
              <w:rPr>
                <w:webHidden/>
              </w:rPr>
              <w:instrText xml:space="preserve"> PAGEREF _Toc51581867 \h </w:instrText>
            </w:r>
            <w:r w:rsidR="0032433E">
              <w:rPr>
                <w:webHidden/>
              </w:rPr>
            </w:r>
            <w:r w:rsidR="0032433E">
              <w:rPr>
                <w:webHidden/>
              </w:rPr>
              <w:fldChar w:fldCharType="separate"/>
            </w:r>
            <w:r w:rsidR="0032433E">
              <w:rPr>
                <w:webHidden/>
              </w:rPr>
              <w:t>12</w:t>
            </w:r>
            <w:r w:rsidR="0032433E">
              <w:rPr>
                <w:webHidden/>
              </w:rPr>
              <w:fldChar w:fldCharType="end"/>
            </w:r>
          </w:hyperlink>
        </w:p>
        <w:p w14:paraId="368CAF49" w14:textId="01CD175A" w:rsidR="0032433E" w:rsidRDefault="00685DD9" w:rsidP="00461DF9">
          <w:pPr>
            <w:pStyle w:val="TOC1"/>
            <w:spacing w:before="0"/>
            <w:rPr>
              <w:rFonts w:asciiTheme="minorHAnsi" w:hAnsiTheme="minorHAnsi"/>
              <w:sz w:val="22"/>
              <w:lang w:val="en-AU" w:eastAsia="en-AU"/>
            </w:rPr>
          </w:pPr>
          <w:hyperlink w:anchor="_Toc51581885" w:history="1">
            <w:r w:rsidR="00461DF9">
              <w:rPr>
                <w:rStyle w:val="Hyperlink"/>
              </w:rPr>
              <w:t xml:space="preserve">Section 5 - </w:t>
            </w:r>
            <w:r w:rsidR="0032433E" w:rsidRPr="003B1042">
              <w:rPr>
                <w:rStyle w:val="Hyperlink"/>
              </w:rPr>
              <w:t>On Pack presentation of the HSR System</w:t>
            </w:r>
            <w:r w:rsidR="0032433E">
              <w:rPr>
                <w:webHidden/>
              </w:rPr>
              <w:tab/>
            </w:r>
            <w:r w:rsidR="0032433E">
              <w:rPr>
                <w:webHidden/>
              </w:rPr>
              <w:fldChar w:fldCharType="begin"/>
            </w:r>
            <w:r w:rsidR="0032433E">
              <w:rPr>
                <w:webHidden/>
              </w:rPr>
              <w:instrText xml:space="preserve"> PAGEREF _Toc51581885 \h </w:instrText>
            </w:r>
            <w:r w:rsidR="0032433E">
              <w:rPr>
                <w:webHidden/>
              </w:rPr>
            </w:r>
            <w:r w:rsidR="0032433E">
              <w:rPr>
                <w:webHidden/>
              </w:rPr>
              <w:fldChar w:fldCharType="separate"/>
            </w:r>
            <w:r w:rsidR="0032433E">
              <w:rPr>
                <w:webHidden/>
              </w:rPr>
              <w:t>23</w:t>
            </w:r>
            <w:r w:rsidR="0032433E">
              <w:rPr>
                <w:webHidden/>
              </w:rPr>
              <w:fldChar w:fldCharType="end"/>
            </w:r>
          </w:hyperlink>
        </w:p>
        <w:p w14:paraId="4E2D606E" w14:textId="79F1CDBA" w:rsidR="0032433E" w:rsidRDefault="00685DD9" w:rsidP="00461DF9">
          <w:pPr>
            <w:pStyle w:val="TOC1"/>
            <w:spacing w:before="0"/>
            <w:ind w:left="426"/>
            <w:rPr>
              <w:rFonts w:asciiTheme="minorHAnsi" w:hAnsiTheme="minorHAnsi"/>
              <w:sz w:val="22"/>
              <w:lang w:val="en-AU" w:eastAsia="en-AU"/>
            </w:rPr>
          </w:pPr>
          <w:hyperlink w:anchor="_Toc51581886" w:history="1">
            <w:r w:rsidR="0032433E" w:rsidRPr="003B1042">
              <w:rPr>
                <w:rStyle w:val="Hyperlink"/>
              </w:rPr>
              <w:t>5.1</w:t>
            </w:r>
            <w:r w:rsidR="00461DF9">
              <w:rPr>
                <w:rStyle w:val="Hyperlink"/>
              </w:rPr>
              <w:t xml:space="preserve"> </w:t>
            </w:r>
            <w:r w:rsidR="00461DF9">
              <w:rPr>
                <w:rFonts w:asciiTheme="minorHAnsi" w:hAnsiTheme="minorHAnsi"/>
                <w:sz w:val="22"/>
                <w:lang w:val="en-AU" w:eastAsia="en-AU"/>
              </w:rPr>
              <w:t xml:space="preserve"> </w:t>
            </w:r>
            <w:r w:rsidR="0032433E" w:rsidRPr="003B1042">
              <w:rPr>
                <w:rStyle w:val="Hyperlink"/>
              </w:rPr>
              <w:t>HSR Graphic Elements</w:t>
            </w:r>
            <w:r w:rsidR="0032433E">
              <w:rPr>
                <w:webHidden/>
              </w:rPr>
              <w:tab/>
            </w:r>
            <w:r w:rsidR="0032433E">
              <w:rPr>
                <w:webHidden/>
              </w:rPr>
              <w:fldChar w:fldCharType="begin"/>
            </w:r>
            <w:r w:rsidR="0032433E">
              <w:rPr>
                <w:webHidden/>
              </w:rPr>
              <w:instrText xml:space="preserve"> PAGEREF _Toc51581886 \h </w:instrText>
            </w:r>
            <w:r w:rsidR="0032433E">
              <w:rPr>
                <w:webHidden/>
              </w:rPr>
            </w:r>
            <w:r w:rsidR="0032433E">
              <w:rPr>
                <w:webHidden/>
              </w:rPr>
              <w:fldChar w:fldCharType="separate"/>
            </w:r>
            <w:r w:rsidR="0032433E">
              <w:rPr>
                <w:webHidden/>
              </w:rPr>
              <w:t>23</w:t>
            </w:r>
            <w:r w:rsidR="0032433E">
              <w:rPr>
                <w:webHidden/>
              </w:rPr>
              <w:fldChar w:fldCharType="end"/>
            </w:r>
          </w:hyperlink>
        </w:p>
        <w:p w14:paraId="3DD93ECB" w14:textId="2DA854F6" w:rsidR="0032433E" w:rsidRDefault="00685DD9" w:rsidP="00461DF9">
          <w:pPr>
            <w:pStyle w:val="TOC1"/>
            <w:spacing w:before="0"/>
            <w:ind w:left="426"/>
            <w:rPr>
              <w:rFonts w:asciiTheme="minorHAnsi" w:hAnsiTheme="minorHAnsi"/>
              <w:sz w:val="22"/>
              <w:lang w:val="en-AU" w:eastAsia="en-AU"/>
            </w:rPr>
          </w:pPr>
          <w:hyperlink w:anchor="_Toc51581887" w:history="1">
            <w:r w:rsidR="0032433E" w:rsidRPr="003B1042">
              <w:rPr>
                <w:rStyle w:val="Hyperlink"/>
              </w:rPr>
              <w:t>5.2</w:t>
            </w:r>
            <w:r w:rsidR="00461DF9">
              <w:rPr>
                <w:rStyle w:val="Hyperlink"/>
              </w:rPr>
              <w:t xml:space="preserve">  </w:t>
            </w:r>
            <w:r w:rsidR="0032433E" w:rsidRPr="003B1042">
              <w:rPr>
                <w:rStyle w:val="Hyperlink"/>
              </w:rPr>
              <w:t>Design principles</w:t>
            </w:r>
            <w:r w:rsidR="0032433E">
              <w:rPr>
                <w:webHidden/>
              </w:rPr>
              <w:tab/>
            </w:r>
            <w:r w:rsidR="0032433E">
              <w:rPr>
                <w:webHidden/>
              </w:rPr>
              <w:fldChar w:fldCharType="begin"/>
            </w:r>
            <w:r w:rsidR="0032433E">
              <w:rPr>
                <w:webHidden/>
              </w:rPr>
              <w:instrText xml:space="preserve"> PAGEREF _Toc51581887 \h </w:instrText>
            </w:r>
            <w:r w:rsidR="0032433E">
              <w:rPr>
                <w:webHidden/>
              </w:rPr>
            </w:r>
            <w:r w:rsidR="0032433E">
              <w:rPr>
                <w:webHidden/>
              </w:rPr>
              <w:fldChar w:fldCharType="separate"/>
            </w:r>
            <w:r w:rsidR="0032433E">
              <w:rPr>
                <w:webHidden/>
              </w:rPr>
              <w:t>24</w:t>
            </w:r>
            <w:r w:rsidR="0032433E">
              <w:rPr>
                <w:webHidden/>
              </w:rPr>
              <w:fldChar w:fldCharType="end"/>
            </w:r>
          </w:hyperlink>
        </w:p>
        <w:p w14:paraId="524ABBA0" w14:textId="3FB17167" w:rsidR="0032433E" w:rsidRDefault="00685DD9" w:rsidP="00461DF9">
          <w:pPr>
            <w:pStyle w:val="TOC1"/>
            <w:spacing w:before="0"/>
            <w:ind w:left="426"/>
            <w:rPr>
              <w:rFonts w:asciiTheme="minorHAnsi" w:hAnsiTheme="minorHAnsi"/>
              <w:sz w:val="22"/>
              <w:lang w:val="en-AU" w:eastAsia="en-AU"/>
            </w:rPr>
          </w:pPr>
          <w:hyperlink w:anchor="_Toc51581888" w:history="1">
            <w:r w:rsidR="0032433E" w:rsidRPr="003B1042">
              <w:rPr>
                <w:rStyle w:val="Hyperlink"/>
              </w:rPr>
              <w:t>5.3</w:t>
            </w:r>
            <w:r w:rsidR="00461DF9">
              <w:rPr>
                <w:rFonts w:asciiTheme="minorHAnsi" w:hAnsiTheme="minorHAnsi"/>
                <w:sz w:val="22"/>
                <w:lang w:val="en-AU" w:eastAsia="en-AU"/>
              </w:rPr>
              <w:t xml:space="preserve">  </w:t>
            </w:r>
            <w:r w:rsidR="0032433E" w:rsidRPr="003B1042">
              <w:rPr>
                <w:rStyle w:val="Hyperlink"/>
              </w:rPr>
              <w:t>Scaling and Minimum Size</w:t>
            </w:r>
            <w:r w:rsidR="0032433E">
              <w:rPr>
                <w:webHidden/>
              </w:rPr>
              <w:tab/>
            </w:r>
            <w:r w:rsidR="0032433E">
              <w:rPr>
                <w:webHidden/>
              </w:rPr>
              <w:fldChar w:fldCharType="begin"/>
            </w:r>
            <w:r w:rsidR="0032433E">
              <w:rPr>
                <w:webHidden/>
              </w:rPr>
              <w:instrText xml:space="preserve"> PAGEREF _Toc51581888 \h </w:instrText>
            </w:r>
            <w:r w:rsidR="0032433E">
              <w:rPr>
                <w:webHidden/>
              </w:rPr>
            </w:r>
            <w:r w:rsidR="0032433E">
              <w:rPr>
                <w:webHidden/>
              </w:rPr>
              <w:fldChar w:fldCharType="separate"/>
            </w:r>
            <w:r w:rsidR="0032433E">
              <w:rPr>
                <w:webHidden/>
              </w:rPr>
              <w:t>24</w:t>
            </w:r>
            <w:r w:rsidR="0032433E">
              <w:rPr>
                <w:webHidden/>
              </w:rPr>
              <w:fldChar w:fldCharType="end"/>
            </w:r>
          </w:hyperlink>
        </w:p>
        <w:p w14:paraId="180CC6B7" w14:textId="36867218" w:rsidR="0032433E" w:rsidRDefault="00685DD9" w:rsidP="00461DF9">
          <w:pPr>
            <w:pStyle w:val="TOC1"/>
            <w:spacing w:before="0"/>
            <w:ind w:left="426"/>
            <w:rPr>
              <w:rFonts w:asciiTheme="minorHAnsi" w:hAnsiTheme="minorHAnsi"/>
              <w:sz w:val="22"/>
              <w:lang w:val="en-AU" w:eastAsia="en-AU"/>
            </w:rPr>
          </w:pPr>
          <w:hyperlink w:anchor="_Toc51581889" w:history="1">
            <w:r w:rsidR="0032433E" w:rsidRPr="003B1042">
              <w:rPr>
                <w:rStyle w:val="Hyperlink"/>
              </w:rPr>
              <w:t>5.4</w:t>
            </w:r>
            <w:r w:rsidR="00461DF9">
              <w:rPr>
                <w:rStyle w:val="Hyperlink"/>
              </w:rPr>
              <w:t xml:space="preserve">  </w:t>
            </w:r>
            <w:r w:rsidR="0032433E" w:rsidRPr="003B1042">
              <w:rPr>
                <w:rStyle w:val="Hyperlink"/>
              </w:rPr>
              <w:t>Health Star Rating graphic</w:t>
            </w:r>
            <w:r w:rsidR="0032433E">
              <w:rPr>
                <w:webHidden/>
              </w:rPr>
              <w:tab/>
            </w:r>
            <w:r w:rsidR="0032433E">
              <w:rPr>
                <w:webHidden/>
              </w:rPr>
              <w:fldChar w:fldCharType="begin"/>
            </w:r>
            <w:r w:rsidR="0032433E">
              <w:rPr>
                <w:webHidden/>
              </w:rPr>
              <w:instrText xml:space="preserve"> PAGEREF _Toc51581889 \h </w:instrText>
            </w:r>
            <w:r w:rsidR="0032433E">
              <w:rPr>
                <w:webHidden/>
              </w:rPr>
            </w:r>
            <w:r w:rsidR="0032433E">
              <w:rPr>
                <w:webHidden/>
              </w:rPr>
              <w:fldChar w:fldCharType="separate"/>
            </w:r>
            <w:r w:rsidR="0032433E">
              <w:rPr>
                <w:webHidden/>
              </w:rPr>
              <w:t>24</w:t>
            </w:r>
            <w:r w:rsidR="0032433E">
              <w:rPr>
                <w:webHidden/>
              </w:rPr>
              <w:fldChar w:fldCharType="end"/>
            </w:r>
          </w:hyperlink>
        </w:p>
        <w:p w14:paraId="3D3008F0" w14:textId="12ADF6FF" w:rsidR="0032433E" w:rsidRDefault="00685DD9" w:rsidP="00461DF9">
          <w:pPr>
            <w:pStyle w:val="TOC1"/>
            <w:spacing w:before="0"/>
            <w:ind w:left="426"/>
            <w:rPr>
              <w:rFonts w:asciiTheme="minorHAnsi" w:hAnsiTheme="minorHAnsi"/>
              <w:sz w:val="22"/>
              <w:lang w:val="en-AU" w:eastAsia="en-AU"/>
            </w:rPr>
          </w:pPr>
          <w:hyperlink w:anchor="_Toc51581890" w:history="1">
            <w:r w:rsidR="0032433E" w:rsidRPr="003B1042">
              <w:rPr>
                <w:rStyle w:val="Hyperlink"/>
              </w:rPr>
              <w:t>5.5</w:t>
            </w:r>
            <w:r w:rsidR="00461DF9">
              <w:rPr>
                <w:rFonts w:asciiTheme="minorHAnsi" w:hAnsiTheme="minorHAnsi"/>
                <w:sz w:val="22"/>
                <w:lang w:val="en-AU" w:eastAsia="en-AU"/>
              </w:rPr>
              <w:t xml:space="preserve">  </w:t>
            </w:r>
            <w:r w:rsidR="0032433E" w:rsidRPr="003B1042">
              <w:rPr>
                <w:rStyle w:val="Hyperlink"/>
              </w:rPr>
              <w:t>Energy and Nutrient Icons</w:t>
            </w:r>
            <w:r w:rsidR="0032433E">
              <w:rPr>
                <w:webHidden/>
              </w:rPr>
              <w:tab/>
            </w:r>
            <w:r w:rsidR="0032433E">
              <w:rPr>
                <w:webHidden/>
              </w:rPr>
              <w:fldChar w:fldCharType="begin"/>
            </w:r>
            <w:r w:rsidR="0032433E">
              <w:rPr>
                <w:webHidden/>
              </w:rPr>
              <w:instrText xml:space="preserve"> PAGEREF _Toc51581890 \h </w:instrText>
            </w:r>
            <w:r w:rsidR="0032433E">
              <w:rPr>
                <w:webHidden/>
              </w:rPr>
            </w:r>
            <w:r w:rsidR="0032433E">
              <w:rPr>
                <w:webHidden/>
              </w:rPr>
              <w:fldChar w:fldCharType="separate"/>
            </w:r>
            <w:r w:rsidR="0032433E">
              <w:rPr>
                <w:webHidden/>
              </w:rPr>
              <w:t>24</w:t>
            </w:r>
            <w:r w:rsidR="0032433E">
              <w:rPr>
                <w:webHidden/>
              </w:rPr>
              <w:fldChar w:fldCharType="end"/>
            </w:r>
          </w:hyperlink>
        </w:p>
        <w:p w14:paraId="32FAEBF3" w14:textId="221B2121" w:rsidR="0032433E" w:rsidRDefault="00685DD9" w:rsidP="00461DF9">
          <w:pPr>
            <w:pStyle w:val="TOC1"/>
            <w:spacing w:before="0"/>
            <w:ind w:left="426"/>
            <w:rPr>
              <w:rFonts w:asciiTheme="minorHAnsi" w:hAnsiTheme="minorHAnsi"/>
              <w:sz w:val="22"/>
              <w:lang w:val="en-AU" w:eastAsia="en-AU"/>
            </w:rPr>
          </w:pPr>
          <w:hyperlink w:anchor="_Toc51581893" w:history="1">
            <w:r w:rsidR="00461DF9">
              <w:rPr>
                <w:rStyle w:val="Hyperlink"/>
              </w:rPr>
              <w:t xml:space="preserve">5.6  </w:t>
            </w:r>
            <w:r w:rsidR="0032433E" w:rsidRPr="003B1042">
              <w:rPr>
                <w:rStyle w:val="Hyperlink"/>
              </w:rPr>
              <w:t>Nominated Reference Measure</w:t>
            </w:r>
            <w:r w:rsidR="0032433E">
              <w:rPr>
                <w:webHidden/>
              </w:rPr>
              <w:tab/>
            </w:r>
            <w:r w:rsidR="0032433E">
              <w:rPr>
                <w:webHidden/>
              </w:rPr>
              <w:fldChar w:fldCharType="begin"/>
            </w:r>
            <w:r w:rsidR="0032433E">
              <w:rPr>
                <w:webHidden/>
              </w:rPr>
              <w:instrText xml:space="preserve"> PAGEREF _Toc51581893 \h </w:instrText>
            </w:r>
            <w:r w:rsidR="0032433E">
              <w:rPr>
                <w:webHidden/>
              </w:rPr>
            </w:r>
            <w:r w:rsidR="0032433E">
              <w:rPr>
                <w:webHidden/>
              </w:rPr>
              <w:fldChar w:fldCharType="separate"/>
            </w:r>
            <w:r w:rsidR="0032433E">
              <w:rPr>
                <w:webHidden/>
              </w:rPr>
              <w:t>27</w:t>
            </w:r>
            <w:r w:rsidR="0032433E">
              <w:rPr>
                <w:webHidden/>
              </w:rPr>
              <w:fldChar w:fldCharType="end"/>
            </w:r>
          </w:hyperlink>
        </w:p>
        <w:p w14:paraId="5F3AA8BC" w14:textId="4A68FFEA" w:rsidR="0032433E" w:rsidRDefault="00685DD9" w:rsidP="00461DF9">
          <w:pPr>
            <w:pStyle w:val="TOC1"/>
            <w:spacing w:before="0"/>
            <w:ind w:left="426"/>
            <w:rPr>
              <w:rFonts w:asciiTheme="minorHAnsi" w:hAnsiTheme="minorHAnsi"/>
              <w:sz w:val="22"/>
              <w:lang w:val="en-AU" w:eastAsia="en-AU"/>
            </w:rPr>
          </w:pPr>
          <w:hyperlink w:anchor="_Toc51581894" w:history="1">
            <w:r w:rsidR="0032433E" w:rsidRPr="003B1042">
              <w:rPr>
                <w:rStyle w:val="Hyperlink"/>
              </w:rPr>
              <w:t>5.7</w:t>
            </w:r>
            <w:r w:rsidR="00461DF9">
              <w:rPr>
                <w:rStyle w:val="Hyperlink"/>
              </w:rPr>
              <w:t xml:space="preserve">  </w:t>
            </w:r>
            <w:r w:rsidR="0032433E" w:rsidRPr="003B1042">
              <w:rPr>
                <w:rStyle w:val="Hyperlink"/>
              </w:rPr>
              <w:t>Industry Agreed Standardised Serve Sizes</w:t>
            </w:r>
            <w:r w:rsidR="0032433E">
              <w:rPr>
                <w:webHidden/>
              </w:rPr>
              <w:tab/>
            </w:r>
            <w:r w:rsidR="0032433E">
              <w:rPr>
                <w:webHidden/>
              </w:rPr>
              <w:fldChar w:fldCharType="begin"/>
            </w:r>
            <w:r w:rsidR="0032433E">
              <w:rPr>
                <w:webHidden/>
              </w:rPr>
              <w:instrText xml:space="preserve"> PAGEREF _Toc51581894 \h </w:instrText>
            </w:r>
            <w:r w:rsidR="0032433E">
              <w:rPr>
                <w:webHidden/>
              </w:rPr>
            </w:r>
            <w:r w:rsidR="0032433E">
              <w:rPr>
                <w:webHidden/>
              </w:rPr>
              <w:fldChar w:fldCharType="separate"/>
            </w:r>
            <w:r w:rsidR="0032433E">
              <w:rPr>
                <w:webHidden/>
              </w:rPr>
              <w:t>28</w:t>
            </w:r>
            <w:r w:rsidR="0032433E">
              <w:rPr>
                <w:webHidden/>
              </w:rPr>
              <w:fldChar w:fldCharType="end"/>
            </w:r>
          </w:hyperlink>
        </w:p>
        <w:p w14:paraId="68681DDE" w14:textId="7E7E7B25" w:rsidR="0032433E" w:rsidRDefault="00685DD9" w:rsidP="00461DF9">
          <w:pPr>
            <w:pStyle w:val="TOC1"/>
            <w:spacing w:before="0"/>
            <w:ind w:left="426"/>
            <w:rPr>
              <w:rFonts w:asciiTheme="minorHAnsi" w:hAnsiTheme="minorHAnsi"/>
              <w:sz w:val="22"/>
              <w:lang w:val="en-AU" w:eastAsia="en-AU"/>
            </w:rPr>
          </w:pPr>
          <w:hyperlink w:anchor="_Toc51581895" w:history="1">
            <w:r w:rsidR="0032433E" w:rsidRPr="003B1042">
              <w:rPr>
                <w:rStyle w:val="Hyperlink"/>
              </w:rPr>
              <w:t>5.8</w:t>
            </w:r>
            <w:r w:rsidR="00461DF9">
              <w:rPr>
                <w:rFonts w:asciiTheme="minorHAnsi" w:hAnsiTheme="minorHAnsi"/>
                <w:sz w:val="22"/>
                <w:lang w:val="en-AU" w:eastAsia="en-AU"/>
              </w:rPr>
              <w:t xml:space="preserve">  </w:t>
            </w:r>
            <w:r w:rsidR="0032433E" w:rsidRPr="003B1042">
              <w:rPr>
                <w:rStyle w:val="Hyperlink"/>
              </w:rPr>
              <w:t>Multipacks</w:t>
            </w:r>
            <w:r w:rsidR="0032433E">
              <w:rPr>
                <w:webHidden/>
              </w:rPr>
              <w:tab/>
            </w:r>
            <w:r w:rsidR="0032433E">
              <w:rPr>
                <w:webHidden/>
              </w:rPr>
              <w:fldChar w:fldCharType="begin"/>
            </w:r>
            <w:r w:rsidR="0032433E">
              <w:rPr>
                <w:webHidden/>
              </w:rPr>
              <w:instrText xml:space="preserve"> PAGEREF _Toc51581895 \h </w:instrText>
            </w:r>
            <w:r w:rsidR="0032433E">
              <w:rPr>
                <w:webHidden/>
              </w:rPr>
            </w:r>
            <w:r w:rsidR="0032433E">
              <w:rPr>
                <w:webHidden/>
              </w:rPr>
              <w:fldChar w:fldCharType="separate"/>
            </w:r>
            <w:r w:rsidR="0032433E">
              <w:rPr>
                <w:webHidden/>
              </w:rPr>
              <w:t>28</w:t>
            </w:r>
            <w:r w:rsidR="0032433E">
              <w:rPr>
                <w:webHidden/>
              </w:rPr>
              <w:fldChar w:fldCharType="end"/>
            </w:r>
          </w:hyperlink>
        </w:p>
        <w:p w14:paraId="7D4ECB3A" w14:textId="1A7E0FC6" w:rsidR="0032433E" w:rsidRDefault="00685DD9" w:rsidP="00461DF9">
          <w:pPr>
            <w:pStyle w:val="TOC1"/>
            <w:spacing w:before="0"/>
            <w:rPr>
              <w:rFonts w:asciiTheme="minorHAnsi" w:hAnsiTheme="minorHAnsi"/>
              <w:sz w:val="22"/>
              <w:lang w:val="en-AU" w:eastAsia="en-AU"/>
            </w:rPr>
          </w:pPr>
          <w:hyperlink w:anchor="_Toc51581896" w:history="1">
            <w:r w:rsidR="0032433E" w:rsidRPr="003B1042">
              <w:rPr>
                <w:rStyle w:val="Hyperlink"/>
              </w:rPr>
              <w:t>Section 6</w:t>
            </w:r>
            <w:r w:rsidR="00461DF9">
              <w:rPr>
                <w:rFonts w:asciiTheme="minorHAnsi" w:hAnsiTheme="minorHAnsi"/>
                <w:sz w:val="22"/>
                <w:lang w:val="en-AU" w:eastAsia="en-AU"/>
              </w:rPr>
              <w:t xml:space="preserve"> - </w:t>
            </w:r>
            <w:r w:rsidR="0032433E" w:rsidRPr="003B1042">
              <w:rPr>
                <w:rStyle w:val="Hyperlink"/>
              </w:rPr>
              <w:t>Hierarchy of Health Star Rating system presentation</w:t>
            </w:r>
            <w:r w:rsidR="0032433E">
              <w:rPr>
                <w:webHidden/>
              </w:rPr>
              <w:tab/>
            </w:r>
            <w:r w:rsidR="0032433E">
              <w:rPr>
                <w:webHidden/>
              </w:rPr>
              <w:fldChar w:fldCharType="begin"/>
            </w:r>
            <w:r w:rsidR="0032433E">
              <w:rPr>
                <w:webHidden/>
              </w:rPr>
              <w:instrText xml:space="preserve"> PAGEREF _Toc51581896 \h </w:instrText>
            </w:r>
            <w:r w:rsidR="0032433E">
              <w:rPr>
                <w:webHidden/>
              </w:rPr>
            </w:r>
            <w:r w:rsidR="0032433E">
              <w:rPr>
                <w:webHidden/>
              </w:rPr>
              <w:fldChar w:fldCharType="separate"/>
            </w:r>
            <w:r w:rsidR="0032433E">
              <w:rPr>
                <w:webHidden/>
              </w:rPr>
              <w:t>29</w:t>
            </w:r>
            <w:r w:rsidR="0032433E">
              <w:rPr>
                <w:webHidden/>
              </w:rPr>
              <w:fldChar w:fldCharType="end"/>
            </w:r>
          </w:hyperlink>
        </w:p>
        <w:p w14:paraId="52D75A65" w14:textId="6ECDC921" w:rsidR="0032433E" w:rsidRDefault="00685DD9" w:rsidP="00461DF9">
          <w:pPr>
            <w:pStyle w:val="TOC1"/>
            <w:spacing w:before="0"/>
            <w:rPr>
              <w:rFonts w:asciiTheme="minorHAnsi" w:hAnsiTheme="minorHAnsi"/>
              <w:sz w:val="22"/>
              <w:lang w:val="en-AU" w:eastAsia="en-AU"/>
            </w:rPr>
          </w:pPr>
          <w:hyperlink w:anchor="_Toc51581897" w:history="1">
            <w:r w:rsidR="0032433E" w:rsidRPr="003B1042">
              <w:rPr>
                <w:rStyle w:val="Hyperlink"/>
              </w:rPr>
              <w:t>Section 7</w:t>
            </w:r>
            <w:r w:rsidR="00461DF9">
              <w:rPr>
                <w:rStyle w:val="Hyperlink"/>
              </w:rPr>
              <w:t xml:space="preserve"> - </w:t>
            </w:r>
            <w:r w:rsidR="0032433E" w:rsidRPr="003B1042">
              <w:rPr>
                <w:rStyle w:val="Hyperlink"/>
              </w:rPr>
              <w:t>Display of further HSR Information</w:t>
            </w:r>
            <w:r w:rsidR="0032433E">
              <w:rPr>
                <w:webHidden/>
              </w:rPr>
              <w:tab/>
            </w:r>
            <w:r w:rsidR="0032433E">
              <w:rPr>
                <w:webHidden/>
              </w:rPr>
              <w:fldChar w:fldCharType="begin"/>
            </w:r>
            <w:r w:rsidR="0032433E">
              <w:rPr>
                <w:webHidden/>
              </w:rPr>
              <w:instrText xml:space="preserve"> PAGEREF _Toc51581897 \h </w:instrText>
            </w:r>
            <w:r w:rsidR="0032433E">
              <w:rPr>
                <w:webHidden/>
              </w:rPr>
            </w:r>
            <w:r w:rsidR="0032433E">
              <w:rPr>
                <w:webHidden/>
              </w:rPr>
              <w:fldChar w:fldCharType="separate"/>
            </w:r>
            <w:r w:rsidR="0032433E">
              <w:rPr>
                <w:webHidden/>
              </w:rPr>
              <w:t>31</w:t>
            </w:r>
            <w:r w:rsidR="0032433E">
              <w:rPr>
                <w:webHidden/>
              </w:rPr>
              <w:fldChar w:fldCharType="end"/>
            </w:r>
          </w:hyperlink>
        </w:p>
        <w:p w14:paraId="2AB3A4F1" w14:textId="6EAACCE2" w:rsidR="0032433E" w:rsidRDefault="00685DD9" w:rsidP="00461DF9">
          <w:pPr>
            <w:pStyle w:val="TOC1"/>
            <w:spacing w:before="0"/>
            <w:rPr>
              <w:rFonts w:asciiTheme="minorHAnsi" w:hAnsiTheme="minorHAnsi"/>
              <w:sz w:val="22"/>
              <w:lang w:val="en-AU" w:eastAsia="en-AU"/>
            </w:rPr>
          </w:pPr>
          <w:hyperlink w:anchor="_Toc51581898" w:history="1">
            <w:r w:rsidR="0032433E" w:rsidRPr="003B1042">
              <w:rPr>
                <w:rStyle w:val="Hyperlink"/>
              </w:rPr>
              <w:t>Section 8</w:t>
            </w:r>
            <w:r w:rsidR="00461DF9">
              <w:rPr>
                <w:rFonts w:asciiTheme="minorHAnsi" w:hAnsiTheme="minorHAnsi"/>
                <w:sz w:val="22"/>
                <w:lang w:val="en-AU" w:eastAsia="en-AU"/>
              </w:rPr>
              <w:t xml:space="preserve"> - </w:t>
            </w:r>
            <w:r w:rsidR="0032433E" w:rsidRPr="003B1042">
              <w:rPr>
                <w:rStyle w:val="Hyperlink"/>
              </w:rPr>
              <w:t>The Daily Intake Guide, Health Logos and Certification Schemes</w:t>
            </w:r>
            <w:r w:rsidR="0032433E">
              <w:rPr>
                <w:webHidden/>
              </w:rPr>
              <w:tab/>
            </w:r>
            <w:r w:rsidR="0032433E">
              <w:rPr>
                <w:webHidden/>
              </w:rPr>
              <w:fldChar w:fldCharType="begin"/>
            </w:r>
            <w:r w:rsidR="0032433E">
              <w:rPr>
                <w:webHidden/>
              </w:rPr>
              <w:instrText xml:space="preserve"> PAGEREF _Toc51581898 \h </w:instrText>
            </w:r>
            <w:r w:rsidR="0032433E">
              <w:rPr>
                <w:webHidden/>
              </w:rPr>
            </w:r>
            <w:r w:rsidR="0032433E">
              <w:rPr>
                <w:webHidden/>
              </w:rPr>
              <w:fldChar w:fldCharType="separate"/>
            </w:r>
            <w:r w:rsidR="0032433E">
              <w:rPr>
                <w:webHidden/>
              </w:rPr>
              <w:t>31</w:t>
            </w:r>
            <w:r w:rsidR="0032433E">
              <w:rPr>
                <w:webHidden/>
              </w:rPr>
              <w:fldChar w:fldCharType="end"/>
            </w:r>
          </w:hyperlink>
        </w:p>
        <w:p w14:paraId="1CD5FBA1" w14:textId="664B51C9" w:rsidR="0032433E" w:rsidRPr="00461DF9" w:rsidRDefault="0032433E" w:rsidP="00461DF9">
          <w:pPr>
            <w:pStyle w:val="TOC1"/>
            <w:spacing w:before="0"/>
            <w:rPr>
              <w:rStyle w:val="Hyperlink"/>
              <w:color w:val="auto"/>
            </w:rPr>
          </w:pPr>
          <w:r w:rsidRPr="00461DF9">
            <w:rPr>
              <w:rStyle w:val="Hyperlink"/>
              <w:color w:val="auto"/>
            </w:rPr>
            <w:t>Appendices</w:t>
          </w:r>
        </w:p>
        <w:p w14:paraId="48CB79A2" w14:textId="595E6BE9" w:rsidR="0032433E" w:rsidRDefault="00685DD9" w:rsidP="00461DF9">
          <w:pPr>
            <w:pStyle w:val="TOC1"/>
            <w:spacing w:before="0"/>
            <w:rPr>
              <w:rFonts w:asciiTheme="minorHAnsi" w:hAnsiTheme="minorHAnsi"/>
              <w:sz w:val="22"/>
              <w:lang w:val="en-AU" w:eastAsia="en-AU"/>
            </w:rPr>
          </w:pPr>
          <w:hyperlink w:anchor="_Toc51581899" w:history="1">
            <w:r w:rsidR="0032433E" w:rsidRPr="003B1042">
              <w:rPr>
                <w:rStyle w:val="Hyperlink"/>
              </w:rPr>
              <w:t>Appendix 1:</w:t>
            </w:r>
            <w:r w:rsidR="0032433E">
              <w:rPr>
                <w:rStyle w:val="Hyperlink"/>
              </w:rPr>
              <w:t xml:space="preserve"> </w:t>
            </w:r>
            <w:hyperlink w:anchor="_Toc51581900" w:history="1">
              <w:r w:rsidR="0032433E" w:rsidRPr="0032433E">
                <w:rPr>
                  <w:rStyle w:val="Hyperlink"/>
                  <w:color w:val="auto"/>
                  <w:u w:val="none"/>
                </w:rPr>
                <w:t>HSR calculation steps - All products (excluding dairy &amp; a</w:t>
              </w:r>
              <w:r w:rsidR="00461DF9">
                <w:rPr>
                  <w:rStyle w:val="Hyperlink"/>
                  <w:color w:val="auto"/>
                  <w:u w:val="none"/>
                </w:rPr>
                <w:t>lternatives) Categories 1, 2 &amp;</w:t>
              </w:r>
              <w:r w:rsidR="0032433E" w:rsidRPr="0032433E">
                <w:rPr>
                  <w:rStyle w:val="Hyperlink"/>
                  <w:color w:val="auto"/>
                  <w:u w:val="none"/>
                </w:rPr>
                <w:t xml:space="preserve"> 3</w:t>
              </w:r>
              <w:r w:rsidR="0032433E" w:rsidRPr="0032433E">
                <w:rPr>
                  <w:webHidden/>
                </w:rPr>
                <w:tab/>
              </w:r>
              <w:r w:rsidR="0032433E">
                <w:rPr>
                  <w:webHidden/>
                </w:rPr>
                <w:t xml:space="preserve"> </w:t>
              </w:r>
            </w:hyperlink>
            <w:r w:rsidR="0032433E">
              <w:rPr>
                <w:webHidden/>
              </w:rPr>
              <w:tab/>
            </w:r>
            <w:r w:rsidR="0032433E">
              <w:rPr>
                <w:webHidden/>
              </w:rPr>
              <w:fldChar w:fldCharType="begin"/>
            </w:r>
            <w:r w:rsidR="0032433E">
              <w:rPr>
                <w:webHidden/>
              </w:rPr>
              <w:instrText xml:space="preserve"> PAGEREF _Toc51581899 \h </w:instrText>
            </w:r>
            <w:r w:rsidR="0032433E">
              <w:rPr>
                <w:webHidden/>
              </w:rPr>
            </w:r>
            <w:r w:rsidR="0032433E">
              <w:rPr>
                <w:webHidden/>
              </w:rPr>
              <w:fldChar w:fldCharType="separate"/>
            </w:r>
            <w:r w:rsidR="0032433E">
              <w:rPr>
                <w:webHidden/>
              </w:rPr>
              <w:t>32</w:t>
            </w:r>
            <w:r w:rsidR="0032433E">
              <w:rPr>
                <w:webHidden/>
              </w:rPr>
              <w:fldChar w:fldCharType="end"/>
            </w:r>
          </w:hyperlink>
        </w:p>
        <w:p w14:paraId="1FF9CA4E" w14:textId="26904E01" w:rsidR="0032433E" w:rsidRDefault="00685DD9" w:rsidP="00461DF9">
          <w:pPr>
            <w:pStyle w:val="TOC1"/>
            <w:spacing w:before="0"/>
            <w:rPr>
              <w:rFonts w:asciiTheme="minorHAnsi" w:hAnsiTheme="minorHAnsi"/>
              <w:sz w:val="22"/>
              <w:lang w:val="en-AU" w:eastAsia="en-AU"/>
            </w:rPr>
          </w:pPr>
          <w:hyperlink w:anchor="_Toc51581901" w:history="1">
            <w:r w:rsidR="0032433E" w:rsidRPr="003B1042">
              <w:rPr>
                <w:rStyle w:val="Hyperlink"/>
              </w:rPr>
              <w:t>Appendix 2:</w:t>
            </w:r>
            <w:r w:rsidR="0032433E">
              <w:rPr>
                <w:rStyle w:val="Hyperlink"/>
              </w:rPr>
              <w:t xml:space="preserve"> </w:t>
            </w:r>
            <w:r w:rsidR="0032433E" w:rsidRPr="0032433E">
              <w:rPr>
                <w:rStyle w:val="Hyperlink"/>
              </w:rPr>
              <w:t>HSR calculation steps - Dairy products and their alternatives (categories 1D, 2D and 3D)</w:t>
            </w:r>
            <w:r w:rsidR="0032433E">
              <w:rPr>
                <w:rStyle w:val="Hyperlink"/>
              </w:rPr>
              <w:tab/>
            </w:r>
            <w:r w:rsidR="0032433E">
              <w:rPr>
                <w:rStyle w:val="Hyperlink"/>
              </w:rPr>
              <w:tab/>
            </w:r>
            <w:r w:rsidR="0032433E">
              <w:rPr>
                <w:webHidden/>
              </w:rPr>
              <w:fldChar w:fldCharType="begin"/>
            </w:r>
            <w:r w:rsidR="0032433E">
              <w:rPr>
                <w:webHidden/>
              </w:rPr>
              <w:instrText xml:space="preserve"> PAGEREF _Toc51581901 \h </w:instrText>
            </w:r>
            <w:r w:rsidR="0032433E">
              <w:rPr>
                <w:webHidden/>
              </w:rPr>
            </w:r>
            <w:r w:rsidR="0032433E">
              <w:rPr>
                <w:webHidden/>
              </w:rPr>
              <w:fldChar w:fldCharType="separate"/>
            </w:r>
            <w:r w:rsidR="0032433E">
              <w:rPr>
                <w:webHidden/>
              </w:rPr>
              <w:t>33</w:t>
            </w:r>
            <w:r w:rsidR="0032433E">
              <w:rPr>
                <w:webHidden/>
              </w:rPr>
              <w:fldChar w:fldCharType="end"/>
            </w:r>
          </w:hyperlink>
        </w:p>
        <w:p w14:paraId="4F2EF4E3" w14:textId="4AAC2268" w:rsidR="0032433E" w:rsidRDefault="00685DD9" w:rsidP="00461DF9">
          <w:pPr>
            <w:pStyle w:val="TOC1"/>
            <w:spacing w:before="0"/>
            <w:rPr>
              <w:rFonts w:asciiTheme="minorHAnsi" w:hAnsiTheme="minorHAnsi"/>
              <w:sz w:val="22"/>
              <w:lang w:val="en-AU" w:eastAsia="en-AU"/>
            </w:rPr>
          </w:pPr>
          <w:hyperlink w:anchor="_Toc51581903" w:history="1">
            <w:r w:rsidR="0032433E" w:rsidRPr="003B1042">
              <w:rPr>
                <w:rStyle w:val="Hyperlink"/>
              </w:rPr>
              <w:t>Appendix 3: Calculation examples – using case studies</w:t>
            </w:r>
            <w:r w:rsidR="0032433E">
              <w:rPr>
                <w:webHidden/>
              </w:rPr>
              <w:tab/>
            </w:r>
            <w:r w:rsidR="0032433E">
              <w:rPr>
                <w:webHidden/>
              </w:rPr>
              <w:fldChar w:fldCharType="begin"/>
            </w:r>
            <w:r w:rsidR="0032433E">
              <w:rPr>
                <w:webHidden/>
              </w:rPr>
              <w:instrText xml:space="preserve"> PAGEREF _Toc51581903 \h </w:instrText>
            </w:r>
            <w:r w:rsidR="0032433E">
              <w:rPr>
                <w:webHidden/>
              </w:rPr>
            </w:r>
            <w:r w:rsidR="0032433E">
              <w:rPr>
                <w:webHidden/>
              </w:rPr>
              <w:fldChar w:fldCharType="separate"/>
            </w:r>
            <w:r w:rsidR="0032433E">
              <w:rPr>
                <w:webHidden/>
              </w:rPr>
              <w:t>34</w:t>
            </w:r>
            <w:r w:rsidR="0032433E">
              <w:rPr>
                <w:webHidden/>
              </w:rPr>
              <w:fldChar w:fldCharType="end"/>
            </w:r>
          </w:hyperlink>
        </w:p>
        <w:p w14:paraId="57757FC1" w14:textId="418D169D" w:rsidR="0032433E" w:rsidRDefault="00685DD9" w:rsidP="002509C1">
          <w:pPr>
            <w:pStyle w:val="TOC1"/>
            <w:spacing w:before="0" w:after="40"/>
            <w:ind w:left="426"/>
            <w:rPr>
              <w:rFonts w:asciiTheme="minorHAnsi" w:hAnsiTheme="minorHAnsi"/>
              <w:sz w:val="22"/>
              <w:lang w:val="en-AU" w:eastAsia="en-AU"/>
            </w:rPr>
          </w:pPr>
          <w:hyperlink w:anchor="_Toc51581904" w:history="1">
            <w:r w:rsidR="0032433E" w:rsidRPr="003B1042">
              <w:rPr>
                <w:rStyle w:val="Hyperlink"/>
              </w:rPr>
              <w:t>Example 1 – Chocolate milk</w:t>
            </w:r>
            <w:r w:rsidR="0032433E">
              <w:rPr>
                <w:webHidden/>
              </w:rPr>
              <w:tab/>
            </w:r>
            <w:r w:rsidR="0032433E">
              <w:rPr>
                <w:webHidden/>
              </w:rPr>
              <w:fldChar w:fldCharType="begin"/>
            </w:r>
            <w:r w:rsidR="0032433E">
              <w:rPr>
                <w:webHidden/>
              </w:rPr>
              <w:instrText xml:space="preserve"> PAGEREF _Toc51581904 \h </w:instrText>
            </w:r>
            <w:r w:rsidR="0032433E">
              <w:rPr>
                <w:webHidden/>
              </w:rPr>
            </w:r>
            <w:r w:rsidR="0032433E">
              <w:rPr>
                <w:webHidden/>
              </w:rPr>
              <w:fldChar w:fldCharType="separate"/>
            </w:r>
            <w:r w:rsidR="0032433E">
              <w:rPr>
                <w:webHidden/>
              </w:rPr>
              <w:t>35</w:t>
            </w:r>
            <w:r w:rsidR="0032433E">
              <w:rPr>
                <w:webHidden/>
              </w:rPr>
              <w:fldChar w:fldCharType="end"/>
            </w:r>
          </w:hyperlink>
        </w:p>
        <w:p w14:paraId="1AF7528F" w14:textId="64E8140E" w:rsidR="0032433E" w:rsidRDefault="00685DD9" w:rsidP="002509C1">
          <w:pPr>
            <w:pStyle w:val="TOC2"/>
            <w:spacing w:after="40"/>
            <w:ind w:left="426"/>
            <w:rPr>
              <w:rFonts w:asciiTheme="minorHAnsi" w:hAnsiTheme="minorHAnsi"/>
              <w:color w:val="auto"/>
              <w:sz w:val="22"/>
              <w:lang w:val="en-AU" w:eastAsia="en-AU"/>
            </w:rPr>
          </w:pPr>
          <w:hyperlink w:anchor="_Toc51581912" w:history="1">
            <w:r w:rsidR="0032433E" w:rsidRPr="003B1042">
              <w:rPr>
                <w:rStyle w:val="Hyperlink"/>
              </w:rPr>
              <w:t>Example 2 – Dairy spread</w:t>
            </w:r>
            <w:r w:rsidR="0032433E">
              <w:rPr>
                <w:webHidden/>
              </w:rPr>
              <w:tab/>
            </w:r>
            <w:r w:rsidR="0032433E">
              <w:rPr>
                <w:webHidden/>
              </w:rPr>
              <w:fldChar w:fldCharType="begin"/>
            </w:r>
            <w:r w:rsidR="0032433E">
              <w:rPr>
                <w:webHidden/>
              </w:rPr>
              <w:instrText xml:space="preserve"> PAGEREF _Toc51581912 \h </w:instrText>
            </w:r>
            <w:r w:rsidR="0032433E">
              <w:rPr>
                <w:webHidden/>
              </w:rPr>
            </w:r>
            <w:r w:rsidR="0032433E">
              <w:rPr>
                <w:webHidden/>
              </w:rPr>
              <w:fldChar w:fldCharType="separate"/>
            </w:r>
            <w:r w:rsidR="0032433E">
              <w:rPr>
                <w:webHidden/>
              </w:rPr>
              <w:t>37</w:t>
            </w:r>
            <w:r w:rsidR="0032433E">
              <w:rPr>
                <w:webHidden/>
              </w:rPr>
              <w:fldChar w:fldCharType="end"/>
            </w:r>
          </w:hyperlink>
        </w:p>
        <w:p w14:paraId="3C70CCBB" w14:textId="6E3CD7BA" w:rsidR="0032433E" w:rsidRDefault="00685DD9" w:rsidP="002509C1">
          <w:pPr>
            <w:pStyle w:val="TOC2"/>
            <w:spacing w:after="40"/>
            <w:ind w:left="426"/>
            <w:rPr>
              <w:rFonts w:asciiTheme="minorHAnsi" w:hAnsiTheme="minorHAnsi"/>
              <w:color w:val="auto"/>
              <w:sz w:val="22"/>
              <w:lang w:val="en-AU" w:eastAsia="en-AU"/>
            </w:rPr>
          </w:pPr>
          <w:hyperlink w:anchor="_Toc51581920" w:history="1">
            <w:r w:rsidR="0032433E" w:rsidRPr="003B1042">
              <w:rPr>
                <w:rStyle w:val="Hyperlink"/>
              </w:rPr>
              <w:t>Example 3 – Fruit and nut muesli bar</w:t>
            </w:r>
            <w:r w:rsidR="0032433E">
              <w:rPr>
                <w:webHidden/>
              </w:rPr>
              <w:tab/>
            </w:r>
            <w:r w:rsidR="0032433E">
              <w:rPr>
                <w:webHidden/>
              </w:rPr>
              <w:fldChar w:fldCharType="begin"/>
            </w:r>
            <w:r w:rsidR="0032433E">
              <w:rPr>
                <w:webHidden/>
              </w:rPr>
              <w:instrText xml:space="preserve"> PAGEREF _Toc51581920 \h </w:instrText>
            </w:r>
            <w:r w:rsidR="0032433E">
              <w:rPr>
                <w:webHidden/>
              </w:rPr>
            </w:r>
            <w:r w:rsidR="0032433E">
              <w:rPr>
                <w:webHidden/>
              </w:rPr>
              <w:fldChar w:fldCharType="separate"/>
            </w:r>
            <w:r w:rsidR="0032433E">
              <w:rPr>
                <w:webHidden/>
              </w:rPr>
              <w:t>39</w:t>
            </w:r>
            <w:r w:rsidR="0032433E">
              <w:rPr>
                <w:webHidden/>
              </w:rPr>
              <w:fldChar w:fldCharType="end"/>
            </w:r>
          </w:hyperlink>
        </w:p>
        <w:p w14:paraId="1495F1B3" w14:textId="729B4D7C" w:rsidR="0032433E" w:rsidRDefault="00685DD9" w:rsidP="002509C1">
          <w:pPr>
            <w:pStyle w:val="TOC2"/>
            <w:spacing w:after="40"/>
            <w:ind w:left="426"/>
            <w:rPr>
              <w:rFonts w:asciiTheme="minorHAnsi" w:hAnsiTheme="minorHAnsi"/>
              <w:color w:val="auto"/>
              <w:sz w:val="22"/>
              <w:lang w:val="en-AU" w:eastAsia="en-AU"/>
            </w:rPr>
          </w:pPr>
          <w:hyperlink w:anchor="_Toc51581928" w:history="1">
            <w:r w:rsidR="0032433E" w:rsidRPr="003B1042">
              <w:rPr>
                <w:rStyle w:val="Hyperlink"/>
              </w:rPr>
              <w:t>Example 4 – Pizza Supreme</w:t>
            </w:r>
            <w:r w:rsidR="0032433E">
              <w:rPr>
                <w:webHidden/>
              </w:rPr>
              <w:tab/>
            </w:r>
            <w:r w:rsidR="0032433E">
              <w:rPr>
                <w:webHidden/>
              </w:rPr>
              <w:fldChar w:fldCharType="begin"/>
            </w:r>
            <w:r w:rsidR="0032433E">
              <w:rPr>
                <w:webHidden/>
              </w:rPr>
              <w:instrText xml:space="preserve"> PAGEREF _Toc51581928 \h </w:instrText>
            </w:r>
            <w:r w:rsidR="0032433E">
              <w:rPr>
                <w:webHidden/>
              </w:rPr>
            </w:r>
            <w:r w:rsidR="0032433E">
              <w:rPr>
                <w:webHidden/>
              </w:rPr>
              <w:fldChar w:fldCharType="separate"/>
            </w:r>
            <w:r w:rsidR="0032433E">
              <w:rPr>
                <w:webHidden/>
              </w:rPr>
              <w:t>42</w:t>
            </w:r>
            <w:r w:rsidR="0032433E">
              <w:rPr>
                <w:webHidden/>
              </w:rPr>
              <w:fldChar w:fldCharType="end"/>
            </w:r>
          </w:hyperlink>
        </w:p>
        <w:p w14:paraId="6E1C8F2A" w14:textId="2F2433C1" w:rsidR="0032433E" w:rsidRDefault="00685DD9" w:rsidP="002509C1">
          <w:pPr>
            <w:pStyle w:val="TOC2"/>
            <w:spacing w:after="40"/>
            <w:ind w:left="426"/>
            <w:rPr>
              <w:rFonts w:asciiTheme="minorHAnsi" w:hAnsiTheme="minorHAnsi"/>
              <w:color w:val="auto"/>
              <w:sz w:val="22"/>
              <w:lang w:val="en-AU" w:eastAsia="en-AU"/>
            </w:rPr>
          </w:pPr>
          <w:hyperlink w:anchor="_Toc51581936" w:history="1">
            <w:r w:rsidR="0032433E" w:rsidRPr="003B1042">
              <w:rPr>
                <w:rStyle w:val="Hyperlink"/>
              </w:rPr>
              <w:t>Example 5 – Raspberry Soft Drink</w:t>
            </w:r>
            <w:r w:rsidR="0032433E">
              <w:rPr>
                <w:webHidden/>
              </w:rPr>
              <w:tab/>
            </w:r>
            <w:r w:rsidR="0032433E">
              <w:rPr>
                <w:webHidden/>
              </w:rPr>
              <w:fldChar w:fldCharType="begin"/>
            </w:r>
            <w:r w:rsidR="0032433E">
              <w:rPr>
                <w:webHidden/>
              </w:rPr>
              <w:instrText xml:space="preserve"> PAGEREF _Toc51581936 \h </w:instrText>
            </w:r>
            <w:r w:rsidR="0032433E">
              <w:rPr>
                <w:webHidden/>
              </w:rPr>
            </w:r>
            <w:r w:rsidR="0032433E">
              <w:rPr>
                <w:webHidden/>
              </w:rPr>
              <w:fldChar w:fldCharType="separate"/>
            </w:r>
            <w:r w:rsidR="0032433E">
              <w:rPr>
                <w:webHidden/>
              </w:rPr>
              <w:t>45</w:t>
            </w:r>
            <w:r w:rsidR="0032433E">
              <w:rPr>
                <w:webHidden/>
              </w:rPr>
              <w:fldChar w:fldCharType="end"/>
            </w:r>
          </w:hyperlink>
        </w:p>
        <w:p w14:paraId="5BE95AB0" w14:textId="3E961D9B" w:rsidR="0032433E" w:rsidRDefault="00685DD9" w:rsidP="002509C1">
          <w:pPr>
            <w:pStyle w:val="TOC2"/>
            <w:spacing w:after="40"/>
            <w:ind w:left="426"/>
            <w:rPr>
              <w:rFonts w:asciiTheme="minorHAnsi" w:hAnsiTheme="minorHAnsi"/>
              <w:color w:val="auto"/>
              <w:sz w:val="22"/>
              <w:lang w:val="en-AU" w:eastAsia="en-AU"/>
            </w:rPr>
          </w:pPr>
          <w:hyperlink w:anchor="_Toc51581944" w:history="1">
            <w:r w:rsidR="0032433E" w:rsidRPr="003B1042">
              <w:rPr>
                <w:rStyle w:val="Hyperlink"/>
              </w:rPr>
              <w:t>Example 6 – Vanilla dairy food</w:t>
            </w:r>
            <w:r w:rsidR="0032433E">
              <w:rPr>
                <w:webHidden/>
              </w:rPr>
              <w:tab/>
            </w:r>
            <w:r w:rsidR="0032433E">
              <w:rPr>
                <w:webHidden/>
              </w:rPr>
              <w:fldChar w:fldCharType="begin"/>
            </w:r>
            <w:r w:rsidR="0032433E">
              <w:rPr>
                <w:webHidden/>
              </w:rPr>
              <w:instrText xml:space="preserve"> PAGEREF _Toc51581944 \h </w:instrText>
            </w:r>
            <w:r w:rsidR="0032433E">
              <w:rPr>
                <w:webHidden/>
              </w:rPr>
            </w:r>
            <w:r w:rsidR="0032433E">
              <w:rPr>
                <w:webHidden/>
              </w:rPr>
              <w:fldChar w:fldCharType="separate"/>
            </w:r>
            <w:r w:rsidR="0032433E">
              <w:rPr>
                <w:webHidden/>
              </w:rPr>
              <w:t>47</w:t>
            </w:r>
            <w:r w:rsidR="0032433E">
              <w:rPr>
                <w:webHidden/>
              </w:rPr>
              <w:fldChar w:fldCharType="end"/>
            </w:r>
          </w:hyperlink>
        </w:p>
        <w:p w14:paraId="0A71B96D" w14:textId="3A9D3A26" w:rsidR="0032433E" w:rsidRDefault="00685DD9" w:rsidP="002509C1">
          <w:pPr>
            <w:pStyle w:val="TOC2"/>
            <w:spacing w:after="40"/>
            <w:ind w:left="426"/>
            <w:rPr>
              <w:rFonts w:asciiTheme="minorHAnsi" w:hAnsiTheme="minorHAnsi"/>
              <w:color w:val="auto"/>
              <w:sz w:val="22"/>
              <w:lang w:val="en-AU" w:eastAsia="en-AU"/>
            </w:rPr>
          </w:pPr>
          <w:hyperlink w:anchor="_Toc51581952" w:history="1">
            <w:r w:rsidR="0032433E" w:rsidRPr="003B1042">
              <w:rPr>
                <w:rStyle w:val="Hyperlink"/>
              </w:rPr>
              <w:t>Example 7 – Camembert cheese</w:t>
            </w:r>
            <w:r w:rsidR="0032433E">
              <w:rPr>
                <w:webHidden/>
              </w:rPr>
              <w:tab/>
            </w:r>
            <w:r w:rsidR="0032433E">
              <w:rPr>
                <w:webHidden/>
              </w:rPr>
              <w:fldChar w:fldCharType="begin"/>
            </w:r>
            <w:r w:rsidR="0032433E">
              <w:rPr>
                <w:webHidden/>
              </w:rPr>
              <w:instrText xml:space="preserve"> PAGEREF _Toc51581952 \h </w:instrText>
            </w:r>
            <w:r w:rsidR="0032433E">
              <w:rPr>
                <w:webHidden/>
              </w:rPr>
            </w:r>
            <w:r w:rsidR="0032433E">
              <w:rPr>
                <w:webHidden/>
              </w:rPr>
              <w:fldChar w:fldCharType="separate"/>
            </w:r>
            <w:r w:rsidR="0032433E">
              <w:rPr>
                <w:webHidden/>
              </w:rPr>
              <w:t>49</w:t>
            </w:r>
            <w:r w:rsidR="0032433E">
              <w:rPr>
                <w:webHidden/>
              </w:rPr>
              <w:fldChar w:fldCharType="end"/>
            </w:r>
          </w:hyperlink>
        </w:p>
        <w:p w14:paraId="1A19B1F9" w14:textId="59BD8920" w:rsidR="0032433E" w:rsidRDefault="00685DD9" w:rsidP="002509C1">
          <w:pPr>
            <w:pStyle w:val="TOC2"/>
            <w:ind w:left="426"/>
            <w:rPr>
              <w:rFonts w:asciiTheme="minorHAnsi" w:hAnsiTheme="minorHAnsi"/>
              <w:color w:val="auto"/>
              <w:sz w:val="22"/>
              <w:lang w:val="en-AU" w:eastAsia="en-AU"/>
            </w:rPr>
          </w:pPr>
          <w:hyperlink w:anchor="_Toc51581960" w:history="1">
            <w:r w:rsidR="0032433E" w:rsidRPr="003B1042">
              <w:rPr>
                <w:rStyle w:val="Hyperlink"/>
              </w:rPr>
              <w:t>Example 8 – Instant chicken soup</w:t>
            </w:r>
            <w:r w:rsidR="0032433E">
              <w:rPr>
                <w:webHidden/>
              </w:rPr>
              <w:tab/>
            </w:r>
            <w:r w:rsidR="0032433E">
              <w:rPr>
                <w:webHidden/>
              </w:rPr>
              <w:fldChar w:fldCharType="begin"/>
            </w:r>
            <w:r w:rsidR="0032433E">
              <w:rPr>
                <w:webHidden/>
              </w:rPr>
              <w:instrText xml:space="preserve"> PAGEREF _Toc51581960 \h </w:instrText>
            </w:r>
            <w:r w:rsidR="0032433E">
              <w:rPr>
                <w:webHidden/>
              </w:rPr>
            </w:r>
            <w:r w:rsidR="0032433E">
              <w:rPr>
                <w:webHidden/>
              </w:rPr>
              <w:fldChar w:fldCharType="separate"/>
            </w:r>
            <w:r w:rsidR="0032433E">
              <w:rPr>
                <w:webHidden/>
              </w:rPr>
              <w:t>52</w:t>
            </w:r>
            <w:r w:rsidR="0032433E">
              <w:rPr>
                <w:webHidden/>
              </w:rPr>
              <w:fldChar w:fldCharType="end"/>
            </w:r>
          </w:hyperlink>
        </w:p>
        <w:p w14:paraId="7E4B70C5" w14:textId="27321375" w:rsidR="0032433E" w:rsidRDefault="00685DD9" w:rsidP="00461DF9">
          <w:pPr>
            <w:pStyle w:val="TOC1"/>
            <w:spacing w:before="0"/>
            <w:rPr>
              <w:rFonts w:asciiTheme="minorHAnsi" w:hAnsiTheme="minorHAnsi"/>
              <w:sz w:val="22"/>
              <w:lang w:val="en-AU" w:eastAsia="en-AU"/>
            </w:rPr>
          </w:pPr>
          <w:hyperlink w:anchor="_Toc51581968" w:history="1">
            <w:r w:rsidR="0032433E" w:rsidRPr="003B1042">
              <w:rPr>
                <w:rStyle w:val="Hyperlink"/>
              </w:rPr>
              <w:t>Appendix 4: Products not eligible to score HSR V points</w:t>
            </w:r>
            <w:r w:rsidR="0032433E">
              <w:rPr>
                <w:webHidden/>
              </w:rPr>
              <w:tab/>
            </w:r>
            <w:r w:rsidR="0032433E">
              <w:rPr>
                <w:webHidden/>
              </w:rPr>
              <w:fldChar w:fldCharType="begin"/>
            </w:r>
            <w:r w:rsidR="0032433E">
              <w:rPr>
                <w:webHidden/>
              </w:rPr>
              <w:instrText xml:space="preserve"> PAGEREF _Toc51581968 \h </w:instrText>
            </w:r>
            <w:r w:rsidR="0032433E">
              <w:rPr>
                <w:webHidden/>
              </w:rPr>
            </w:r>
            <w:r w:rsidR="0032433E">
              <w:rPr>
                <w:webHidden/>
              </w:rPr>
              <w:fldChar w:fldCharType="separate"/>
            </w:r>
            <w:r w:rsidR="0032433E">
              <w:rPr>
                <w:webHidden/>
              </w:rPr>
              <w:t>54</w:t>
            </w:r>
            <w:r w:rsidR="0032433E">
              <w:rPr>
                <w:webHidden/>
              </w:rPr>
              <w:fldChar w:fldCharType="end"/>
            </w:r>
          </w:hyperlink>
        </w:p>
        <w:p w14:paraId="2F322775" w14:textId="5767DC57" w:rsidR="0032433E" w:rsidRDefault="00685DD9" w:rsidP="00461DF9">
          <w:pPr>
            <w:pStyle w:val="TOC1"/>
            <w:spacing w:before="0"/>
            <w:rPr>
              <w:rFonts w:asciiTheme="minorHAnsi" w:hAnsiTheme="minorHAnsi"/>
              <w:sz w:val="22"/>
              <w:lang w:val="en-AU" w:eastAsia="en-AU"/>
            </w:rPr>
          </w:pPr>
          <w:hyperlink w:anchor="_Toc51581969" w:history="1">
            <w:r w:rsidR="0032433E" w:rsidRPr="003B1042">
              <w:rPr>
                <w:rStyle w:val="Hyperlink"/>
              </w:rPr>
              <w:t>Appendix 5: Possible configurations of the Health Star Rating system graphic</w:t>
            </w:r>
            <w:r w:rsidR="0032433E">
              <w:rPr>
                <w:webHidden/>
              </w:rPr>
              <w:tab/>
            </w:r>
            <w:r w:rsidR="0032433E">
              <w:rPr>
                <w:webHidden/>
              </w:rPr>
              <w:fldChar w:fldCharType="begin"/>
            </w:r>
            <w:r w:rsidR="0032433E">
              <w:rPr>
                <w:webHidden/>
              </w:rPr>
              <w:instrText xml:space="preserve"> PAGEREF _Toc51581969 \h </w:instrText>
            </w:r>
            <w:r w:rsidR="0032433E">
              <w:rPr>
                <w:webHidden/>
              </w:rPr>
            </w:r>
            <w:r w:rsidR="0032433E">
              <w:rPr>
                <w:webHidden/>
              </w:rPr>
              <w:fldChar w:fldCharType="separate"/>
            </w:r>
            <w:r w:rsidR="0032433E">
              <w:rPr>
                <w:webHidden/>
              </w:rPr>
              <w:t>55</w:t>
            </w:r>
            <w:r w:rsidR="0032433E">
              <w:rPr>
                <w:webHidden/>
              </w:rPr>
              <w:fldChar w:fldCharType="end"/>
            </w:r>
          </w:hyperlink>
        </w:p>
        <w:p w14:paraId="322090F1" w14:textId="7BBDAEE3" w:rsidR="0032433E" w:rsidRDefault="00685DD9" w:rsidP="00461DF9">
          <w:pPr>
            <w:pStyle w:val="TOC1"/>
            <w:spacing w:before="0"/>
            <w:rPr>
              <w:rFonts w:asciiTheme="minorHAnsi" w:hAnsiTheme="minorHAnsi"/>
              <w:sz w:val="22"/>
              <w:lang w:val="en-AU" w:eastAsia="en-AU"/>
            </w:rPr>
          </w:pPr>
          <w:hyperlink w:anchor="_Toc51581970" w:history="1">
            <w:r w:rsidR="0032433E" w:rsidRPr="003B1042">
              <w:rPr>
                <w:rStyle w:val="Hyperlink"/>
              </w:rPr>
              <w:t>Appendix 6: Calculating Daily Intake values for the energy Icon</w:t>
            </w:r>
            <w:r w:rsidR="0032433E">
              <w:rPr>
                <w:webHidden/>
              </w:rPr>
              <w:tab/>
            </w:r>
            <w:r w:rsidR="0032433E">
              <w:rPr>
                <w:webHidden/>
              </w:rPr>
              <w:fldChar w:fldCharType="begin"/>
            </w:r>
            <w:r w:rsidR="0032433E">
              <w:rPr>
                <w:webHidden/>
              </w:rPr>
              <w:instrText xml:space="preserve"> PAGEREF _Toc51581970 \h </w:instrText>
            </w:r>
            <w:r w:rsidR="0032433E">
              <w:rPr>
                <w:webHidden/>
              </w:rPr>
            </w:r>
            <w:r w:rsidR="0032433E">
              <w:rPr>
                <w:webHidden/>
              </w:rPr>
              <w:fldChar w:fldCharType="separate"/>
            </w:r>
            <w:r w:rsidR="0032433E">
              <w:rPr>
                <w:webHidden/>
              </w:rPr>
              <w:t>56</w:t>
            </w:r>
            <w:r w:rsidR="0032433E">
              <w:rPr>
                <w:webHidden/>
              </w:rPr>
              <w:fldChar w:fldCharType="end"/>
            </w:r>
          </w:hyperlink>
        </w:p>
        <w:p w14:paraId="0E51FE55" w14:textId="7E4E7D34" w:rsidR="00461DF9" w:rsidRPr="00461DF9" w:rsidRDefault="0032433E" w:rsidP="00461DF9">
          <w:r>
            <w:rPr>
              <w:b/>
              <w:bCs/>
              <w:noProof/>
            </w:rPr>
            <w:fldChar w:fldCharType="end"/>
          </w:r>
        </w:p>
      </w:sdtContent>
    </w:sdt>
    <w:p w14:paraId="55C72C49" w14:textId="77777777" w:rsidR="00461DF9" w:rsidRDefault="00461DF9">
      <w:pPr>
        <w:spacing w:after="160" w:line="259" w:lineRule="auto"/>
        <w:rPr>
          <w:rFonts w:eastAsiaTheme="majorEastAsia" w:cs="Arial"/>
          <w:bCs/>
          <w:iCs/>
          <w:color w:val="1F4E79" w:themeColor="accent1" w:themeShade="80"/>
          <w:sz w:val="22"/>
        </w:rPr>
      </w:pPr>
      <w:bookmarkStart w:id="9" w:name="_Toc40335069"/>
      <w:bookmarkStart w:id="10" w:name="_Toc45557229"/>
      <w:bookmarkStart w:id="11" w:name="_Toc51581856"/>
      <w:r>
        <w:br w:type="page"/>
      </w:r>
    </w:p>
    <w:p w14:paraId="29B762DF" w14:textId="6B206B74" w:rsidR="00082240" w:rsidRDefault="00AA5B04" w:rsidP="00622E33">
      <w:pPr>
        <w:pStyle w:val="Heading1"/>
      </w:pPr>
      <w:r w:rsidRPr="004D284A">
        <w:lastRenderedPageBreak/>
        <w:t xml:space="preserve">Glossary </w:t>
      </w:r>
      <w:r w:rsidR="003720FF">
        <w:t>and</w:t>
      </w:r>
      <w:r w:rsidRPr="004D284A">
        <w:t xml:space="preserve"> Definition of Terms</w:t>
      </w:r>
      <w:bookmarkEnd w:id="9"/>
      <w:bookmarkEnd w:id="10"/>
      <w:bookmarkEnd w:id="11"/>
    </w:p>
    <w:p w14:paraId="038E2690" w14:textId="77777777" w:rsidR="004D284A" w:rsidRPr="004D284A" w:rsidRDefault="004D284A" w:rsidP="004D284A"/>
    <w:tbl>
      <w:tblPr>
        <w:tblW w:w="10343" w:type="dxa"/>
        <w:tblBorders>
          <w:top w:val="single" w:sz="4" w:space="0" w:color="auto"/>
          <w:left w:val="single" w:sz="4" w:space="0" w:color="auto"/>
          <w:bottom w:val="single" w:sz="4" w:space="0" w:color="1F4E79" w:themeColor="accent1" w:themeShade="80"/>
          <w:right w:val="single" w:sz="4" w:space="0" w:color="auto"/>
          <w:insideH w:val="single" w:sz="4" w:space="0" w:color="auto"/>
          <w:insideV w:val="single" w:sz="4" w:space="0" w:color="auto"/>
        </w:tblBorders>
        <w:tblLook w:val="04A0" w:firstRow="1" w:lastRow="0" w:firstColumn="1" w:lastColumn="0" w:noHBand="0" w:noVBand="1"/>
        <w:tblCaption w:val="&quot; &quot;"/>
        <w:tblDescription w:val="&quot; &quot;"/>
      </w:tblPr>
      <w:tblGrid>
        <w:gridCol w:w="2263"/>
        <w:gridCol w:w="8080"/>
      </w:tblGrid>
      <w:tr w:rsidR="00C315E3" w:rsidRPr="00C94876" w14:paraId="23494AD5" w14:textId="77777777" w:rsidTr="00D60B8F">
        <w:trPr>
          <w:trHeight w:val="315"/>
          <w:tblHeader/>
        </w:trPr>
        <w:tc>
          <w:tcPr>
            <w:tcW w:w="2263" w:type="dxa"/>
            <w:shd w:val="clear" w:color="auto" w:fill="44546A" w:themeFill="text2"/>
            <w:hideMark/>
          </w:tcPr>
          <w:p w14:paraId="7B58C034" w14:textId="77777777" w:rsidR="00082240" w:rsidRPr="00D60B8F" w:rsidRDefault="00082240" w:rsidP="001F6B78">
            <w:pPr>
              <w:spacing w:before="60" w:after="60"/>
              <w:rPr>
                <w:rStyle w:val="Strong"/>
                <w:rFonts w:cs="Arial"/>
                <w:color w:val="FFFFFF" w:themeColor="background1"/>
                <w:sz w:val="20"/>
                <w:szCs w:val="20"/>
              </w:rPr>
            </w:pPr>
            <w:r w:rsidRPr="00D60B8F">
              <w:rPr>
                <w:rStyle w:val="Strong"/>
                <w:rFonts w:cs="Arial"/>
                <w:color w:val="FFFFFF" w:themeColor="background1"/>
                <w:sz w:val="20"/>
                <w:szCs w:val="20"/>
              </w:rPr>
              <w:t>Term</w:t>
            </w:r>
          </w:p>
        </w:tc>
        <w:tc>
          <w:tcPr>
            <w:tcW w:w="8080" w:type="dxa"/>
            <w:shd w:val="clear" w:color="auto" w:fill="44546A" w:themeFill="text2"/>
            <w:hideMark/>
          </w:tcPr>
          <w:p w14:paraId="16D277C4" w14:textId="77777777" w:rsidR="00082240" w:rsidRPr="00D60B8F" w:rsidRDefault="00082240" w:rsidP="001F6B78">
            <w:pPr>
              <w:spacing w:before="60" w:after="60"/>
              <w:rPr>
                <w:rStyle w:val="Strong"/>
                <w:rFonts w:cs="Arial"/>
                <w:color w:val="FFFFFF" w:themeColor="background1"/>
                <w:sz w:val="20"/>
                <w:szCs w:val="20"/>
              </w:rPr>
            </w:pPr>
            <w:r w:rsidRPr="00D60B8F">
              <w:rPr>
                <w:rStyle w:val="Strong"/>
                <w:rFonts w:cs="Arial"/>
                <w:color w:val="FFFFFF" w:themeColor="background1"/>
                <w:sz w:val="20"/>
                <w:szCs w:val="20"/>
              </w:rPr>
              <w:t>Definition</w:t>
            </w:r>
          </w:p>
        </w:tc>
      </w:tr>
      <w:tr w:rsidR="00C315E3" w:rsidRPr="00C94876" w14:paraId="7C61C84A" w14:textId="77777777" w:rsidTr="006A47B1">
        <w:trPr>
          <w:trHeight w:val="315"/>
        </w:trPr>
        <w:tc>
          <w:tcPr>
            <w:tcW w:w="2263" w:type="dxa"/>
            <w:shd w:val="clear" w:color="auto" w:fill="auto"/>
            <w:hideMark/>
          </w:tcPr>
          <w:p w14:paraId="4DC8A2CC" w14:textId="77777777" w:rsidR="00082240" w:rsidRPr="00C94876" w:rsidRDefault="00082240" w:rsidP="001F6B78">
            <w:pPr>
              <w:spacing w:before="60" w:after="60"/>
              <w:rPr>
                <w:rStyle w:val="Strong"/>
                <w:rFonts w:cs="Arial"/>
                <w:sz w:val="20"/>
                <w:szCs w:val="20"/>
              </w:rPr>
            </w:pPr>
            <w:r w:rsidRPr="00C94876">
              <w:rPr>
                <w:rStyle w:val="Strong"/>
                <w:rFonts w:cs="Arial"/>
                <w:sz w:val="20"/>
                <w:szCs w:val="20"/>
              </w:rPr>
              <w:t>AGHE</w:t>
            </w:r>
          </w:p>
        </w:tc>
        <w:tc>
          <w:tcPr>
            <w:tcW w:w="8080" w:type="dxa"/>
            <w:shd w:val="clear" w:color="auto" w:fill="auto"/>
            <w:hideMark/>
          </w:tcPr>
          <w:p w14:paraId="6406D8A3" w14:textId="4ECF2174" w:rsidR="006F525B" w:rsidRPr="00C94876" w:rsidRDefault="00082240" w:rsidP="001F6B78">
            <w:pPr>
              <w:spacing w:before="60" w:after="60"/>
              <w:rPr>
                <w:rFonts w:cs="Arial"/>
                <w:szCs w:val="20"/>
              </w:rPr>
            </w:pPr>
            <w:r w:rsidRPr="00C94876">
              <w:rPr>
                <w:rFonts w:cs="Arial"/>
                <w:szCs w:val="20"/>
              </w:rPr>
              <w:t>The Australian Guide to Healthy Eatin</w:t>
            </w:r>
            <w:r w:rsidR="00C366EA" w:rsidRPr="00C94876">
              <w:rPr>
                <w:rFonts w:cs="Arial"/>
                <w:szCs w:val="20"/>
              </w:rPr>
              <w:t>g</w:t>
            </w:r>
          </w:p>
          <w:p w14:paraId="251A48A6" w14:textId="5206A578" w:rsidR="00082240" w:rsidRPr="00C94876" w:rsidRDefault="00082240" w:rsidP="001F6B78">
            <w:pPr>
              <w:spacing w:before="60" w:after="60"/>
              <w:rPr>
                <w:rFonts w:cs="Arial"/>
                <w:szCs w:val="20"/>
              </w:rPr>
            </w:pPr>
            <w:r w:rsidRPr="00C94876">
              <w:rPr>
                <w:rFonts w:cs="Arial"/>
                <w:szCs w:val="20"/>
              </w:rPr>
              <w:t xml:space="preserve">included in </w:t>
            </w:r>
            <w:r w:rsidRPr="00C94876">
              <w:rPr>
                <w:i/>
                <w:iCs/>
                <w:szCs w:val="20"/>
              </w:rPr>
              <w:t xml:space="preserve">Eat for Health: </w:t>
            </w:r>
            <w:hyperlink r:id="rId15" w:history="1">
              <w:r w:rsidRPr="00C94876">
                <w:rPr>
                  <w:i/>
                  <w:iCs/>
                  <w:szCs w:val="20"/>
                </w:rPr>
                <w:t>Australian Dietary Guidelines, NHMRC 2013</w:t>
              </w:r>
            </w:hyperlink>
            <w:r w:rsidR="001F6B78" w:rsidRPr="00C94876">
              <w:rPr>
                <w:i/>
                <w:iCs/>
                <w:szCs w:val="20"/>
              </w:rPr>
              <w:t>.</w:t>
            </w:r>
          </w:p>
        </w:tc>
      </w:tr>
      <w:tr w:rsidR="008D649F" w:rsidRPr="00C94876" w14:paraId="1970F8BF" w14:textId="77777777" w:rsidTr="006A47B1">
        <w:trPr>
          <w:trHeight w:val="303"/>
        </w:trPr>
        <w:tc>
          <w:tcPr>
            <w:tcW w:w="2263" w:type="dxa"/>
            <w:shd w:val="clear" w:color="auto" w:fill="auto"/>
          </w:tcPr>
          <w:p w14:paraId="5DF83856" w14:textId="3ED9BA59" w:rsidR="008D649F" w:rsidRPr="00C94876" w:rsidRDefault="008D649F" w:rsidP="001F6B78">
            <w:pPr>
              <w:spacing w:before="60" w:after="60"/>
              <w:rPr>
                <w:rStyle w:val="Strong"/>
                <w:rFonts w:cs="Arial"/>
                <w:sz w:val="20"/>
                <w:szCs w:val="20"/>
              </w:rPr>
            </w:pPr>
            <w:r w:rsidRPr="00C94876">
              <w:rPr>
                <w:rStyle w:val="Strong"/>
                <w:rFonts w:cs="Arial"/>
                <w:sz w:val="20"/>
                <w:szCs w:val="20"/>
              </w:rPr>
              <w:t>A</w:t>
            </w:r>
            <w:r w:rsidRPr="00C94876">
              <w:rPr>
                <w:rStyle w:val="Strong"/>
                <w:sz w:val="20"/>
                <w:szCs w:val="20"/>
              </w:rPr>
              <w:t>s prepared</w:t>
            </w:r>
          </w:p>
        </w:tc>
        <w:tc>
          <w:tcPr>
            <w:tcW w:w="8080" w:type="dxa"/>
            <w:shd w:val="clear" w:color="auto" w:fill="auto"/>
          </w:tcPr>
          <w:p w14:paraId="1696275E" w14:textId="4761A533" w:rsidR="008D649F" w:rsidRPr="00C94876" w:rsidRDefault="0063117C" w:rsidP="001F6B78">
            <w:pPr>
              <w:spacing w:before="60" w:after="60"/>
              <w:rPr>
                <w:rFonts w:cs="Arial"/>
                <w:szCs w:val="20"/>
              </w:rPr>
            </w:pPr>
            <w:r w:rsidRPr="00C94876">
              <w:rPr>
                <w:rFonts w:cs="Arial"/>
                <w:szCs w:val="20"/>
              </w:rPr>
              <w:t>The food as prepared including foods that are required to be prepared according to directions prior to consumption. Only to be calculated on this basis for products which must be rehydrated, diluted or mixed with water, or drained of</w:t>
            </w:r>
            <w:r w:rsidR="00937F7D">
              <w:rPr>
                <w:rFonts w:cs="Arial"/>
                <w:szCs w:val="20"/>
              </w:rPr>
              <w:t xml:space="preserve"> </w:t>
            </w:r>
            <w:r w:rsidRPr="00C94876">
              <w:rPr>
                <w:rFonts w:cs="Arial"/>
                <w:szCs w:val="20"/>
              </w:rPr>
              <w:t>water or brine.</w:t>
            </w:r>
          </w:p>
        </w:tc>
      </w:tr>
      <w:tr w:rsidR="00C315E3" w:rsidRPr="00C94876" w14:paraId="6B6D583D" w14:textId="77777777" w:rsidTr="006A47B1">
        <w:trPr>
          <w:trHeight w:val="303"/>
        </w:trPr>
        <w:tc>
          <w:tcPr>
            <w:tcW w:w="2263" w:type="dxa"/>
            <w:shd w:val="clear" w:color="auto" w:fill="auto"/>
            <w:hideMark/>
          </w:tcPr>
          <w:p w14:paraId="4E4DC3BB" w14:textId="77777777" w:rsidR="00082240" w:rsidRPr="00C94876" w:rsidRDefault="00082240" w:rsidP="001F6B78">
            <w:pPr>
              <w:spacing w:before="60" w:after="60"/>
              <w:rPr>
                <w:rStyle w:val="Strong"/>
                <w:rFonts w:cs="Arial"/>
                <w:sz w:val="20"/>
                <w:szCs w:val="20"/>
              </w:rPr>
            </w:pPr>
            <w:r w:rsidRPr="00C94876">
              <w:rPr>
                <w:rStyle w:val="Strong"/>
                <w:rFonts w:cs="Arial"/>
                <w:sz w:val="20"/>
                <w:szCs w:val="20"/>
              </w:rPr>
              <w:t>As sold</w:t>
            </w:r>
          </w:p>
        </w:tc>
        <w:tc>
          <w:tcPr>
            <w:tcW w:w="8080" w:type="dxa"/>
            <w:shd w:val="clear" w:color="auto" w:fill="auto"/>
            <w:hideMark/>
          </w:tcPr>
          <w:p w14:paraId="185AB8B9" w14:textId="7A92F143" w:rsidR="00082240" w:rsidRPr="00C94876" w:rsidRDefault="00082240" w:rsidP="001F6B78">
            <w:pPr>
              <w:spacing w:before="60" w:after="60"/>
              <w:rPr>
                <w:rFonts w:cs="Arial"/>
                <w:szCs w:val="20"/>
              </w:rPr>
            </w:pPr>
            <w:r w:rsidRPr="00C94876">
              <w:rPr>
                <w:rFonts w:cs="Arial"/>
                <w:szCs w:val="20"/>
              </w:rPr>
              <w:t xml:space="preserve">The food as sold </w:t>
            </w:r>
            <w:r w:rsidR="00E9686C" w:rsidRPr="00C94876">
              <w:rPr>
                <w:rFonts w:cs="Arial"/>
                <w:szCs w:val="20"/>
              </w:rPr>
              <w:t xml:space="preserve">- </w:t>
            </w:r>
            <w:r w:rsidRPr="00C94876">
              <w:rPr>
                <w:rFonts w:cs="Arial"/>
                <w:szCs w:val="20"/>
              </w:rPr>
              <w:t>such that the food can be prepared with other food or consumed as sold.</w:t>
            </w:r>
          </w:p>
        </w:tc>
      </w:tr>
      <w:tr w:rsidR="00C315E3" w:rsidRPr="00C94876" w14:paraId="739060AB" w14:textId="77777777" w:rsidTr="006A47B1">
        <w:trPr>
          <w:trHeight w:val="659"/>
        </w:trPr>
        <w:tc>
          <w:tcPr>
            <w:tcW w:w="2263" w:type="dxa"/>
            <w:shd w:val="clear" w:color="auto" w:fill="auto"/>
            <w:hideMark/>
          </w:tcPr>
          <w:p w14:paraId="54B36D53" w14:textId="77777777" w:rsidR="001F6B78" w:rsidRPr="00C94876" w:rsidRDefault="00082240" w:rsidP="001F6B78">
            <w:pPr>
              <w:spacing w:before="60" w:after="60"/>
              <w:rPr>
                <w:rStyle w:val="Strong"/>
                <w:rFonts w:cs="Arial"/>
                <w:sz w:val="20"/>
                <w:szCs w:val="20"/>
              </w:rPr>
            </w:pPr>
            <w:r w:rsidRPr="00C94876">
              <w:rPr>
                <w:rStyle w:val="Strong"/>
                <w:rFonts w:cs="Arial"/>
                <w:sz w:val="20"/>
                <w:szCs w:val="20"/>
              </w:rPr>
              <w:t xml:space="preserve">Baseline points </w:t>
            </w:r>
          </w:p>
          <w:p w14:paraId="50CDC7EB" w14:textId="3423990E" w:rsidR="00082240" w:rsidRPr="00807014" w:rsidRDefault="00082240" w:rsidP="001F6B78">
            <w:pPr>
              <w:spacing w:before="60" w:after="60"/>
              <w:rPr>
                <w:rStyle w:val="Strong"/>
                <w:rFonts w:cs="Arial"/>
                <w:b w:val="0"/>
                <w:bCs w:val="0"/>
                <w:sz w:val="20"/>
                <w:szCs w:val="20"/>
              </w:rPr>
            </w:pPr>
            <w:r w:rsidRPr="00807014">
              <w:rPr>
                <w:rStyle w:val="Strong"/>
                <w:rFonts w:cs="Arial"/>
                <w:b w:val="0"/>
                <w:bCs w:val="0"/>
                <w:sz w:val="20"/>
                <w:szCs w:val="20"/>
              </w:rPr>
              <w:t>(in Schedule 5)</w:t>
            </w:r>
          </w:p>
        </w:tc>
        <w:tc>
          <w:tcPr>
            <w:tcW w:w="8080" w:type="dxa"/>
            <w:shd w:val="clear" w:color="auto" w:fill="auto"/>
            <w:hideMark/>
          </w:tcPr>
          <w:p w14:paraId="017B559F" w14:textId="5C3E1E38" w:rsidR="00082240" w:rsidRPr="00C94876" w:rsidRDefault="00082240" w:rsidP="001F6B78">
            <w:pPr>
              <w:spacing w:before="60" w:after="60"/>
              <w:rPr>
                <w:rFonts w:cs="Arial"/>
                <w:szCs w:val="20"/>
              </w:rPr>
            </w:pPr>
            <w:r w:rsidRPr="00C94876">
              <w:rPr>
                <w:rFonts w:cs="Arial"/>
                <w:szCs w:val="20"/>
              </w:rPr>
              <w:t>In Schedule 5</w:t>
            </w:r>
            <w:r w:rsidR="00F7117D" w:rsidRPr="00C94876">
              <w:rPr>
                <w:rFonts w:cs="Arial"/>
                <w:szCs w:val="20"/>
              </w:rPr>
              <w:t xml:space="preserve"> of the Food Standards Code</w:t>
            </w:r>
            <w:r w:rsidRPr="00C94876">
              <w:rPr>
                <w:rFonts w:cs="Arial"/>
                <w:szCs w:val="20"/>
              </w:rPr>
              <w:t xml:space="preserve">, baseline points are calculated as part of the nutrient profiling score. Baseline points are allocated for the energy, </w:t>
            </w:r>
            <w:r w:rsidR="00127CCF" w:rsidRPr="00C94876">
              <w:rPr>
                <w:rFonts w:cs="Arial"/>
                <w:szCs w:val="20"/>
              </w:rPr>
              <w:t>s</w:t>
            </w:r>
            <w:r w:rsidR="000A1852" w:rsidRPr="00C94876">
              <w:rPr>
                <w:rFonts w:cs="Arial"/>
                <w:szCs w:val="20"/>
              </w:rPr>
              <w:t>aturated fat</w:t>
            </w:r>
            <w:r w:rsidRPr="00C94876">
              <w:rPr>
                <w:rFonts w:cs="Arial"/>
                <w:szCs w:val="20"/>
              </w:rPr>
              <w:t xml:space="preserve">, </w:t>
            </w:r>
            <w:r w:rsidR="00B84D9C" w:rsidRPr="00C94876">
              <w:rPr>
                <w:rFonts w:cs="Arial"/>
                <w:szCs w:val="20"/>
              </w:rPr>
              <w:t xml:space="preserve">total </w:t>
            </w:r>
            <w:r w:rsidRPr="00C94876">
              <w:rPr>
                <w:rFonts w:cs="Arial"/>
                <w:szCs w:val="20"/>
              </w:rPr>
              <w:t>sugar and sodium present in foods</w:t>
            </w:r>
            <w:r w:rsidR="004F7C5A" w:rsidRPr="00C94876">
              <w:rPr>
                <w:rFonts w:cs="Arial"/>
                <w:szCs w:val="20"/>
              </w:rPr>
              <w:t>.</w:t>
            </w:r>
          </w:p>
        </w:tc>
      </w:tr>
      <w:tr w:rsidR="00C315E3" w:rsidRPr="00C94876" w14:paraId="6457D444" w14:textId="77777777" w:rsidTr="006A47B1">
        <w:trPr>
          <w:trHeight w:val="371"/>
        </w:trPr>
        <w:tc>
          <w:tcPr>
            <w:tcW w:w="2263" w:type="dxa"/>
            <w:shd w:val="clear" w:color="auto" w:fill="auto"/>
          </w:tcPr>
          <w:p w14:paraId="04D96AE6" w14:textId="77777777" w:rsidR="00082240" w:rsidRPr="00C94876" w:rsidRDefault="00082240" w:rsidP="001F6B78">
            <w:pPr>
              <w:spacing w:before="60" w:after="60"/>
              <w:rPr>
                <w:rStyle w:val="Strong"/>
                <w:rFonts w:cs="Arial"/>
                <w:sz w:val="20"/>
                <w:szCs w:val="20"/>
              </w:rPr>
            </w:pPr>
            <w:r w:rsidRPr="00C94876">
              <w:rPr>
                <w:rStyle w:val="Strong"/>
                <w:rFonts w:cs="Arial"/>
                <w:sz w:val="20"/>
                <w:szCs w:val="20"/>
              </w:rPr>
              <w:t>The Code</w:t>
            </w:r>
          </w:p>
        </w:tc>
        <w:tc>
          <w:tcPr>
            <w:tcW w:w="8080" w:type="dxa"/>
            <w:shd w:val="clear" w:color="auto" w:fill="auto"/>
          </w:tcPr>
          <w:p w14:paraId="23E6B26D" w14:textId="0906000F" w:rsidR="00082240" w:rsidRPr="00C94876" w:rsidRDefault="00082240" w:rsidP="001F6B78">
            <w:pPr>
              <w:spacing w:before="60" w:after="60"/>
              <w:rPr>
                <w:rFonts w:cs="Arial"/>
                <w:szCs w:val="20"/>
              </w:rPr>
            </w:pPr>
            <w:r w:rsidRPr="00C94876">
              <w:rPr>
                <w:rFonts w:cs="Arial"/>
                <w:szCs w:val="20"/>
              </w:rPr>
              <w:t>Australia Ne</w:t>
            </w:r>
            <w:r w:rsidR="00A51123" w:rsidRPr="00C94876">
              <w:rPr>
                <w:rFonts w:cs="Arial"/>
                <w:szCs w:val="20"/>
              </w:rPr>
              <w:t>w Zealand Food Standards Code</w:t>
            </w:r>
            <w:r w:rsidR="00F80583">
              <w:rPr>
                <w:rFonts w:cs="Arial"/>
                <w:szCs w:val="20"/>
              </w:rPr>
              <w:t>.</w:t>
            </w:r>
          </w:p>
        </w:tc>
      </w:tr>
      <w:tr w:rsidR="00C315E3" w:rsidRPr="00C94876" w14:paraId="6BE1C66B" w14:textId="77777777" w:rsidTr="006A47B1">
        <w:trPr>
          <w:trHeight w:val="371"/>
        </w:trPr>
        <w:tc>
          <w:tcPr>
            <w:tcW w:w="2263" w:type="dxa"/>
            <w:shd w:val="clear" w:color="auto" w:fill="auto"/>
          </w:tcPr>
          <w:p w14:paraId="41CCFB7D" w14:textId="5DBA35EC" w:rsidR="0074501E" w:rsidRPr="00C94876" w:rsidRDefault="0074501E" w:rsidP="001F6B78">
            <w:pPr>
              <w:spacing w:before="60" w:after="60"/>
              <w:rPr>
                <w:rStyle w:val="Strong"/>
                <w:rFonts w:cs="Arial"/>
                <w:sz w:val="20"/>
                <w:szCs w:val="20"/>
              </w:rPr>
            </w:pPr>
            <w:r w:rsidRPr="00C94876">
              <w:rPr>
                <w:rStyle w:val="Strong"/>
                <w:rFonts w:cs="Arial"/>
                <w:sz w:val="20"/>
                <w:szCs w:val="20"/>
              </w:rPr>
              <w:t>Dairy beverages</w:t>
            </w:r>
            <w:r w:rsidR="00B967E4" w:rsidRPr="00C94876">
              <w:rPr>
                <w:rStyle w:val="Strong"/>
                <w:rFonts w:cs="Arial"/>
                <w:sz w:val="20"/>
                <w:szCs w:val="20"/>
              </w:rPr>
              <w:t xml:space="preserve"> </w:t>
            </w:r>
            <w:r w:rsidR="00D10CE3" w:rsidRPr="00C94876">
              <w:rPr>
                <w:rStyle w:val="Strong"/>
                <w:rFonts w:cs="Arial"/>
                <w:sz w:val="20"/>
                <w:szCs w:val="20"/>
              </w:rPr>
              <w:br/>
            </w:r>
            <w:r w:rsidR="0087628F" w:rsidRPr="00C474DF">
              <w:rPr>
                <w:rStyle w:val="Strong"/>
                <w:rFonts w:cs="Arial"/>
                <w:b w:val="0"/>
                <w:bCs w:val="0"/>
                <w:sz w:val="20"/>
                <w:szCs w:val="20"/>
              </w:rPr>
              <w:t xml:space="preserve">(including dairy </w:t>
            </w:r>
            <w:r w:rsidR="00372252" w:rsidRPr="00C474DF">
              <w:rPr>
                <w:rStyle w:val="Strong"/>
                <w:rFonts w:cs="Arial"/>
                <w:b w:val="0"/>
                <w:bCs w:val="0"/>
                <w:sz w:val="20"/>
                <w:szCs w:val="20"/>
              </w:rPr>
              <w:t>b</w:t>
            </w:r>
            <w:r w:rsidR="00372252" w:rsidRPr="00C474DF">
              <w:rPr>
                <w:rStyle w:val="Strong"/>
                <w:b w:val="0"/>
                <w:bCs w:val="0"/>
                <w:sz w:val="20"/>
                <w:szCs w:val="20"/>
              </w:rPr>
              <w:t xml:space="preserve">everage </w:t>
            </w:r>
            <w:r w:rsidR="0087628F" w:rsidRPr="00C474DF">
              <w:rPr>
                <w:rStyle w:val="Strong"/>
                <w:rFonts w:cs="Arial"/>
                <w:b w:val="0"/>
                <w:bCs w:val="0"/>
                <w:sz w:val="20"/>
                <w:szCs w:val="20"/>
              </w:rPr>
              <w:t>alternatives)</w:t>
            </w:r>
          </w:p>
        </w:tc>
        <w:tc>
          <w:tcPr>
            <w:tcW w:w="8080" w:type="dxa"/>
            <w:shd w:val="clear" w:color="auto" w:fill="auto"/>
          </w:tcPr>
          <w:p w14:paraId="39830D3E" w14:textId="4207AC53" w:rsidR="0074501E" w:rsidRPr="00C94876" w:rsidRDefault="004E3BD8" w:rsidP="001F6B78">
            <w:pPr>
              <w:spacing w:before="60" w:after="60"/>
              <w:rPr>
                <w:rFonts w:cs="Arial"/>
                <w:szCs w:val="20"/>
              </w:rPr>
            </w:pPr>
            <w:r w:rsidRPr="00C94876">
              <w:rPr>
                <w:rFonts w:cs="Arial"/>
                <w:szCs w:val="20"/>
              </w:rPr>
              <w:t>Beverages made from milk</w:t>
            </w:r>
            <w:r w:rsidR="00912E1B" w:rsidRPr="00C94876">
              <w:rPr>
                <w:rFonts w:cs="Arial"/>
                <w:szCs w:val="20"/>
              </w:rPr>
              <w:t xml:space="preserve">, or a permitted alternative, </w:t>
            </w:r>
            <w:r w:rsidRPr="00C94876">
              <w:rPr>
                <w:rFonts w:cs="Arial"/>
                <w:szCs w:val="20"/>
              </w:rPr>
              <w:t xml:space="preserve">that do not meet the compositional criteria </w:t>
            </w:r>
            <w:r w:rsidR="00B967E4" w:rsidRPr="00C94876">
              <w:rPr>
                <w:rFonts w:cs="Arial"/>
                <w:szCs w:val="20"/>
              </w:rPr>
              <w:t xml:space="preserve">for ‘milk’ in Standard 2.5.1 </w:t>
            </w:r>
            <w:r w:rsidR="00215126">
              <w:rPr>
                <w:rFonts w:cs="Arial"/>
                <w:szCs w:val="20"/>
              </w:rPr>
              <w:t xml:space="preserve">of the Code </w:t>
            </w:r>
            <w:r w:rsidRPr="00C94876">
              <w:rPr>
                <w:rFonts w:cs="Arial"/>
                <w:szCs w:val="20"/>
              </w:rPr>
              <w:t>are termed ‘dairy beverages’</w:t>
            </w:r>
            <w:r w:rsidR="00372252" w:rsidRPr="00C94876">
              <w:rPr>
                <w:rFonts w:cs="Arial"/>
                <w:szCs w:val="20"/>
              </w:rPr>
              <w:t xml:space="preserve"> or  ‘dairy beverage alternatives’</w:t>
            </w:r>
            <w:r w:rsidR="00B967E4" w:rsidRPr="00C94876">
              <w:rPr>
                <w:rFonts w:cs="Arial"/>
                <w:szCs w:val="20"/>
              </w:rPr>
              <w:t xml:space="preserve">. </w:t>
            </w:r>
          </w:p>
          <w:p w14:paraId="6FD8D149" w14:textId="0C7650E6" w:rsidR="0005126A" w:rsidRPr="00C94876" w:rsidRDefault="0005126A" w:rsidP="001F6B78">
            <w:pPr>
              <w:spacing w:before="60" w:after="60"/>
              <w:rPr>
                <w:rFonts w:cs="Arial"/>
                <w:szCs w:val="20"/>
              </w:rPr>
            </w:pPr>
            <w:r w:rsidRPr="00C94876">
              <w:rPr>
                <w:rFonts w:cs="Arial"/>
                <w:szCs w:val="20"/>
              </w:rPr>
              <w:t xml:space="preserve">Must contain </w:t>
            </w:r>
            <w:r w:rsidRPr="00C94876">
              <w:rPr>
                <w:rFonts w:cs="Arial"/>
                <w:szCs w:val="20"/>
                <w:u w:val="single"/>
              </w:rPr>
              <w:t>&gt;</w:t>
            </w:r>
            <w:r w:rsidRPr="00C94876">
              <w:rPr>
                <w:rFonts w:cs="Arial"/>
                <w:szCs w:val="20"/>
              </w:rPr>
              <w:t>75% dairy or permitted dairy-alternative ingredients</w:t>
            </w:r>
            <w:r w:rsidR="0087628F" w:rsidRPr="00C94876">
              <w:rPr>
                <w:rFonts w:cs="Arial"/>
                <w:szCs w:val="20"/>
              </w:rPr>
              <w:t xml:space="preserve"> and the required calcium content</w:t>
            </w:r>
            <w:r w:rsidRPr="00C94876">
              <w:rPr>
                <w:rFonts w:cs="Arial"/>
                <w:szCs w:val="20"/>
              </w:rPr>
              <w:t>.</w:t>
            </w:r>
          </w:p>
        </w:tc>
      </w:tr>
      <w:tr w:rsidR="00C315E3" w:rsidRPr="00C94876" w14:paraId="7CEE7925" w14:textId="77777777" w:rsidTr="006A47B1">
        <w:trPr>
          <w:trHeight w:val="489"/>
        </w:trPr>
        <w:tc>
          <w:tcPr>
            <w:tcW w:w="2263" w:type="dxa"/>
            <w:shd w:val="clear" w:color="auto" w:fill="auto"/>
          </w:tcPr>
          <w:p w14:paraId="18771849" w14:textId="6BEA2325" w:rsidR="00EF427E" w:rsidRPr="00C94876" w:rsidRDefault="00A51123" w:rsidP="001F6B78">
            <w:pPr>
              <w:spacing w:before="60" w:after="60"/>
              <w:rPr>
                <w:rStyle w:val="Strong"/>
                <w:rFonts w:cs="Arial"/>
                <w:sz w:val="20"/>
                <w:szCs w:val="20"/>
              </w:rPr>
            </w:pPr>
            <w:r w:rsidRPr="00C94876">
              <w:rPr>
                <w:rStyle w:val="Strong"/>
                <w:rFonts w:cs="Arial"/>
                <w:sz w:val="20"/>
                <w:szCs w:val="20"/>
              </w:rPr>
              <w:t xml:space="preserve">Dairy foods </w:t>
            </w:r>
            <w:r w:rsidR="000E7635" w:rsidRPr="00C94876">
              <w:rPr>
                <w:rStyle w:val="Strong"/>
                <w:rFonts w:cs="Arial"/>
                <w:sz w:val="20"/>
                <w:szCs w:val="20"/>
              </w:rPr>
              <w:br/>
            </w:r>
            <w:r w:rsidR="0087628F" w:rsidRPr="00C474DF">
              <w:rPr>
                <w:rStyle w:val="Strong"/>
                <w:rFonts w:cs="Arial"/>
                <w:b w:val="0"/>
                <w:bCs w:val="0"/>
                <w:sz w:val="20"/>
                <w:szCs w:val="20"/>
              </w:rPr>
              <w:t>(including dairy</w:t>
            </w:r>
            <w:r w:rsidR="00372252" w:rsidRPr="00C474DF">
              <w:rPr>
                <w:rStyle w:val="Strong"/>
                <w:rFonts w:cs="Arial"/>
                <w:b w:val="0"/>
                <w:bCs w:val="0"/>
                <w:sz w:val="20"/>
                <w:szCs w:val="20"/>
              </w:rPr>
              <w:t xml:space="preserve"> </w:t>
            </w:r>
            <w:r w:rsidR="00372252" w:rsidRPr="00C474DF">
              <w:rPr>
                <w:rStyle w:val="Strong"/>
                <w:b w:val="0"/>
                <w:bCs w:val="0"/>
                <w:sz w:val="20"/>
                <w:szCs w:val="20"/>
              </w:rPr>
              <w:t>food</w:t>
            </w:r>
            <w:r w:rsidR="0087628F" w:rsidRPr="00C474DF">
              <w:rPr>
                <w:rStyle w:val="Strong"/>
                <w:rFonts w:cs="Arial"/>
                <w:b w:val="0"/>
                <w:bCs w:val="0"/>
                <w:sz w:val="20"/>
                <w:szCs w:val="20"/>
              </w:rPr>
              <w:t xml:space="preserve"> alternatives)</w:t>
            </w:r>
          </w:p>
        </w:tc>
        <w:tc>
          <w:tcPr>
            <w:tcW w:w="8080" w:type="dxa"/>
            <w:shd w:val="clear" w:color="auto" w:fill="auto"/>
          </w:tcPr>
          <w:p w14:paraId="1A4FF4F9" w14:textId="74C18AD6" w:rsidR="002B11D7" w:rsidRPr="00C94876" w:rsidRDefault="00601475" w:rsidP="001F6B78">
            <w:pPr>
              <w:spacing w:before="60" w:after="60"/>
              <w:rPr>
                <w:rFonts w:cs="Arial"/>
                <w:szCs w:val="20"/>
              </w:rPr>
            </w:pPr>
            <w:r w:rsidRPr="00C94876">
              <w:rPr>
                <w:rFonts w:cs="Arial"/>
                <w:szCs w:val="20"/>
              </w:rPr>
              <w:t>C</w:t>
            </w:r>
            <w:r w:rsidR="00082240" w:rsidRPr="00C94876">
              <w:rPr>
                <w:rFonts w:cs="Arial"/>
                <w:szCs w:val="20"/>
              </w:rPr>
              <w:t>heese</w:t>
            </w:r>
            <w:r w:rsidR="007168C5" w:rsidRPr="00C94876">
              <w:rPr>
                <w:rFonts w:cs="Arial"/>
                <w:szCs w:val="20"/>
              </w:rPr>
              <w:t xml:space="preserve"> and dairy foods </w:t>
            </w:r>
            <w:r w:rsidR="005E2FCE" w:rsidRPr="00C94876">
              <w:rPr>
                <w:rFonts w:cs="Arial"/>
                <w:szCs w:val="20"/>
              </w:rPr>
              <w:t>produced from</w:t>
            </w:r>
            <w:r w:rsidR="004D2BD9" w:rsidRPr="00C94876">
              <w:rPr>
                <w:rFonts w:cs="Arial"/>
                <w:szCs w:val="20"/>
              </w:rPr>
              <w:t xml:space="preserve"> milking animals (for example</w:t>
            </w:r>
            <w:r w:rsidR="00CF7BC4">
              <w:rPr>
                <w:rFonts w:cs="Arial"/>
                <w:szCs w:val="20"/>
              </w:rPr>
              <w:t>:</w:t>
            </w:r>
            <w:r w:rsidR="005E2FCE" w:rsidRPr="00C94876">
              <w:rPr>
                <w:rFonts w:cs="Arial"/>
                <w:szCs w:val="20"/>
              </w:rPr>
              <w:t xml:space="preserve"> co</w:t>
            </w:r>
            <w:r w:rsidR="001F6B78" w:rsidRPr="00C94876">
              <w:rPr>
                <w:rFonts w:cs="Arial"/>
                <w:szCs w:val="20"/>
              </w:rPr>
              <w:t xml:space="preserve">w, goat, </w:t>
            </w:r>
            <w:r w:rsidR="00E14F2A" w:rsidRPr="00C94876">
              <w:rPr>
                <w:rFonts w:cs="Arial"/>
                <w:szCs w:val="20"/>
              </w:rPr>
              <w:t>buffalo</w:t>
            </w:r>
            <w:r w:rsidR="004D2BD9" w:rsidRPr="00C94876">
              <w:rPr>
                <w:rFonts w:cs="Arial"/>
                <w:szCs w:val="20"/>
              </w:rPr>
              <w:t xml:space="preserve">), </w:t>
            </w:r>
            <w:r w:rsidR="00F7117D" w:rsidRPr="00C94876">
              <w:rPr>
                <w:rFonts w:cs="Arial"/>
                <w:szCs w:val="20"/>
              </w:rPr>
              <w:t xml:space="preserve">or permitted </w:t>
            </w:r>
            <w:r w:rsidR="00B34394" w:rsidRPr="00C94876">
              <w:rPr>
                <w:rFonts w:cs="Arial"/>
                <w:szCs w:val="20"/>
              </w:rPr>
              <w:t xml:space="preserve">dairy </w:t>
            </w:r>
            <w:r w:rsidR="00F7117D" w:rsidRPr="00C94876">
              <w:rPr>
                <w:rFonts w:cs="Arial"/>
                <w:szCs w:val="20"/>
              </w:rPr>
              <w:t>alternative</w:t>
            </w:r>
            <w:r w:rsidR="00912E1B" w:rsidRPr="00C94876">
              <w:rPr>
                <w:rFonts w:cs="Arial"/>
                <w:szCs w:val="20"/>
              </w:rPr>
              <w:t>s.</w:t>
            </w:r>
          </w:p>
          <w:p w14:paraId="012ED6AE" w14:textId="7BEEFB3F" w:rsidR="00082240" w:rsidRPr="00C94876" w:rsidRDefault="003C78B0" w:rsidP="001F6B78">
            <w:pPr>
              <w:spacing w:before="60" w:after="60"/>
              <w:rPr>
                <w:rFonts w:cs="Arial"/>
                <w:szCs w:val="20"/>
              </w:rPr>
            </w:pPr>
            <w:r w:rsidRPr="00C94876">
              <w:rPr>
                <w:rFonts w:cs="Arial"/>
                <w:szCs w:val="20"/>
              </w:rPr>
              <w:t>M</w:t>
            </w:r>
            <w:r w:rsidR="00C877D0" w:rsidRPr="00C94876">
              <w:rPr>
                <w:rFonts w:cs="Arial"/>
                <w:szCs w:val="20"/>
              </w:rPr>
              <w:t xml:space="preserve">ust contain </w:t>
            </w:r>
            <w:r w:rsidR="00C877D0" w:rsidRPr="00C94876">
              <w:rPr>
                <w:rFonts w:cs="Arial"/>
                <w:szCs w:val="20"/>
                <w:u w:val="single"/>
              </w:rPr>
              <w:t>&gt;</w:t>
            </w:r>
            <w:r w:rsidR="00C877D0" w:rsidRPr="00C94876">
              <w:rPr>
                <w:rFonts w:cs="Arial"/>
                <w:szCs w:val="20"/>
              </w:rPr>
              <w:t>75% dairy or permitted dairy-alternative ingredients</w:t>
            </w:r>
            <w:r w:rsidR="00B34394" w:rsidRPr="00C94876">
              <w:rPr>
                <w:rFonts w:cs="Arial"/>
                <w:szCs w:val="20"/>
              </w:rPr>
              <w:t xml:space="preserve"> and </w:t>
            </w:r>
            <w:r w:rsidR="0087628F" w:rsidRPr="00C94876">
              <w:rPr>
                <w:rFonts w:cs="Arial"/>
                <w:szCs w:val="20"/>
              </w:rPr>
              <w:t>the required calcium content.</w:t>
            </w:r>
          </w:p>
        </w:tc>
      </w:tr>
      <w:tr w:rsidR="00C315E3" w:rsidRPr="00C94876" w14:paraId="41405B00" w14:textId="77777777" w:rsidTr="006A47B1">
        <w:trPr>
          <w:trHeight w:val="652"/>
        </w:trPr>
        <w:tc>
          <w:tcPr>
            <w:tcW w:w="2263" w:type="dxa"/>
            <w:shd w:val="clear" w:color="auto" w:fill="auto"/>
          </w:tcPr>
          <w:p w14:paraId="75F01E8C" w14:textId="4B2E9293" w:rsidR="00B967E4" w:rsidRPr="00C94876" w:rsidRDefault="00B967E4" w:rsidP="001F6B78">
            <w:pPr>
              <w:spacing w:before="60" w:after="60"/>
              <w:rPr>
                <w:rStyle w:val="Strong"/>
                <w:rFonts w:cs="Arial"/>
                <w:b w:val="0"/>
                <w:sz w:val="20"/>
                <w:szCs w:val="20"/>
              </w:rPr>
            </w:pPr>
            <w:r w:rsidRPr="00C94876">
              <w:rPr>
                <w:rFonts w:cs="Arial"/>
                <w:b/>
                <w:szCs w:val="20"/>
              </w:rPr>
              <w:t>Derived from legumes</w:t>
            </w:r>
          </w:p>
        </w:tc>
        <w:tc>
          <w:tcPr>
            <w:tcW w:w="8080" w:type="dxa"/>
            <w:shd w:val="clear" w:color="auto" w:fill="auto"/>
          </w:tcPr>
          <w:p w14:paraId="17D0D321" w14:textId="179A08F5" w:rsidR="000E68EE" w:rsidRPr="00C94876" w:rsidDel="00601475" w:rsidRDefault="00C474DF" w:rsidP="001F6B78">
            <w:pPr>
              <w:spacing w:before="60" w:after="60"/>
              <w:rPr>
                <w:rFonts w:cs="Arial"/>
                <w:szCs w:val="20"/>
              </w:rPr>
            </w:pPr>
            <w:r w:rsidRPr="003B32E4">
              <w:rPr>
                <w:rFonts w:cs="Arial"/>
              </w:rPr>
              <w:t xml:space="preserve">As per Schedule 17 of the Code. Analogues derived from legumes must  meet required protein levels from legumes. </w:t>
            </w:r>
            <w:r w:rsidRPr="003B32E4">
              <w:rPr>
                <w:rFonts w:cs="Arial"/>
              </w:rPr>
              <w:br/>
              <w:t>For example</w:t>
            </w:r>
            <w:r>
              <w:rPr>
                <w:rFonts w:cs="Arial"/>
              </w:rPr>
              <w:t>:</w:t>
            </w:r>
            <w:r w:rsidRPr="003B32E4">
              <w:rPr>
                <w:rFonts w:cs="Arial"/>
              </w:rPr>
              <w:t xml:space="preserve"> </w:t>
            </w:r>
            <w:r w:rsidRPr="003B32E4">
              <w:rPr>
                <w:rFonts w:cs="Arial"/>
                <w:lang w:val="en-AU"/>
              </w:rPr>
              <w:t xml:space="preserve">Cheese alternatives ‘derived from legumes’ must contain </w:t>
            </w:r>
            <w:r w:rsidRPr="003B32E4">
              <w:rPr>
                <w:rFonts w:cs="Arial"/>
                <w:u w:val="single"/>
                <w:lang w:val="en-AU"/>
              </w:rPr>
              <w:t>&gt;</w:t>
            </w:r>
            <w:r w:rsidRPr="003B32E4">
              <w:rPr>
                <w:rFonts w:cs="Arial"/>
                <w:lang w:val="en-AU"/>
              </w:rPr>
              <w:t xml:space="preserve"> 15% m/m protein derived from legumes to be considered a dairy food alternative.</w:t>
            </w:r>
          </w:p>
        </w:tc>
      </w:tr>
      <w:tr w:rsidR="00C315E3" w:rsidRPr="00C94876" w14:paraId="5B716989" w14:textId="77777777" w:rsidTr="006A47B1">
        <w:trPr>
          <w:trHeight w:val="77"/>
        </w:trPr>
        <w:tc>
          <w:tcPr>
            <w:tcW w:w="2263" w:type="dxa"/>
            <w:shd w:val="clear" w:color="auto" w:fill="auto"/>
          </w:tcPr>
          <w:p w14:paraId="63AA8506" w14:textId="4E907EBA" w:rsidR="00082240" w:rsidRPr="00C94876" w:rsidRDefault="00082240" w:rsidP="001F6B78">
            <w:pPr>
              <w:spacing w:before="60" w:after="60"/>
              <w:rPr>
                <w:rStyle w:val="Strong"/>
                <w:rFonts w:cs="Arial"/>
                <w:sz w:val="20"/>
                <w:szCs w:val="20"/>
              </w:rPr>
            </w:pPr>
            <w:r w:rsidRPr="00C94876">
              <w:rPr>
                <w:rStyle w:val="Strong"/>
                <w:rFonts w:cs="Arial"/>
                <w:sz w:val="20"/>
                <w:szCs w:val="20"/>
              </w:rPr>
              <w:t>FoPL</w:t>
            </w:r>
          </w:p>
        </w:tc>
        <w:tc>
          <w:tcPr>
            <w:tcW w:w="8080" w:type="dxa"/>
            <w:shd w:val="clear" w:color="auto" w:fill="auto"/>
          </w:tcPr>
          <w:p w14:paraId="1FBE1D29" w14:textId="3CDE0EBD" w:rsidR="00082240" w:rsidRPr="00C94876" w:rsidRDefault="00082240" w:rsidP="00A51123">
            <w:pPr>
              <w:spacing w:before="60" w:after="60"/>
              <w:rPr>
                <w:rFonts w:cs="Arial"/>
                <w:szCs w:val="20"/>
              </w:rPr>
            </w:pPr>
            <w:r w:rsidRPr="00C94876">
              <w:rPr>
                <w:rFonts w:cs="Arial"/>
                <w:szCs w:val="20"/>
              </w:rPr>
              <w:t>Front</w:t>
            </w:r>
            <w:r w:rsidR="00A51123" w:rsidRPr="00C94876">
              <w:rPr>
                <w:rFonts w:cs="Arial"/>
                <w:szCs w:val="20"/>
              </w:rPr>
              <w:t>-</w:t>
            </w:r>
            <w:r w:rsidRPr="00C94876">
              <w:rPr>
                <w:rFonts w:cs="Arial"/>
                <w:szCs w:val="20"/>
              </w:rPr>
              <w:t>of</w:t>
            </w:r>
            <w:r w:rsidR="00A51123" w:rsidRPr="00C94876">
              <w:rPr>
                <w:rFonts w:cs="Arial"/>
                <w:szCs w:val="20"/>
              </w:rPr>
              <w:t>-</w:t>
            </w:r>
            <w:r w:rsidRPr="00C94876">
              <w:rPr>
                <w:rFonts w:cs="Arial"/>
                <w:szCs w:val="20"/>
              </w:rPr>
              <w:t>Pack Labellin</w:t>
            </w:r>
            <w:r w:rsidR="006F525B" w:rsidRPr="00C94876">
              <w:rPr>
                <w:rFonts w:cs="Arial"/>
                <w:szCs w:val="20"/>
              </w:rPr>
              <w:t>g</w:t>
            </w:r>
          </w:p>
        </w:tc>
      </w:tr>
      <w:tr w:rsidR="00C315E3" w:rsidRPr="00C94876" w14:paraId="6B338B6E" w14:textId="77777777" w:rsidTr="006A47B1">
        <w:trPr>
          <w:trHeight w:val="632"/>
        </w:trPr>
        <w:tc>
          <w:tcPr>
            <w:tcW w:w="2263" w:type="dxa"/>
            <w:shd w:val="clear" w:color="auto" w:fill="auto"/>
            <w:hideMark/>
          </w:tcPr>
          <w:p w14:paraId="7BEDB979"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fvnl</w:t>
            </w:r>
          </w:p>
        </w:tc>
        <w:tc>
          <w:tcPr>
            <w:tcW w:w="8080" w:type="dxa"/>
            <w:shd w:val="clear" w:color="auto" w:fill="auto"/>
            <w:hideMark/>
          </w:tcPr>
          <w:p w14:paraId="69F15AC1" w14:textId="266269D0" w:rsidR="00B505BE" w:rsidRPr="00C94876" w:rsidRDefault="006F525B" w:rsidP="001F6B78">
            <w:pPr>
              <w:spacing w:before="60" w:after="60"/>
              <w:rPr>
                <w:rFonts w:cs="Arial"/>
                <w:szCs w:val="20"/>
              </w:rPr>
            </w:pPr>
            <w:r w:rsidRPr="00C94876">
              <w:rPr>
                <w:rFonts w:cs="Arial"/>
                <w:szCs w:val="20"/>
              </w:rPr>
              <w:t>fruits, vegetables, nuts and legumes</w:t>
            </w:r>
            <w:r w:rsidRPr="00C94876">
              <w:rPr>
                <w:rFonts w:cs="Arial"/>
                <w:szCs w:val="20"/>
              </w:rPr>
              <w:br/>
            </w:r>
            <w:r w:rsidR="00B505BE" w:rsidRPr="00C94876">
              <w:rPr>
                <w:rFonts w:cs="Arial"/>
                <w:szCs w:val="20"/>
              </w:rPr>
              <w:t xml:space="preserve">Defined in Schedule 5 </w:t>
            </w:r>
            <w:r w:rsidR="00667F0C" w:rsidRPr="00C94876">
              <w:rPr>
                <w:rFonts w:cs="Arial"/>
                <w:szCs w:val="20"/>
              </w:rPr>
              <w:t>of the Code and includes</w:t>
            </w:r>
            <w:r w:rsidR="00B505BE" w:rsidRPr="00C94876">
              <w:rPr>
                <w:rFonts w:cs="Arial"/>
                <w:szCs w:val="20"/>
              </w:rPr>
              <w:t xml:space="preserve"> coconut, spices, herbs, fungi, seeds and algae. </w:t>
            </w:r>
            <w:r w:rsidR="00345F05" w:rsidRPr="00C94876">
              <w:rPr>
                <w:rFonts w:cs="Arial"/>
                <w:szCs w:val="20"/>
              </w:rPr>
              <w:br/>
            </w:r>
          </w:p>
        </w:tc>
      </w:tr>
      <w:tr w:rsidR="00C315E3" w:rsidRPr="00C94876" w14:paraId="7265C5F9" w14:textId="77777777" w:rsidTr="006A47B1">
        <w:trPr>
          <w:trHeight w:val="780"/>
        </w:trPr>
        <w:tc>
          <w:tcPr>
            <w:tcW w:w="2263" w:type="dxa"/>
            <w:shd w:val="clear" w:color="auto" w:fill="auto"/>
            <w:hideMark/>
          </w:tcPr>
          <w:p w14:paraId="3378FBB0"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General purpose foods</w:t>
            </w:r>
          </w:p>
        </w:tc>
        <w:tc>
          <w:tcPr>
            <w:tcW w:w="8080" w:type="dxa"/>
            <w:shd w:val="clear" w:color="auto" w:fill="auto"/>
            <w:hideMark/>
          </w:tcPr>
          <w:p w14:paraId="435C6B2D" w14:textId="432D9AC0" w:rsidR="00B505BE" w:rsidRPr="00C94876" w:rsidRDefault="00B505BE" w:rsidP="001F6B78">
            <w:pPr>
              <w:spacing w:before="60" w:after="60"/>
              <w:rPr>
                <w:rFonts w:cs="Arial"/>
                <w:szCs w:val="20"/>
              </w:rPr>
            </w:pPr>
            <w:r w:rsidRPr="00C94876">
              <w:rPr>
                <w:rFonts w:cs="Arial"/>
                <w:szCs w:val="20"/>
              </w:rPr>
              <w:t xml:space="preserve">All foods </w:t>
            </w:r>
            <w:r w:rsidR="00841319" w:rsidRPr="00C94876">
              <w:rPr>
                <w:rFonts w:cs="Arial"/>
                <w:szCs w:val="20"/>
              </w:rPr>
              <w:t xml:space="preserve">- </w:t>
            </w:r>
            <w:r w:rsidRPr="00C94876">
              <w:rPr>
                <w:rFonts w:cs="Arial"/>
                <w:szCs w:val="20"/>
              </w:rPr>
              <w:t>except Special Purpose Foods in Part 2.9 of the Code.</w:t>
            </w:r>
          </w:p>
          <w:p w14:paraId="4B03F89F" w14:textId="6522E0C8" w:rsidR="00B505BE" w:rsidRPr="00C94876" w:rsidRDefault="00B505BE" w:rsidP="001F6B78">
            <w:pPr>
              <w:spacing w:before="60" w:after="60"/>
              <w:rPr>
                <w:rFonts w:cs="Arial"/>
                <w:szCs w:val="20"/>
              </w:rPr>
            </w:pPr>
            <w:r w:rsidRPr="00C94876">
              <w:rPr>
                <w:rFonts w:cs="Arial"/>
                <w:szCs w:val="20"/>
              </w:rPr>
              <w:t xml:space="preserve">Note:  </w:t>
            </w:r>
            <w:r w:rsidR="00841319" w:rsidRPr="00C94876">
              <w:rPr>
                <w:rFonts w:cs="Arial"/>
                <w:szCs w:val="20"/>
              </w:rPr>
              <w:t xml:space="preserve">General purpose </w:t>
            </w:r>
            <w:r w:rsidRPr="00C94876">
              <w:rPr>
                <w:rFonts w:cs="Arial"/>
                <w:szCs w:val="20"/>
              </w:rPr>
              <w:t>foods are subject to the requirements for nutrition content claims and general level health claims set out in Standard 1.2.7 and Schedule 4 and Schedule 5</w:t>
            </w:r>
            <w:r w:rsidR="00AC765C">
              <w:rPr>
                <w:rFonts w:cs="Arial"/>
                <w:szCs w:val="20"/>
              </w:rPr>
              <w:t xml:space="preserve"> of the Code</w:t>
            </w:r>
            <w:r w:rsidRPr="00C94876">
              <w:rPr>
                <w:rFonts w:cs="Arial"/>
                <w:szCs w:val="20"/>
              </w:rPr>
              <w:t>.</w:t>
            </w:r>
          </w:p>
        </w:tc>
      </w:tr>
      <w:tr w:rsidR="00C315E3" w:rsidRPr="00C94876" w14:paraId="6EC1B577" w14:textId="77777777" w:rsidTr="006A47B1">
        <w:trPr>
          <w:trHeight w:val="147"/>
        </w:trPr>
        <w:tc>
          <w:tcPr>
            <w:tcW w:w="2263" w:type="dxa"/>
            <w:shd w:val="clear" w:color="auto" w:fill="auto"/>
            <w:hideMark/>
          </w:tcPr>
          <w:p w14:paraId="35831C3E" w14:textId="77777777" w:rsidR="0005126A" w:rsidRPr="00C94876" w:rsidRDefault="0005126A" w:rsidP="00010F8C">
            <w:pPr>
              <w:spacing w:before="60" w:after="60"/>
              <w:rPr>
                <w:rStyle w:val="Strong"/>
                <w:rFonts w:cs="Arial"/>
                <w:sz w:val="20"/>
                <w:szCs w:val="20"/>
              </w:rPr>
            </w:pPr>
            <w:r w:rsidRPr="00C94876">
              <w:rPr>
                <w:rStyle w:val="Strong"/>
                <w:rFonts w:cs="Arial"/>
                <w:sz w:val="20"/>
                <w:szCs w:val="20"/>
              </w:rPr>
              <w:t>HSR</w:t>
            </w:r>
          </w:p>
        </w:tc>
        <w:tc>
          <w:tcPr>
            <w:tcW w:w="8080" w:type="dxa"/>
            <w:shd w:val="clear" w:color="auto" w:fill="auto"/>
            <w:hideMark/>
          </w:tcPr>
          <w:p w14:paraId="01DF4E0B" w14:textId="237E09D6" w:rsidR="0005126A" w:rsidRPr="00C94876" w:rsidRDefault="0005126A" w:rsidP="00010F8C">
            <w:pPr>
              <w:spacing w:before="60" w:after="60"/>
              <w:rPr>
                <w:rFonts w:cs="Arial"/>
                <w:szCs w:val="20"/>
              </w:rPr>
            </w:pPr>
            <w:r w:rsidRPr="00C94876">
              <w:rPr>
                <w:rFonts w:cs="Arial"/>
                <w:szCs w:val="20"/>
              </w:rPr>
              <w:t>Health Star Rating</w:t>
            </w:r>
          </w:p>
        </w:tc>
      </w:tr>
      <w:tr w:rsidR="005D5C0A" w:rsidRPr="00C94876" w14:paraId="677CF838" w14:textId="77777777" w:rsidTr="006A47B1">
        <w:trPr>
          <w:trHeight w:val="315"/>
        </w:trPr>
        <w:tc>
          <w:tcPr>
            <w:tcW w:w="2263" w:type="dxa"/>
            <w:shd w:val="clear" w:color="auto" w:fill="auto"/>
          </w:tcPr>
          <w:p w14:paraId="6237494A" w14:textId="11E78B3D" w:rsidR="005D5C0A" w:rsidRPr="00C94876" w:rsidRDefault="005D5C0A" w:rsidP="00010F8C">
            <w:pPr>
              <w:spacing w:before="60" w:after="60"/>
              <w:rPr>
                <w:rStyle w:val="Strong"/>
                <w:rFonts w:cs="Arial"/>
                <w:sz w:val="20"/>
                <w:szCs w:val="20"/>
              </w:rPr>
            </w:pPr>
            <w:r w:rsidRPr="00C94876">
              <w:rPr>
                <w:rStyle w:val="Strong"/>
                <w:rFonts w:cs="Arial"/>
                <w:sz w:val="20"/>
                <w:szCs w:val="20"/>
              </w:rPr>
              <w:t xml:space="preserve">HSR Advisory Group </w:t>
            </w:r>
          </w:p>
        </w:tc>
        <w:tc>
          <w:tcPr>
            <w:tcW w:w="8080" w:type="dxa"/>
            <w:shd w:val="clear" w:color="auto" w:fill="auto"/>
          </w:tcPr>
          <w:p w14:paraId="7E03811C" w14:textId="18F6E1CD" w:rsidR="005D5C0A" w:rsidRPr="00C94876" w:rsidRDefault="007A5F20" w:rsidP="00010F8C">
            <w:pPr>
              <w:spacing w:before="60" w:after="60"/>
              <w:rPr>
                <w:rFonts w:cs="Arial"/>
                <w:szCs w:val="20"/>
              </w:rPr>
            </w:pPr>
            <w:r>
              <w:rPr>
                <w:rFonts w:cs="Arial"/>
              </w:rPr>
              <w:t xml:space="preserve">A group of representatives from </w:t>
            </w:r>
            <w:r w:rsidRPr="00866C2C">
              <w:rPr>
                <w:rFonts w:cs="Arial"/>
                <w:color w:val="auto"/>
              </w:rPr>
              <w:t xml:space="preserve">Government (Australian federal, State and New Zealand), industry, public health and consumer </w:t>
            </w:r>
            <w:r>
              <w:rPr>
                <w:rFonts w:cs="Arial"/>
              </w:rPr>
              <w:t xml:space="preserve">sectors </w:t>
            </w:r>
            <w:r w:rsidRPr="00866C2C">
              <w:rPr>
                <w:rFonts w:cs="Arial"/>
                <w:color w:val="auto"/>
              </w:rPr>
              <w:t>responsible for governance support to the continued implementation of the HSR system across Australia and New Zealand.</w:t>
            </w:r>
            <w:r>
              <w:rPr>
                <w:color w:val="FF0000"/>
              </w:rPr>
              <w:t xml:space="preserve"> </w:t>
            </w:r>
            <w:r w:rsidDel="009B3224">
              <w:t xml:space="preserve"> </w:t>
            </w:r>
          </w:p>
        </w:tc>
      </w:tr>
      <w:tr w:rsidR="00C315E3" w:rsidRPr="00C94876" w14:paraId="5D10C58D" w14:textId="77777777" w:rsidTr="006A47B1">
        <w:trPr>
          <w:trHeight w:val="315"/>
        </w:trPr>
        <w:tc>
          <w:tcPr>
            <w:tcW w:w="2263" w:type="dxa"/>
            <w:shd w:val="clear" w:color="auto" w:fill="auto"/>
          </w:tcPr>
          <w:p w14:paraId="2739A946" w14:textId="2143F3D8" w:rsidR="0005126A" w:rsidRPr="00C94876" w:rsidRDefault="00DD2AEC" w:rsidP="00010F8C">
            <w:pPr>
              <w:spacing w:before="60" w:after="60"/>
              <w:rPr>
                <w:rStyle w:val="Strong"/>
                <w:rFonts w:cs="Arial"/>
                <w:sz w:val="20"/>
                <w:szCs w:val="20"/>
              </w:rPr>
            </w:pPr>
            <w:r w:rsidRPr="00C94876">
              <w:rPr>
                <w:rStyle w:val="Strong"/>
                <w:rFonts w:cs="Arial"/>
                <w:sz w:val="20"/>
                <w:szCs w:val="20"/>
              </w:rPr>
              <w:t>HSR baseline points</w:t>
            </w:r>
          </w:p>
        </w:tc>
        <w:tc>
          <w:tcPr>
            <w:tcW w:w="8080" w:type="dxa"/>
            <w:shd w:val="clear" w:color="auto" w:fill="auto"/>
          </w:tcPr>
          <w:p w14:paraId="6A1FB287" w14:textId="35F601DF" w:rsidR="0005126A" w:rsidRPr="00C94876" w:rsidRDefault="0005126A" w:rsidP="00010F8C">
            <w:pPr>
              <w:spacing w:before="60" w:after="60"/>
              <w:rPr>
                <w:rFonts w:cs="Arial"/>
                <w:szCs w:val="20"/>
              </w:rPr>
            </w:pPr>
            <w:r w:rsidRPr="00C94876">
              <w:rPr>
                <w:rFonts w:cs="Arial"/>
                <w:szCs w:val="20"/>
              </w:rPr>
              <w:t xml:space="preserve">Points allocated to baseline </w:t>
            </w:r>
            <w:r w:rsidR="00C64D4D" w:rsidRPr="00C94876">
              <w:rPr>
                <w:rFonts w:cs="Arial"/>
                <w:szCs w:val="20"/>
              </w:rPr>
              <w:t xml:space="preserve">components </w:t>
            </w:r>
            <w:r w:rsidRPr="00C94876">
              <w:rPr>
                <w:rFonts w:cs="Arial"/>
                <w:szCs w:val="20"/>
              </w:rPr>
              <w:t xml:space="preserve">(energy, saturated fat, total sugars and sodium) in the </w:t>
            </w:r>
            <w:r w:rsidR="008C1554">
              <w:rPr>
                <w:rFonts w:cs="Arial"/>
                <w:szCs w:val="20"/>
              </w:rPr>
              <w:t>Health Star Rating Calculator</w:t>
            </w:r>
            <w:r w:rsidRPr="00C94876">
              <w:rPr>
                <w:rFonts w:cs="Arial"/>
                <w:szCs w:val="20"/>
              </w:rPr>
              <w:t xml:space="preserve">.  </w:t>
            </w:r>
          </w:p>
        </w:tc>
      </w:tr>
      <w:tr w:rsidR="00C315E3" w:rsidRPr="00C94876" w14:paraId="14985F63" w14:textId="77777777" w:rsidTr="006A47B1">
        <w:trPr>
          <w:trHeight w:val="315"/>
        </w:trPr>
        <w:tc>
          <w:tcPr>
            <w:tcW w:w="2263" w:type="dxa"/>
            <w:shd w:val="clear" w:color="auto" w:fill="auto"/>
          </w:tcPr>
          <w:p w14:paraId="0FFC172A"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 xml:space="preserve">HSR F points </w:t>
            </w:r>
          </w:p>
        </w:tc>
        <w:tc>
          <w:tcPr>
            <w:tcW w:w="8080" w:type="dxa"/>
            <w:shd w:val="clear" w:color="auto" w:fill="auto"/>
          </w:tcPr>
          <w:p w14:paraId="5511528A" w14:textId="6E59F1A8" w:rsidR="00B505BE" w:rsidRPr="00C94876" w:rsidRDefault="002D0F7B" w:rsidP="001F6B78">
            <w:pPr>
              <w:spacing w:before="60" w:after="60"/>
              <w:rPr>
                <w:rFonts w:cs="Arial"/>
                <w:szCs w:val="20"/>
              </w:rPr>
            </w:pPr>
            <w:r w:rsidRPr="00C94876">
              <w:rPr>
                <w:rFonts w:cs="Arial"/>
                <w:szCs w:val="20"/>
              </w:rPr>
              <w:t>HSR fibre points</w:t>
            </w:r>
            <w:r w:rsidRPr="00C94876">
              <w:rPr>
                <w:rFonts w:cs="Arial"/>
                <w:szCs w:val="20"/>
              </w:rPr>
              <w:br/>
            </w:r>
            <w:r w:rsidR="00C64D4D" w:rsidRPr="00C94876">
              <w:rPr>
                <w:rFonts w:cs="Arial"/>
                <w:szCs w:val="20"/>
              </w:rPr>
              <w:t>(applicable to Categories: 2, 2D and 3D)</w:t>
            </w:r>
            <w:r w:rsidR="006012BC" w:rsidRPr="00C94876">
              <w:rPr>
                <w:rFonts w:cs="Arial"/>
                <w:szCs w:val="20"/>
              </w:rPr>
              <w:br/>
              <w:t>May be referred to as ‘F points’</w:t>
            </w:r>
          </w:p>
        </w:tc>
      </w:tr>
      <w:tr w:rsidR="00C315E3" w:rsidRPr="00C94876" w14:paraId="47C871C2" w14:textId="77777777" w:rsidTr="006A47B1">
        <w:trPr>
          <w:trHeight w:val="315"/>
        </w:trPr>
        <w:tc>
          <w:tcPr>
            <w:tcW w:w="2263" w:type="dxa"/>
            <w:shd w:val="clear" w:color="auto" w:fill="auto"/>
          </w:tcPr>
          <w:p w14:paraId="349017FB"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lastRenderedPageBreak/>
              <w:t>HSR modifying points</w:t>
            </w:r>
          </w:p>
        </w:tc>
        <w:tc>
          <w:tcPr>
            <w:tcW w:w="8080" w:type="dxa"/>
            <w:shd w:val="clear" w:color="auto" w:fill="auto"/>
          </w:tcPr>
          <w:p w14:paraId="16F4C8CF" w14:textId="6F58351E" w:rsidR="00B505BE" w:rsidRPr="00C94876" w:rsidRDefault="00B505BE" w:rsidP="001F6B78">
            <w:pPr>
              <w:spacing w:before="60" w:after="60"/>
              <w:rPr>
                <w:rFonts w:cs="Arial"/>
                <w:szCs w:val="20"/>
              </w:rPr>
            </w:pPr>
            <w:r w:rsidRPr="00C94876">
              <w:rPr>
                <w:rFonts w:cs="Arial"/>
                <w:szCs w:val="20"/>
              </w:rPr>
              <w:t>Points allocated to modifying</w:t>
            </w:r>
            <w:r w:rsidR="00701D01" w:rsidRPr="00C94876">
              <w:rPr>
                <w:rFonts w:cs="Arial"/>
                <w:szCs w:val="20"/>
              </w:rPr>
              <w:t xml:space="preserve"> components (protein, fibre and fvn</w:t>
            </w:r>
            <w:r w:rsidR="004F557C" w:rsidRPr="00C94876">
              <w:rPr>
                <w:rFonts w:cs="Arial"/>
                <w:szCs w:val="20"/>
              </w:rPr>
              <w:t>l)</w:t>
            </w:r>
            <w:r w:rsidR="00701D01" w:rsidRPr="00C94876">
              <w:rPr>
                <w:rFonts w:cs="Arial"/>
                <w:szCs w:val="20"/>
              </w:rPr>
              <w:t xml:space="preserve"> </w:t>
            </w:r>
            <w:r w:rsidRPr="00C94876">
              <w:rPr>
                <w:rFonts w:cs="Arial"/>
                <w:szCs w:val="20"/>
              </w:rPr>
              <w:t xml:space="preserve">in the </w:t>
            </w:r>
            <w:r w:rsidR="008C1554">
              <w:rPr>
                <w:rFonts w:cs="Arial"/>
                <w:szCs w:val="20"/>
              </w:rPr>
              <w:t>HSR</w:t>
            </w:r>
            <w:r w:rsidR="00FE0973">
              <w:rPr>
                <w:rFonts w:cs="Arial"/>
                <w:szCs w:val="20"/>
              </w:rPr>
              <w:t xml:space="preserve"> Calculator</w:t>
            </w:r>
            <w:r w:rsidR="00FA3ADD" w:rsidRPr="00C94876">
              <w:rPr>
                <w:rFonts w:cs="Arial"/>
                <w:szCs w:val="20"/>
              </w:rPr>
              <w:t>.</w:t>
            </w:r>
            <w:r w:rsidR="00701D01" w:rsidRPr="00C94876">
              <w:rPr>
                <w:rFonts w:cs="Arial"/>
                <w:szCs w:val="20"/>
              </w:rPr>
              <w:t xml:space="preserve"> </w:t>
            </w:r>
          </w:p>
        </w:tc>
      </w:tr>
      <w:tr w:rsidR="00C315E3" w:rsidRPr="00C94876" w14:paraId="032CB54A" w14:textId="77777777" w:rsidTr="006A47B1">
        <w:trPr>
          <w:trHeight w:val="315"/>
        </w:trPr>
        <w:tc>
          <w:tcPr>
            <w:tcW w:w="2263" w:type="dxa"/>
            <w:shd w:val="clear" w:color="auto" w:fill="auto"/>
          </w:tcPr>
          <w:p w14:paraId="6FC10108"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 xml:space="preserve">HSR P points </w:t>
            </w:r>
          </w:p>
        </w:tc>
        <w:tc>
          <w:tcPr>
            <w:tcW w:w="8080" w:type="dxa"/>
            <w:shd w:val="clear" w:color="auto" w:fill="auto"/>
          </w:tcPr>
          <w:p w14:paraId="334A30EE" w14:textId="418A453E" w:rsidR="00932D22" w:rsidRPr="00C94876" w:rsidRDefault="00932D22" w:rsidP="001F6B78">
            <w:pPr>
              <w:spacing w:before="60" w:after="60"/>
              <w:rPr>
                <w:rFonts w:cs="Arial"/>
                <w:szCs w:val="20"/>
              </w:rPr>
            </w:pPr>
            <w:r w:rsidRPr="00C94876">
              <w:rPr>
                <w:rFonts w:cs="Arial"/>
                <w:szCs w:val="20"/>
              </w:rPr>
              <w:t>HSR protein points</w:t>
            </w:r>
          </w:p>
          <w:p w14:paraId="285031FF" w14:textId="77777777" w:rsidR="00B505BE" w:rsidRPr="00C94876" w:rsidRDefault="00C64D4D" w:rsidP="001F6B78">
            <w:pPr>
              <w:spacing w:before="60" w:after="60"/>
              <w:rPr>
                <w:rFonts w:cs="Arial"/>
                <w:szCs w:val="20"/>
              </w:rPr>
            </w:pPr>
            <w:r w:rsidRPr="00C94876">
              <w:rPr>
                <w:rFonts w:cs="Arial"/>
                <w:szCs w:val="20"/>
              </w:rPr>
              <w:t>(applicable to Categories: 1D, 2, 2D and 3D)</w:t>
            </w:r>
          </w:p>
          <w:p w14:paraId="5A517CC7" w14:textId="29AFA6AE" w:rsidR="006012BC" w:rsidRPr="00C94876" w:rsidRDefault="006012BC" w:rsidP="001F6B78">
            <w:pPr>
              <w:spacing w:before="60" w:after="60"/>
              <w:rPr>
                <w:rFonts w:cs="Arial"/>
                <w:szCs w:val="20"/>
              </w:rPr>
            </w:pPr>
            <w:r w:rsidRPr="00C94876">
              <w:rPr>
                <w:rFonts w:cs="Arial"/>
                <w:szCs w:val="20"/>
              </w:rPr>
              <w:t>May be referred to as ‘P points’</w:t>
            </w:r>
          </w:p>
        </w:tc>
      </w:tr>
      <w:tr w:rsidR="00C315E3" w:rsidRPr="00C94876" w14:paraId="34999390" w14:textId="77777777" w:rsidTr="006A47B1">
        <w:trPr>
          <w:trHeight w:val="315"/>
        </w:trPr>
        <w:tc>
          <w:tcPr>
            <w:tcW w:w="2263" w:type="dxa"/>
            <w:shd w:val="clear" w:color="auto" w:fill="auto"/>
          </w:tcPr>
          <w:p w14:paraId="653386F0"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HSR V points</w:t>
            </w:r>
          </w:p>
        </w:tc>
        <w:tc>
          <w:tcPr>
            <w:tcW w:w="8080" w:type="dxa"/>
            <w:shd w:val="clear" w:color="auto" w:fill="auto"/>
          </w:tcPr>
          <w:p w14:paraId="05F8BC21" w14:textId="1E3A2E50" w:rsidR="00932D22" w:rsidRPr="00C94876" w:rsidRDefault="00932D22" w:rsidP="001F6B78">
            <w:pPr>
              <w:spacing w:before="60" w:after="60"/>
              <w:rPr>
                <w:rFonts w:cs="Arial"/>
                <w:szCs w:val="20"/>
              </w:rPr>
            </w:pPr>
            <w:r w:rsidRPr="00C94876">
              <w:rPr>
                <w:rFonts w:cs="Arial"/>
                <w:szCs w:val="20"/>
              </w:rPr>
              <w:t xml:space="preserve">HSR </w:t>
            </w:r>
            <w:r w:rsidR="00C64D4D" w:rsidRPr="00C94876">
              <w:rPr>
                <w:rFonts w:cs="Arial"/>
                <w:szCs w:val="20"/>
              </w:rPr>
              <w:t>V</w:t>
            </w:r>
            <w:r w:rsidRPr="00C94876">
              <w:rPr>
                <w:rFonts w:cs="Arial"/>
                <w:szCs w:val="20"/>
              </w:rPr>
              <w:t xml:space="preserve"> points</w:t>
            </w:r>
          </w:p>
          <w:p w14:paraId="7EF85480" w14:textId="4C1C310F" w:rsidR="00B505BE" w:rsidRPr="00C94876" w:rsidRDefault="00B505BE" w:rsidP="001F6B78">
            <w:pPr>
              <w:spacing w:before="60" w:after="60"/>
              <w:rPr>
                <w:rFonts w:cs="Arial"/>
                <w:szCs w:val="20"/>
              </w:rPr>
            </w:pPr>
            <w:r w:rsidRPr="00C94876">
              <w:rPr>
                <w:rFonts w:cs="Arial"/>
                <w:szCs w:val="20"/>
              </w:rPr>
              <w:t xml:space="preserve">Products score V points for the proportion of their ingredients comprising of </w:t>
            </w:r>
            <w:r w:rsidRPr="00C94876">
              <w:rPr>
                <w:rStyle w:val="Emphasis"/>
                <w:rFonts w:cs="Arial"/>
                <w:sz w:val="20"/>
                <w:szCs w:val="20"/>
              </w:rPr>
              <w:t>fvnl</w:t>
            </w:r>
            <w:r w:rsidRPr="00C94876">
              <w:rPr>
                <w:rFonts w:cs="Arial"/>
                <w:szCs w:val="20"/>
              </w:rPr>
              <w:t xml:space="preserve"> (fruits, vegetables, nuts and legumes including coconut, spices, herbs, fungi, s</w:t>
            </w:r>
            <w:r w:rsidR="00532BF3" w:rsidRPr="00C94876">
              <w:rPr>
                <w:rFonts w:cs="Arial"/>
                <w:szCs w:val="20"/>
              </w:rPr>
              <w:t xml:space="preserve">eeds and algae). See </w:t>
            </w:r>
            <w:r w:rsidR="0043506A" w:rsidRPr="00C94876">
              <w:rPr>
                <w:rFonts w:cs="Arial"/>
                <w:szCs w:val="20"/>
              </w:rPr>
              <w:t>S</w:t>
            </w:r>
            <w:r w:rsidRPr="00C94876">
              <w:rPr>
                <w:rFonts w:cs="Arial"/>
                <w:szCs w:val="20"/>
              </w:rPr>
              <w:t xml:space="preserve">tep 4 </w:t>
            </w:r>
            <w:r w:rsidR="00BC06E2" w:rsidRPr="00C94876">
              <w:rPr>
                <w:rFonts w:cs="Arial"/>
                <w:szCs w:val="20"/>
              </w:rPr>
              <w:t>below and Schedule 5</w:t>
            </w:r>
            <w:r w:rsidR="00626742" w:rsidRPr="00C94876">
              <w:rPr>
                <w:rFonts w:cs="Arial"/>
                <w:szCs w:val="20"/>
              </w:rPr>
              <w:t xml:space="preserve"> </w:t>
            </w:r>
            <w:r w:rsidR="00CA4405">
              <w:rPr>
                <w:rFonts w:cs="Arial"/>
                <w:szCs w:val="20"/>
              </w:rPr>
              <w:t>of</w:t>
            </w:r>
            <w:r w:rsidR="00626742" w:rsidRPr="00C94876">
              <w:rPr>
                <w:rFonts w:cs="Arial"/>
                <w:szCs w:val="20"/>
              </w:rPr>
              <w:t xml:space="preserve"> the Code</w:t>
            </w:r>
            <w:r w:rsidR="00BC06E2" w:rsidRPr="00C94876">
              <w:rPr>
                <w:rFonts w:cs="Arial"/>
                <w:szCs w:val="20"/>
              </w:rPr>
              <w:t xml:space="preserve"> </w:t>
            </w:r>
            <w:r w:rsidRPr="00C94876">
              <w:rPr>
                <w:rFonts w:cs="Arial"/>
                <w:szCs w:val="20"/>
              </w:rPr>
              <w:t xml:space="preserve">for the rules </w:t>
            </w:r>
            <w:r w:rsidR="005D616E" w:rsidRPr="00C94876">
              <w:rPr>
                <w:rFonts w:cs="Arial"/>
                <w:szCs w:val="20"/>
              </w:rPr>
              <w:t>r</w:t>
            </w:r>
            <w:r w:rsidR="00BD3439" w:rsidRPr="00C94876">
              <w:rPr>
                <w:rFonts w:cs="Arial"/>
                <w:szCs w:val="20"/>
              </w:rPr>
              <w:t>elating to scoring these points, noting</w:t>
            </w:r>
            <w:r w:rsidR="005551DE" w:rsidRPr="00C94876">
              <w:rPr>
                <w:rFonts w:cs="Arial"/>
                <w:szCs w:val="20"/>
              </w:rPr>
              <w:t xml:space="preserve"> that t</w:t>
            </w:r>
            <w:r w:rsidR="008D1D6C" w:rsidRPr="00C94876">
              <w:rPr>
                <w:rFonts w:cs="Arial"/>
                <w:szCs w:val="20"/>
              </w:rPr>
              <w:t>he HSR</w:t>
            </w:r>
            <w:r w:rsidR="00FE0973">
              <w:rPr>
                <w:rFonts w:cs="Arial"/>
                <w:szCs w:val="20"/>
              </w:rPr>
              <w:t xml:space="preserve"> </w:t>
            </w:r>
            <w:r w:rsidR="008D1D6C" w:rsidRPr="00C94876">
              <w:rPr>
                <w:rFonts w:cs="Arial"/>
                <w:szCs w:val="20"/>
              </w:rPr>
              <w:t>C</w:t>
            </w:r>
            <w:r w:rsidR="00FE0973">
              <w:rPr>
                <w:rFonts w:cs="Arial"/>
                <w:szCs w:val="20"/>
              </w:rPr>
              <w:t>alculator</w:t>
            </w:r>
            <w:r w:rsidRPr="00C94876">
              <w:rPr>
                <w:rFonts w:cs="Arial"/>
                <w:szCs w:val="20"/>
              </w:rPr>
              <w:t xml:space="preserve"> V points</w:t>
            </w:r>
            <w:r w:rsidR="008D1D6C" w:rsidRPr="00C94876">
              <w:rPr>
                <w:rFonts w:cs="Arial"/>
                <w:szCs w:val="20"/>
              </w:rPr>
              <w:t xml:space="preserve"> table has been expanded </w:t>
            </w:r>
            <w:r w:rsidR="005D616E" w:rsidRPr="00C94876">
              <w:rPr>
                <w:rFonts w:cs="Arial"/>
                <w:szCs w:val="20"/>
              </w:rPr>
              <w:t xml:space="preserve">from that in </w:t>
            </w:r>
            <w:r w:rsidR="008D1D6C" w:rsidRPr="00C94876">
              <w:rPr>
                <w:rFonts w:cs="Arial"/>
                <w:szCs w:val="20"/>
              </w:rPr>
              <w:t>Schedule</w:t>
            </w:r>
            <w:r w:rsidR="005D616E" w:rsidRPr="00C94876">
              <w:rPr>
                <w:rFonts w:cs="Arial"/>
                <w:szCs w:val="20"/>
              </w:rPr>
              <w:t xml:space="preserve"> 5</w:t>
            </w:r>
            <w:r w:rsidRPr="00C94876">
              <w:rPr>
                <w:rFonts w:cs="Arial"/>
                <w:szCs w:val="20"/>
              </w:rPr>
              <w:t>.</w:t>
            </w:r>
          </w:p>
          <w:p w14:paraId="04CC81BB" w14:textId="74820C08" w:rsidR="006012BC" w:rsidRPr="00C94876" w:rsidRDefault="006012BC" w:rsidP="001F6B78">
            <w:pPr>
              <w:spacing w:before="60" w:after="60"/>
              <w:rPr>
                <w:rFonts w:cs="Arial"/>
                <w:szCs w:val="20"/>
              </w:rPr>
            </w:pPr>
            <w:r w:rsidRPr="00C94876">
              <w:rPr>
                <w:rFonts w:cs="Arial"/>
                <w:szCs w:val="20"/>
              </w:rPr>
              <w:t>May be referred to as ‘V points’</w:t>
            </w:r>
          </w:p>
        </w:tc>
      </w:tr>
      <w:tr w:rsidR="00C315E3" w:rsidRPr="00C94876" w14:paraId="5137E8F4" w14:textId="77777777" w:rsidTr="006A47B1">
        <w:trPr>
          <w:trHeight w:val="315"/>
        </w:trPr>
        <w:tc>
          <w:tcPr>
            <w:tcW w:w="2263" w:type="dxa"/>
            <w:shd w:val="clear" w:color="auto" w:fill="auto"/>
          </w:tcPr>
          <w:p w14:paraId="3AFC787A" w14:textId="15454DC6" w:rsidR="00B505BE" w:rsidRPr="00C94876" w:rsidRDefault="00B505BE" w:rsidP="001F6B78">
            <w:pPr>
              <w:spacing w:before="60" w:after="60"/>
              <w:rPr>
                <w:rStyle w:val="Strong"/>
                <w:rFonts w:cs="Arial"/>
                <w:sz w:val="20"/>
                <w:szCs w:val="20"/>
              </w:rPr>
            </w:pPr>
            <w:r w:rsidRPr="00C94876">
              <w:rPr>
                <w:rStyle w:val="Strong"/>
                <w:rFonts w:cs="Arial"/>
                <w:sz w:val="20"/>
                <w:szCs w:val="20"/>
              </w:rPr>
              <w:t xml:space="preserve">HSR </w:t>
            </w:r>
            <w:r w:rsidR="00FD4844" w:rsidRPr="00C94876">
              <w:rPr>
                <w:rStyle w:val="Strong"/>
                <w:rFonts w:cs="Arial"/>
                <w:sz w:val="20"/>
                <w:szCs w:val="20"/>
              </w:rPr>
              <w:t>s</w:t>
            </w:r>
            <w:r w:rsidRPr="00C94876">
              <w:rPr>
                <w:rStyle w:val="Strong"/>
                <w:rFonts w:cs="Arial"/>
                <w:sz w:val="20"/>
                <w:szCs w:val="20"/>
              </w:rPr>
              <w:t>ystem</w:t>
            </w:r>
          </w:p>
        </w:tc>
        <w:tc>
          <w:tcPr>
            <w:tcW w:w="8080" w:type="dxa"/>
            <w:shd w:val="clear" w:color="auto" w:fill="auto"/>
          </w:tcPr>
          <w:p w14:paraId="02A6B9F0" w14:textId="67985406" w:rsidR="00B505BE" w:rsidRPr="00C94876" w:rsidRDefault="005C41B3" w:rsidP="001F6B78">
            <w:pPr>
              <w:spacing w:before="60" w:after="60"/>
              <w:rPr>
                <w:rFonts w:cs="Arial"/>
                <w:szCs w:val="20"/>
              </w:rPr>
            </w:pPr>
            <w:r w:rsidRPr="00C94876">
              <w:rPr>
                <w:rFonts w:cs="Arial"/>
                <w:szCs w:val="20"/>
              </w:rPr>
              <w:t xml:space="preserve">Health Star Rating system – a </w:t>
            </w:r>
            <w:r w:rsidR="00B505BE" w:rsidRPr="00C94876">
              <w:rPr>
                <w:rFonts w:cs="Arial"/>
                <w:szCs w:val="20"/>
              </w:rPr>
              <w:t xml:space="preserve">FoPL </w:t>
            </w:r>
            <w:r w:rsidRPr="00C94876">
              <w:rPr>
                <w:rFonts w:cs="Arial"/>
                <w:szCs w:val="20"/>
              </w:rPr>
              <w:t xml:space="preserve"> system </w:t>
            </w:r>
            <w:r w:rsidR="00B505BE" w:rsidRPr="00C94876">
              <w:rPr>
                <w:rFonts w:cs="Arial"/>
                <w:szCs w:val="20"/>
              </w:rPr>
              <w:t>that combines a Health Star Rating,</w:t>
            </w:r>
            <w:r w:rsidRPr="00C94876">
              <w:rPr>
                <w:rFonts w:cs="Arial"/>
                <w:szCs w:val="20"/>
              </w:rPr>
              <w:t xml:space="preserve"> with an</w:t>
            </w:r>
            <w:r w:rsidR="00B505BE" w:rsidRPr="00C94876">
              <w:rPr>
                <w:rFonts w:cs="Arial"/>
                <w:szCs w:val="20"/>
              </w:rPr>
              <w:t xml:space="preserve"> energy icon and </w:t>
            </w:r>
            <w:r w:rsidR="00D35187" w:rsidRPr="00C94876">
              <w:rPr>
                <w:rFonts w:cs="Arial"/>
                <w:szCs w:val="20"/>
              </w:rPr>
              <w:t>further nutrient information</w:t>
            </w:r>
            <w:r w:rsidR="00B505BE" w:rsidRPr="00C94876">
              <w:rPr>
                <w:rFonts w:cs="Arial"/>
                <w:szCs w:val="20"/>
              </w:rPr>
              <w:t>.</w:t>
            </w:r>
          </w:p>
        </w:tc>
      </w:tr>
      <w:tr w:rsidR="00C315E3" w:rsidRPr="00C94876" w14:paraId="09A2AC36" w14:textId="77777777" w:rsidTr="006A47B1">
        <w:tc>
          <w:tcPr>
            <w:tcW w:w="2263" w:type="dxa"/>
            <w:shd w:val="clear" w:color="auto" w:fill="auto"/>
          </w:tcPr>
          <w:p w14:paraId="088CA75C" w14:textId="6CABAD93" w:rsidR="00B505BE" w:rsidRPr="00C94876" w:rsidRDefault="00154A0E" w:rsidP="001F6B78">
            <w:pPr>
              <w:spacing w:before="60" w:after="60"/>
              <w:rPr>
                <w:rFonts w:cs="Arial"/>
                <w:szCs w:val="20"/>
              </w:rPr>
            </w:pPr>
            <w:r w:rsidRPr="00C94876">
              <w:rPr>
                <w:rStyle w:val="Strong"/>
                <w:rFonts w:cs="Arial"/>
                <w:sz w:val="20"/>
                <w:szCs w:val="20"/>
              </w:rPr>
              <w:t>HSR system</w:t>
            </w:r>
            <w:r w:rsidR="00B505BE" w:rsidRPr="00C94876">
              <w:rPr>
                <w:rStyle w:val="Strong"/>
                <w:rFonts w:cs="Arial"/>
                <w:sz w:val="20"/>
                <w:szCs w:val="20"/>
              </w:rPr>
              <w:t xml:space="preserve"> graphic</w:t>
            </w:r>
          </w:p>
        </w:tc>
        <w:tc>
          <w:tcPr>
            <w:tcW w:w="8080" w:type="dxa"/>
            <w:shd w:val="clear" w:color="auto" w:fill="auto"/>
          </w:tcPr>
          <w:p w14:paraId="16FD2C8C" w14:textId="0E54C9C6" w:rsidR="00B505BE" w:rsidRPr="00C94876" w:rsidRDefault="00B505BE" w:rsidP="001F6B78">
            <w:pPr>
              <w:pStyle w:val="BodyText"/>
              <w:spacing w:before="60" w:after="60"/>
              <w:rPr>
                <w:rFonts w:cs="Arial"/>
              </w:rPr>
            </w:pPr>
            <w:r w:rsidRPr="00C94876">
              <w:rPr>
                <w:rFonts w:cs="Arial"/>
              </w:rPr>
              <w:t xml:space="preserve">The part of a product label which provides information in accordance with this Health Star Rating System Guide. The specific elements included on the </w:t>
            </w:r>
            <w:r w:rsidR="00B11D4B" w:rsidRPr="00C94876">
              <w:rPr>
                <w:rFonts w:cs="Arial"/>
              </w:rPr>
              <w:t>HSR</w:t>
            </w:r>
            <w:r w:rsidRPr="00C94876">
              <w:rPr>
                <w:rFonts w:cs="Arial"/>
              </w:rPr>
              <w:t xml:space="preserve"> </w:t>
            </w:r>
            <w:r w:rsidR="005D17AE">
              <w:rPr>
                <w:rFonts w:cs="Arial"/>
              </w:rPr>
              <w:t>s</w:t>
            </w:r>
            <w:r w:rsidRPr="00C94876">
              <w:rPr>
                <w:rFonts w:cs="Arial"/>
              </w:rPr>
              <w:t>ystem graphic may vary, in accordance with the hierarchy of elements outlined in this Guide</w:t>
            </w:r>
            <w:r w:rsidR="0005126A" w:rsidRPr="00C94876">
              <w:rPr>
                <w:rFonts w:cs="Arial"/>
              </w:rPr>
              <w:t>.</w:t>
            </w:r>
          </w:p>
        </w:tc>
      </w:tr>
      <w:tr w:rsidR="00C315E3" w:rsidRPr="00C94876" w14:paraId="3A8E83C0" w14:textId="77777777" w:rsidTr="006A47B1">
        <w:trPr>
          <w:trHeight w:val="50"/>
        </w:trPr>
        <w:tc>
          <w:tcPr>
            <w:tcW w:w="2263" w:type="dxa"/>
            <w:shd w:val="clear" w:color="auto" w:fill="auto"/>
          </w:tcPr>
          <w:p w14:paraId="77120831" w14:textId="05945A1C" w:rsidR="00154A0E" w:rsidRPr="00C94876" w:rsidRDefault="00154A0E" w:rsidP="001F6B78">
            <w:pPr>
              <w:spacing w:before="60" w:after="60"/>
              <w:rPr>
                <w:rStyle w:val="Strong"/>
                <w:rFonts w:cs="Arial"/>
                <w:sz w:val="20"/>
                <w:szCs w:val="20"/>
              </w:rPr>
            </w:pPr>
            <w:r w:rsidRPr="00C94876">
              <w:rPr>
                <w:rStyle w:val="Strong"/>
                <w:rFonts w:cs="Arial"/>
                <w:sz w:val="20"/>
                <w:szCs w:val="20"/>
              </w:rPr>
              <w:t>Minimally processed fruit and vegetables</w:t>
            </w:r>
          </w:p>
        </w:tc>
        <w:tc>
          <w:tcPr>
            <w:tcW w:w="8080" w:type="dxa"/>
            <w:shd w:val="clear" w:color="auto" w:fill="auto"/>
          </w:tcPr>
          <w:p w14:paraId="09D13943" w14:textId="424EFCD6" w:rsidR="00154A0E" w:rsidRPr="00C94876" w:rsidRDefault="00E11710" w:rsidP="001F6B78">
            <w:pPr>
              <w:spacing w:before="60" w:after="60"/>
              <w:rPr>
                <w:rFonts w:cs="Arial"/>
                <w:szCs w:val="20"/>
              </w:rPr>
            </w:pPr>
            <w:r w:rsidRPr="00C94876">
              <w:rPr>
                <w:rFonts w:cs="Arial"/>
                <w:szCs w:val="20"/>
              </w:rPr>
              <w:t xml:space="preserve">Fruit (except coconut), vegetables, fungi and legumes (except peanuts) that have only been peeled, cut and/or surface treated and/or blanched and/or frozen, or canned without the addition of fat, sugars/sweeteners or salt. </w:t>
            </w:r>
          </w:p>
        </w:tc>
      </w:tr>
      <w:tr w:rsidR="00C315E3" w:rsidRPr="00C94876" w14:paraId="0088BB5D" w14:textId="77777777" w:rsidTr="006A47B1">
        <w:trPr>
          <w:trHeight w:val="1035"/>
        </w:trPr>
        <w:tc>
          <w:tcPr>
            <w:tcW w:w="2263" w:type="dxa"/>
            <w:shd w:val="clear" w:color="auto" w:fill="auto"/>
            <w:hideMark/>
          </w:tcPr>
          <w:p w14:paraId="28CF7A6C" w14:textId="77777777" w:rsidR="009C27A8" w:rsidRPr="00C94876" w:rsidRDefault="00B505BE" w:rsidP="001F6B78">
            <w:pPr>
              <w:spacing w:before="60" w:after="60"/>
              <w:rPr>
                <w:rStyle w:val="Strong"/>
                <w:rFonts w:cs="Arial"/>
                <w:sz w:val="20"/>
                <w:szCs w:val="20"/>
              </w:rPr>
            </w:pPr>
            <w:r w:rsidRPr="00C94876">
              <w:rPr>
                <w:rStyle w:val="Strong"/>
                <w:rFonts w:cs="Arial"/>
                <w:sz w:val="20"/>
                <w:szCs w:val="20"/>
              </w:rPr>
              <w:t xml:space="preserve">Modifying points </w:t>
            </w:r>
          </w:p>
          <w:p w14:paraId="68F0BE65" w14:textId="156041F8" w:rsidR="00B505BE" w:rsidRPr="00807014" w:rsidRDefault="00B505BE" w:rsidP="001F6B78">
            <w:pPr>
              <w:spacing w:before="60" w:after="60"/>
              <w:rPr>
                <w:rStyle w:val="Strong"/>
                <w:rFonts w:cs="Arial"/>
                <w:b w:val="0"/>
                <w:bCs w:val="0"/>
                <w:sz w:val="20"/>
                <w:szCs w:val="20"/>
              </w:rPr>
            </w:pPr>
            <w:r w:rsidRPr="00807014">
              <w:rPr>
                <w:rStyle w:val="Strong"/>
                <w:rFonts w:cs="Arial"/>
                <w:b w:val="0"/>
                <w:bCs w:val="0"/>
                <w:sz w:val="20"/>
                <w:szCs w:val="20"/>
              </w:rPr>
              <w:t>(in Schedule 5)</w:t>
            </w:r>
          </w:p>
        </w:tc>
        <w:tc>
          <w:tcPr>
            <w:tcW w:w="8080" w:type="dxa"/>
            <w:shd w:val="clear" w:color="auto" w:fill="auto"/>
            <w:hideMark/>
          </w:tcPr>
          <w:p w14:paraId="76C50CCB" w14:textId="383EFCA5" w:rsidR="00B505BE" w:rsidRPr="00C94876" w:rsidRDefault="00B505BE" w:rsidP="001F6B78">
            <w:pPr>
              <w:spacing w:before="60" w:after="60"/>
              <w:rPr>
                <w:rFonts w:cs="Arial"/>
                <w:szCs w:val="20"/>
              </w:rPr>
            </w:pPr>
            <w:r w:rsidRPr="00C94876">
              <w:rPr>
                <w:rFonts w:cs="Arial"/>
                <w:szCs w:val="20"/>
              </w:rPr>
              <w:t>In Schedule 5</w:t>
            </w:r>
            <w:r w:rsidR="0031027C" w:rsidRPr="00C94876">
              <w:rPr>
                <w:rFonts w:cs="Arial"/>
                <w:szCs w:val="20"/>
              </w:rPr>
              <w:t xml:space="preserve"> of the Code</w:t>
            </w:r>
            <w:r w:rsidRPr="00C94876">
              <w:rPr>
                <w:rFonts w:cs="Arial"/>
                <w:szCs w:val="20"/>
              </w:rPr>
              <w:t>, modifying points are calculated as part of the nutrient profiling score. Modifyin</w:t>
            </w:r>
            <w:r w:rsidR="003C78B0" w:rsidRPr="00C94876">
              <w:rPr>
                <w:rFonts w:cs="Arial"/>
                <w:szCs w:val="20"/>
              </w:rPr>
              <w:t xml:space="preserve">g points are allocated for the percentage of </w:t>
            </w:r>
            <w:r w:rsidRPr="00C94876">
              <w:rPr>
                <w:rFonts w:cs="Arial"/>
                <w:szCs w:val="20"/>
              </w:rPr>
              <w:t>fvnl, and in some instances, the amount of protein and dietary fibre, present in foods and beverage</w:t>
            </w:r>
            <w:r w:rsidR="004B265E" w:rsidRPr="00C94876">
              <w:rPr>
                <w:rFonts w:cs="Arial"/>
                <w:szCs w:val="20"/>
              </w:rPr>
              <w:t>s</w:t>
            </w:r>
            <w:r w:rsidR="00716886" w:rsidRPr="00C94876">
              <w:rPr>
                <w:rFonts w:cs="Arial"/>
                <w:szCs w:val="20"/>
              </w:rPr>
              <w:t>.</w:t>
            </w:r>
          </w:p>
        </w:tc>
      </w:tr>
      <w:tr w:rsidR="00C315E3" w:rsidRPr="00C94876" w14:paraId="474296F4" w14:textId="77777777" w:rsidTr="006A47B1">
        <w:tc>
          <w:tcPr>
            <w:tcW w:w="2263" w:type="dxa"/>
            <w:shd w:val="clear" w:color="auto" w:fill="auto"/>
          </w:tcPr>
          <w:p w14:paraId="40466DE6"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Multipack</w:t>
            </w:r>
          </w:p>
        </w:tc>
        <w:tc>
          <w:tcPr>
            <w:tcW w:w="8080" w:type="dxa"/>
            <w:shd w:val="clear" w:color="auto" w:fill="auto"/>
          </w:tcPr>
          <w:p w14:paraId="68F2D782" w14:textId="2C7598D7" w:rsidR="00B505BE" w:rsidRPr="00C94876" w:rsidRDefault="00B505BE" w:rsidP="001F6B78">
            <w:pPr>
              <w:tabs>
                <w:tab w:val="left" w:pos="1843"/>
              </w:tabs>
              <w:spacing w:before="60" w:after="60"/>
              <w:rPr>
                <w:rFonts w:cs="Arial"/>
                <w:szCs w:val="20"/>
              </w:rPr>
            </w:pPr>
            <w:r w:rsidRPr="00C94876">
              <w:rPr>
                <w:rFonts w:cs="Arial"/>
                <w:szCs w:val="20"/>
              </w:rPr>
              <w:t>Packs that contain individual pre-packaged units intended for consumption as single portions and not intended for individual sale (e.g. a pack containing individually wrapped mini chocolate bars; individual packets of potato crisps in a family multipack; individual packs of yoghurt in a 4-serve multipack; individual bottles (under 600</w:t>
            </w:r>
            <w:r w:rsidR="00181926" w:rsidRPr="00C94876">
              <w:rPr>
                <w:rFonts w:cs="Arial"/>
                <w:szCs w:val="20"/>
              </w:rPr>
              <w:t>mL</w:t>
            </w:r>
            <w:r w:rsidRPr="00C94876">
              <w:rPr>
                <w:rFonts w:cs="Arial"/>
                <w:szCs w:val="20"/>
              </w:rPr>
              <w:t>) in a 6-pack of soft drinks</w:t>
            </w:r>
            <w:r w:rsidR="009C27A8" w:rsidRPr="00C94876">
              <w:rPr>
                <w:rFonts w:cs="Arial"/>
                <w:szCs w:val="20"/>
              </w:rPr>
              <w:t>).</w:t>
            </w:r>
          </w:p>
        </w:tc>
      </w:tr>
      <w:tr w:rsidR="00C315E3" w:rsidRPr="00C94876" w14:paraId="2A89CEAD" w14:textId="77777777" w:rsidTr="006A47B1">
        <w:trPr>
          <w:trHeight w:val="315"/>
        </w:trPr>
        <w:tc>
          <w:tcPr>
            <w:tcW w:w="2263" w:type="dxa"/>
            <w:shd w:val="clear" w:color="auto" w:fill="auto"/>
            <w:hideMark/>
          </w:tcPr>
          <w:p w14:paraId="18889CC1"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NIP</w:t>
            </w:r>
          </w:p>
        </w:tc>
        <w:tc>
          <w:tcPr>
            <w:tcW w:w="8080" w:type="dxa"/>
            <w:shd w:val="clear" w:color="auto" w:fill="auto"/>
            <w:hideMark/>
          </w:tcPr>
          <w:p w14:paraId="4BF253E8" w14:textId="6FC4B902" w:rsidR="00B505BE" w:rsidRPr="00C94876" w:rsidRDefault="00B505BE" w:rsidP="0005126A">
            <w:pPr>
              <w:spacing w:before="60" w:after="60"/>
              <w:rPr>
                <w:rFonts w:cs="Arial"/>
                <w:szCs w:val="20"/>
              </w:rPr>
            </w:pPr>
            <w:r w:rsidRPr="00C94876">
              <w:rPr>
                <w:rFonts w:cs="Arial"/>
                <w:szCs w:val="20"/>
              </w:rPr>
              <w:t xml:space="preserve">Nutrition Information Panel </w:t>
            </w:r>
            <w:r w:rsidR="00830BC7" w:rsidRPr="00C94876">
              <w:rPr>
                <w:rFonts w:cs="Arial"/>
                <w:szCs w:val="20"/>
              </w:rPr>
              <w:t>referred to in Standard 1.2.8</w:t>
            </w:r>
            <w:r w:rsidR="009E14DE" w:rsidRPr="00C94876">
              <w:rPr>
                <w:rFonts w:cs="Arial"/>
                <w:szCs w:val="20"/>
              </w:rPr>
              <w:t xml:space="preserve"> </w:t>
            </w:r>
            <w:r w:rsidR="00CA4405">
              <w:rPr>
                <w:rFonts w:cs="Arial"/>
                <w:szCs w:val="20"/>
              </w:rPr>
              <w:t>of</w:t>
            </w:r>
            <w:r w:rsidR="009E14DE" w:rsidRPr="00C94876">
              <w:rPr>
                <w:rFonts w:cs="Arial"/>
                <w:szCs w:val="20"/>
              </w:rPr>
              <w:t xml:space="preserve"> the Code</w:t>
            </w:r>
            <w:r w:rsidR="00716886" w:rsidRPr="00C94876">
              <w:rPr>
                <w:rFonts w:cs="Arial"/>
                <w:szCs w:val="20"/>
              </w:rPr>
              <w:t>.</w:t>
            </w:r>
            <w:r w:rsidR="00830BC7" w:rsidRPr="00C94876">
              <w:rPr>
                <w:rFonts w:cs="Arial"/>
                <w:szCs w:val="20"/>
              </w:rPr>
              <w:t xml:space="preserve"> </w:t>
            </w:r>
          </w:p>
        </w:tc>
      </w:tr>
      <w:tr w:rsidR="00C315E3" w:rsidRPr="00C94876" w14:paraId="51944D6B" w14:textId="77777777" w:rsidTr="006A47B1">
        <w:trPr>
          <w:trHeight w:val="315"/>
        </w:trPr>
        <w:tc>
          <w:tcPr>
            <w:tcW w:w="2263" w:type="dxa"/>
            <w:shd w:val="clear" w:color="auto" w:fill="auto"/>
            <w:hideMark/>
          </w:tcPr>
          <w:p w14:paraId="733F21A7"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NPSC</w:t>
            </w:r>
          </w:p>
        </w:tc>
        <w:tc>
          <w:tcPr>
            <w:tcW w:w="8080" w:type="dxa"/>
            <w:shd w:val="clear" w:color="auto" w:fill="auto"/>
            <w:hideMark/>
          </w:tcPr>
          <w:p w14:paraId="57FAF4F5" w14:textId="3DCEC82D" w:rsidR="00B505BE" w:rsidRPr="00C94876" w:rsidRDefault="00B505BE" w:rsidP="001F6B78">
            <w:pPr>
              <w:spacing w:before="60" w:after="60"/>
              <w:rPr>
                <w:rFonts w:cs="Arial"/>
                <w:szCs w:val="20"/>
              </w:rPr>
            </w:pPr>
            <w:r w:rsidRPr="00C94876">
              <w:rPr>
                <w:rFonts w:cs="Arial"/>
                <w:szCs w:val="20"/>
              </w:rPr>
              <w:t xml:space="preserve">Nutrient Profiling Scoring Criterion, referred to in Standard 1.2.7 </w:t>
            </w:r>
            <w:r w:rsidR="00CA4405">
              <w:rPr>
                <w:rFonts w:cs="Arial"/>
                <w:szCs w:val="20"/>
              </w:rPr>
              <w:t xml:space="preserve">of the Code </w:t>
            </w:r>
            <w:r w:rsidRPr="00C94876">
              <w:rPr>
                <w:rFonts w:cs="Arial"/>
                <w:szCs w:val="20"/>
              </w:rPr>
              <w:t>and detailed in Schedule 5</w:t>
            </w:r>
            <w:r w:rsidR="00CA4405">
              <w:rPr>
                <w:rFonts w:cs="Arial"/>
                <w:szCs w:val="20"/>
              </w:rPr>
              <w:t xml:space="preserve"> of</w:t>
            </w:r>
            <w:r w:rsidR="009E14DE" w:rsidRPr="00C94876">
              <w:rPr>
                <w:rFonts w:cs="Arial"/>
                <w:szCs w:val="20"/>
              </w:rPr>
              <w:t xml:space="preserve"> the Code</w:t>
            </w:r>
            <w:r w:rsidRPr="00C94876">
              <w:rPr>
                <w:rFonts w:cs="Arial"/>
                <w:szCs w:val="20"/>
              </w:rPr>
              <w:t>.</w:t>
            </w:r>
          </w:p>
        </w:tc>
      </w:tr>
      <w:tr w:rsidR="00C315E3" w:rsidRPr="00C94876" w14:paraId="6DA24083" w14:textId="77777777" w:rsidTr="006A47B1">
        <w:tc>
          <w:tcPr>
            <w:tcW w:w="2263" w:type="dxa"/>
            <w:shd w:val="clear" w:color="auto" w:fill="auto"/>
          </w:tcPr>
          <w:p w14:paraId="5A15CCD7"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Optional nutrient</w:t>
            </w:r>
          </w:p>
        </w:tc>
        <w:tc>
          <w:tcPr>
            <w:tcW w:w="8080" w:type="dxa"/>
            <w:shd w:val="clear" w:color="auto" w:fill="auto"/>
          </w:tcPr>
          <w:p w14:paraId="11603F55" w14:textId="1F4E885B" w:rsidR="00B505BE" w:rsidRPr="00C94876" w:rsidRDefault="00B505BE" w:rsidP="001F6B78">
            <w:pPr>
              <w:pStyle w:val="BodyText"/>
              <w:spacing w:before="60" w:after="60"/>
              <w:rPr>
                <w:rFonts w:cs="Arial"/>
              </w:rPr>
            </w:pPr>
            <w:r w:rsidRPr="00C94876">
              <w:rPr>
                <w:rFonts w:cs="Arial"/>
              </w:rPr>
              <w:t xml:space="preserve">A single positive nutrient that </w:t>
            </w:r>
            <w:r w:rsidR="001C7D50" w:rsidRPr="00C94876">
              <w:rPr>
                <w:rFonts w:cs="Arial"/>
                <w:i/>
                <w:iCs/>
              </w:rPr>
              <w:t>may</w:t>
            </w:r>
            <w:r w:rsidR="001C7D50" w:rsidRPr="00C94876">
              <w:rPr>
                <w:rFonts w:cs="Arial"/>
              </w:rPr>
              <w:t xml:space="preserve"> be</w:t>
            </w:r>
            <w:r w:rsidR="009C27A8" w:rsidRPr="00C94876">
              <w:rPr>
                <w:rFonts w:cs="Arial"/>
              </w:rPr>
              <w:t xml:space="preserve"> display</w:t>
            </w:r>
            <w:r w:rsidR="001C7D50" w:rsidRPr="00C94876">
              <w:rPr>
                <w:rFonts w:cs="Arial"/>
              </w:rPr>
              <w:t>ed</w:t>
            </w:r>
            <w:r w:rsidR="009C27A8" w:rsidRPr="00C94876">
              <w:rPr>
                <w:rFonts w:cs="Arial"/>
              </w:rPr>
              <w:t xml:space="preserve"> as a part of the HSR </w:t>
            </w:r>
            <w:r w:rsidR="00716886" w:rsidRPr="00C94876">
              <w:rPr>
                <w:rFonts w:cs="Arial"/>
              </w:rPr>
              <w:t xml:space="preserve">system </w:t>
            </w:r>
            <w:r w:rsidR="009C27A8" w:rsidRPr="00C94876">
              <w:rPr>
                <w:rFonts w:cs="Arial"/>
              </w:rPr>
              <w:t xml:space="preserve">graphic, in </w:t>
            </w:r>
            <w:r w:rsidRPr="00C94876">
              <w:rPr>
                <w:rFonts w:cs="Arial"/>
              </w:rPr>
              <w:t>addition to the prescribed nutrients.</w:t>
            </w:r>
          </w:p>
          <w:p w14:paraId="346A5095" w14:textId="2774B5FC" w:rsidR="00B505BE" w:rsidRPr="00C94876" w:rsidRDefault="00B505BE" w:rsidP="001F6B78">
            <w:pPr>
              <w:pStyle w:val="BodyText"/>
              <w:spacing w:before="60" w:after="60"/>
              <w:rPr>
                <w:rFonts w:cs="Arial"/>
              </w:rPr>
            </w:pPr>
            <w:r w:rsidRPr="00C94876">
              <w:rPr>
                <w:rFonts w:cs="Arial"/>
              </w:rPr>
              <w:t xml:space="preserve">Optional nutrients are defined as properties of food in Schedule </w:t>
            </w:r>
            <w:r w:rsidR="00B6353D" w:rsidRPr="00C94876">
              <w:rPr>
                <w:rFonts w:cs="Arial"/>
              </w:rPr>
              <w:t>4</w:t>
            </w:r>
            <w:r w:rsidRPr="00C94876">
              <w:rPr>
                <w:rFonts w:cs="Arial"/>
                <w:i/>
              </w:rPr>
              <w:t xml:space="preserve"> </w:t>
            </w:r>
            <w:r w:rsidR="00D71BD8" w:rsidRPr="00C94876">
              <w:rPr>
                <w:rFonts w:cs="Arial"/>
                <w:iCs/>
              </w:rPr>
              <w:t>in</w:t>
            </w:r>
            <w:r w:rsidR="00D71BD8" w:rsidRPr="00C94876">
              <w:rPr>
                <w:rFonts w:cs="Arial"/>
                <w:i/>
              </w:rPr>
              <w:t xml:space="preserve"> </w:t>
            </w:r>
            <w:r w:rsidRPr="00C94876">
              <w:rPr>
                <w:rFonts w:cs="Arial"/>
              </w:rPr>
              <w:t xml:space="preserve">the </w:t>
            </w:r>
            <w:r w:rsidR="00B45927" w:rsidRPr="00C94876">
              <w:rPr>
                <w:rFonts w:cs="Arial"/>
              </w:rPr>
              <w:t>Code.</w:t>
            </w:r>
          </w:p>
        </w:tc>
      </w:tr>
      <w:tr w:rsidR="00243B42" w:rsidRPr="00C94876" w14:paraId="16076EF7" w14:textId="77777777" w:rsidTr="006A47B1">
        <w:tc>
          <w:tcPr>
            <w:tcW w:w="2263" w:type="dxa"/>
            <w:shd w:val="clear" w:color="auto" w:fill="auto"/>
          </w:tcPr>
          <w:p w14:paraId="147BFAE4" w14:textId="7D632C1E" w:rsidR="00243B42" w:rsidRPr="00C94876" w:rsidRDefault="00243B42" w:rsidP="001F6B78">
            <w:pPr>
              <w:spacing w:before="60" w:after="60"/>
              <w:rPr>
                <w:rStyle w:val="Strong"/>
                <w:rFonts w:cs="Arial"/>
                <w:sz w:val="20"/>
                <w:szCs w:val="20"/>
              </w:rPr>
            </w:pPr>
          </w:p>
        </w:tc>
        <w:tc>
          <w:tcPr>
            <w:tcW w:w="8080" w:type="dxa"/>
            <w:shd w:val="clear" w:color="auto" w:fill="auto"/>
          </w:tcPr>
          <w:p w14:paraId="7354C49B" w14:textId="72F92BC3" w:rsidR="00243B42" w:rsidRPr="00C94876" w:rsidRDefault="00243B42" w:rsidP="001F6B78">
            <w:pPr>
              <w:pStyle w:val="BodyText"/>
              <w:spacing w:before="60" w:after="60"/>
              <w:rPr>
                <w:rFonts w:cs="Arial"/>
              </w:rPr>
            </w:pPr>
          </w:p>
        </w:tc>
      </w:tr>
      <w:tr w:rsidR="00C315E3" w:rsidRPr="00C94876" w14:paraId="5E4CD856" w14:textId="77777777" w:rsidTr="006A47B1">
        <w:tc>
          <w:tcPr>
            <w:tcW w:w="2263" w:type="dxa"/>
            <w:shd w:val="clear" w:color="auto" w:fill="auto"/>
          </w:tcPr>
          <w:p w14:paraId="0491E05F"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Pre-portioned unit</w:t>
            </w:r>
          </w:p>
        </w:tc>
        <w:tc>
          <w:tcPr>
            <w:tcW w:w="8080" w:type="dxa"/>
            <w:shd w:val="clear" w:color="auto" w:fill="auto"/>
          </w:tcPr>
          <w:p w14:paraId="6B595CDF" w14:textId="172A685E" w:rsidR="00B505BE" w:rsidRPr="00C94876" w:rsidRDefault="0084464D" w:rsidP="001F6B78">
            <w:pPr>
              <w:pStyle w:val="BodyText"/>
              <w:spacing w:before="60" w:after="60"/>
              <w:rPr>
                <w:rFonts w:cs="Arial"/>
              </w:rPr>
            </w:pPr>
            <w:r w:rsidRPr="00C94876">
              <w:rPr>
                <w:rFonts w:cs="Arial"/>
              </w:rPr>
              <w:t>A</w:t>
            </w:r>
            <w:r w:rsidR="00B505BE" w:rsidRPr="00C94876">
              <w:rPr>
                <w:rFonts w:cs="Arial"/>
              </w:rPr>
              <w:t>n individual packaged portion contained within a multiple portion pack (i.e. multipack) where the individual portion packs are n</w:t>
            </w:r>
            <w:r w:rsidR="009C27A8" w:rsidRPr="00C94876">
              <w:rPr>
                <w:rFonts w:cs="Arial"/>
              </w:rPr>
              <w:t>ot intended for individual sale.</w:t>
            </w:r>
          </w:p>
        </w:tc>
      </w:tr>
      <w:tr w:rsidR="00C315E3" w:rsidRPr="00C94876" w14:paraId="3AC784BF" w14:textId="77777777" w:rsidTr="006A47B1">
        <w:tc>
          <w:tcPr>
            <w:tcW w:w="2263" w:type="dxa"/>
            <w:shd w:val="clear" w:color="auto" w:fill="auto"/>
          </w:tcPr>
          <w:p w14:paraId="451448DD"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Prescribed nutrient</w:t>
            </w:r>
          </w:p>
        </w:tc>
        <w:tc>
          <w:tcPr>
            <w:tcW w:w="8080" w:type="dxa"/>
            <w:shd w:val="clear" w:color="auto" w:fill="auto"/>
          </w:tcPr>
          <w:p w14:paraId="363C1629" w14:textId="6C115F46" w:rsidR="00B505BE" w:rsidRPr="00C94876" w:rsidRDefault="00B505BE" w:rsidP="001F6B78">
            <w:pPr>
              <w:pStyle w:val="BodyText"/>
              <w:spacing w:before="60" w:after="60"/>
              <w:rPr>
                <w:rFonts w:cs="Arial"/>
              </w:rPr>
            </w:pPr>
            <w:r w:rsidRPr="00C94876">
              <w:rPr>
                <w:rFonts w:cs="Arial"/>
              </w:rPr>
              <w:t>Prescribed nutrients for inclusion in the Health Star Rating System are:</w:t>
            </w:r>
          </w:p>
          <w:p w14:paraId="3A2AEE7F" w14:textId="77777777" w:rsidR="00B505BE" w:rsidRPr="00C94876" w:rsidRDefault="00B505BE" w:rsidP="00C315E3">
            <w:pPr>
              <w:pStyle w:val="BodyText"/>
              <w:numPr>
                <w:ilvl w:val="0"/>
                <w:numId w:val="1"/>
              </w:numPr>
              <w:tabs>
                <w:tab w:val="left" w:pos="560"/>
              </w:tabs>
              <w:spacing w:after="0"/>
              <w:ind w:left="862" w:hanging="284"/>
              <w:rPr>
                <w:rFonts w:cs="Arial"/>
              </w:rPr>
            </w:pPr>
            <w:r w:rsidRPr="00C94876">
              <w:rPr>
                <w:rFonts w:cs="Arial"/>
              </w:rPr>
              <w:t>Saturated fat</w:t>
            </w:r>
          </w:p>
          <w:p w14:paraId="1C0C628B" w14:textId="77777777" w:rsidR="00B505BE" w:rsidRPr="00C94876" w:rsidRDefault="00B505BE" w:rsidP="00C315E3">
            <w:pPr>
              <w:pStyle w:val="BodyText"/>
              <w:numPr>
                <w:ilvl w:val="0"/>
                <w:numId w:val="1"/>
              </w:numPr>
              <w:tabs>
                <w:tab w:val="left" w:pos="560"/>
              </w:tabs>
              <w:spacing w:after="0"/>
              <w:ind w:left="862" w:hanging="284"/>
              <w:rPr>
                <w:rFonts w:cs="Arial"/>
              </w:rPr>
            </w:pPr>
            <w:r w:rsidRPr="00C94876">
              <w:rPr>
                <w:rFonts w:cs="Arial"/>
              </w:rPr>
              <w:t>Sugar</w:t>
            </w:r>
          </w:p>
          <w:p w14:paraId="222D3142" w14:textId="1F1B9794" w:rsidR="00D71BD8" w:rsidRPr="00C94876" w:rsidRDefault="00B505BE" w:rsidP="00D71BD8">
            <w:pPr>
              <w:pStyle w:val="BodyText"/>
              <w:numPr>
                <w:ilvl w:val="0"/>
                <w:numId w:val="1"/>
              </w:numPr>
              <w:tabs>
                <w:tab w:val="left" w:pos="560"/>
              </w:tabs>
              <w:spacing w:before="100" w:beforeAutospacing="1" w:after="60"/>
              <w:ind w:left="862" w:hanging="284"/>
              <w:rPr>
                <w:rFonts w:cs="Arial"/>
              </w:rPr>
            </w:pPr>
            <w:r w:rsidRPr="00C94876">
              <w:rPr>
                <w:rFonts w:cs="Arial"/>
              </w:rPr>
              <w:t>Sodium</w:t>
            </w:r>
          </w:p>
        </w:tc>
      </w:tr>
      <w:tr w:rsidR="00C315E3" w:rsidRPr="00C94876" w14:paraId="5509E400" w14:textId="77777777" w:rsidTr="006A47B1">
        <w:trPr>
          <w:trHeight w:val="77"/>
        </w:trPr>
        <w:tc>
          <w:tcPr>
            <w:tcW w:w="2263" w:type="dxa"/>
            <w:shd w:val="clear" w:color="auto" w:fill="auto"/>
            <w:hideMark/>
          </w:tcPr>
          <w:p w14:paraId="20AA4C13"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Product</w:t>
            </w:r>
          </w:p>
        </w:tc>
        <w:tc>
          <w:tcPr>
            <w:tcW w:w="8080" w:type="dxa"/>
            <w:shd w:val="clear" w:color="auto" w:fill="auto"/>
            <w:hideMark/>
          </w:tcPr>
          <w:p w14:paraId="40353A49" w14:textId="0129F9C4" w:rsidR="00B505BE" w:rsidRPr="00C94876" w:rsidRDefault="001152EC" w:rsidP="001F6B78">
            <w:pPr>
              <w:spacing w:before="60" w:after="60"/>
              <w:rPr>
                <w:rFonts w:cs="Arial"/>
                <w:szCs w:val="20"/>
              </w:rPr>
            </w:pPr>
            <w:r w:rsidRPr="00C94876">
              <w:rPr>
                <w:rFonts w:cs="Arial"/>
                <w:szCs w:val="20"/>
              </w:rPr>
              <w:t>F</w:t>
            </w:r>
            <w:r w:rsidR="00B505BE" w:rsidRPr="00C94876">
              <w:rPr>
                <w:rFonts w:cs="Arial"/>
                <w:szCs w:val="20"/>
              </w:rPr>
              <w:t xml:space="preserve">ood </w:t>
            </w:r>
            <w:r w:rsidR="00CC59D7" w:rsidRPr="00C94876">
              <w:rPr>
                <w:rFonts w:cs="Arial"/>
                <w:szCs w:val="20"/>
              </w:rPr>
              <w:t>or</w:t>
            </w:r>
            <w:r w:rsidR="0073370F" w:rsidRPr="00C94876">
              <w:rPr>
                <w:rFonts w:cs="Arial"/>
                <w:szCs w:val="20"/>
              </w:rPr>
              <w:t xml:space="preserve"> beverage </w:t>
            </w:r>
            <w:r w:rsidR="00B505BE" w:rsidRPr="00C94876">
              <w:rPr>
                <w:rFonts w:cs="Arial"/>
                <w:szCs w:val="20"/>
              </w:rPr>
              <w:t>product</w:t>
            </w:r>
            <w:r w:rsidR="00B11EFC" w:rsidRPr="00C94876">
              <w:rPr>
                <w:rFonts w:cs="Arial"/>
                <w:szCs w:val="20"/>
              </w:rPr>
              <w:t>.</w:t>
            </w:r>
          </w:p>
        </w:tc>
      </w:tr>
      <w:tr w:rsidR="00C315E3" w:rsidRPr="00C94876" w14:paraId="73C25E27" w14:textId="77777777" w:rsidTr="006A47B1">
        <w:trPr>
          <w:trHeight w:val="86"/>
        </w:trPr>
        <w:tc>
          <w:tcPr>
            <w:tcW w:w="2263" w:type="dxa"/>
            <w:shd w:val="clear" w:color="auto" w:fill="auto"/>
          </w:tcPr>
          <w:p w14:paraId="777CB9E6"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Rating</w:t>
            </w:r>
          </w:p>
        </w:tc>
        <w:tc>
          <w:tcPr>
            <w:tcW w:w="8080" w:type="dxa"/>
            <w:shd w:val="clear" w:color="auto" w:fill="auto"/>
          </w:tcPr>
          <w:p w14:paraId="06F4ADF6" w14:textId="2A7262CB" w:rsidR="00B505BE" w:rsidRPr="00C94876" w:rsidRDefault="001152EC" w:rsidP="001F6B78">
            <w:pPr>
              <w:spacing w:before="60" w:after="60"/>
              <w:rPr>
                <w:rFonts w:cs="Arial"/>
                <w:szCs w:val="20"/>
              </w:rPr>
            </w:pPr>
            <w:r w:rsidRPr="00C94876">
              <w:rPr>
                <w:rFonts w:cs="Arial"/>
                <w:szCs w:val="20"/>
              </w:rPr>
              <w:t>The</w:t>
            </w:r>
            <w:r w:rsidR="00B505BE" w:rsidRPr="00C94876">
              <w:rPr>
                <w:rFonts w:cs="Arial"/>
                <w:szCs w:val="20"/>
              </w:rPr>
              <w:t xml:space="preserve"> Health Star Rating for a product.</w:t>
            </w:r>
          </w:p>
        </w:tc>
      </w:tr>
      <w:tr w:rsidR="00C315E3" w:rsidRPr="00C94876" w14:paraId="3B6FB767" w14:textId="77777777" w:rsidTr="006A47B1">
        <w:trPr>
          <w:trHeight w:val="315"/>
        </w:trPr>
        <w:tc>
          <w:tcPr>
            <w:tcW w:w="2263" w:type="dxa"/>
            <w:shd w:val="clear" w:color="auto" w:fill="auto"/>
          </w:tcPr>
          <w:p w14:paraId="234FD830" w14:textId="77777777" w:rsidR="00B505BE" w:rsidRPr="00C94876" w:rsidRDefault="00B505BE" w:rsidP="001F6B78">
            <w:pPr>
              <w:spacing w:before="60" w:after="60"/>
              <w:rPr>
                <w:rStyle w:val="Strong"/>
                <w:rFonts w:cs="Arial"/>
                <w:sz w:val="20"/>
                <w:szCs w:val="20"/>
              </w:rPr>
            </w:pPr>
            <w:r w:rsidRPr="00C94876">
              <w:rPr>
                <w:rStyle w:val="Strong"/>
                <w:rFonts w:cs="Arial"/>
                <w:sz w:val="20"/>
                <w:szCs w:val="20"/>
              </w:rPr>
              <w:t>Score</w:t>
            </w:r>
          </w:p>
        </w:tc>
        <w:tc>
          <w:tcPr>
            <w:tcW w:w="8080" w:type="dxa"/>
            <w:shd w:val="clear" w:color="auto" w:fill="auto"/>
          </w:tcPr>
          <w:p w14:paraId="49256A66" w14:textId="4372F6A6" w:rsidR="00B505BE" w:rsidRPr="00C94876" w:rsidRDefault="001152EC" w:rsidP="009C27A8">
            <w:pPr>
              <w:spacing w:before="60" w:after="60"/>
              <w:rPr>
                <w:rFonts w:cs="Arial"/>
                <w:szCs w:val="20"/>
              </w:rPr>
            </w:pPr>
            <w:r w:rsidRPr="00C94876">
              <w:rPr>
                <w:rFonts w:cs="Arial"/>
                <w:szCs w:val="20"/>
              </w:rPr>
              <w:t>The</w:t>
            </w:r>
            <w:r w:rsidR="00B505BE" w:rsidRPr="00C94876">
              <w:rPr>
                <w:rFonts w:cs="Arial"/>
                <w:szCs w:val="20"/>
              </w:rPr>
              <w:t xml:space="preserve"> Health Star Rating </w:t>
            </w:r>
            <w:r w:rsidR="009C27A8" w:rsidRPr="00C94876">
              <w:rPr>
                <w:rFonts w:cs="Arial"/>
                <w:szCs w:val="20"/>
              </w:rPr>
              <w:t>S</w:t>
            </w:r>
            <w:r w:rsidR="00B505BE" w:rsidRPr="00C94876">
              <w:rPr>
                <w:rFonts w:cs="Arial"/>
                <w:szCs w:val="20"/>
              </w:rPr>
              <w:t>core for a product</w:t>
            </w:r>
            <w:r w:rsidR="00F14CAB">
              <w:rPr>
                <w:rFonts w:cs="Arial"/>
                <w:szCs w:val="20"/>
              </w:rPr>
              <w:t>.</w:t>
            </w:r>
            <w:r w:rsidR="00B505BE" w:rsidRPr="00C94876">
              <w:rPr>
                <w:rFonts w:cs="Arial"/>
                <w:szCs w:val="20"/>
              </w:rPr>
              <w:t xml:space="preserve"> </w:t>
            </w:r>
            <w:r w:rsidRPr="00C94876">
              <w:rPr>
                <w:rFonts w:cs="Arial"/>
                <w:szCs w:val="20"/>
              </w:rPr>
              <w:br/>
            </w:r>
            <w:r w:rsidR="00D71BD8" w:rsidRPr="00C94876">
              <w:rPr>
                <w:rFonts w:cs="Arial"/>
                <w:szCs w:val="20"/>
              </w:rPr>
              <w:t>(</w:t>
            </w:r>
            <w:r w:rsidR="00F14CAB">
              <w:rPr>
                <w:rFonts w:cs="Arial"/>
                <w:szCs w:val="20"/>
              </w:rPr>
              <w:t>N</w:t>
            </w:r>
            <w:r w:rsidR="00D71BD8" w:rsidRPr="00C94876">
              <w:rPr>
                <w:rFonts w:cs="Arial"/>
                <w:szCs w:val="20"/>
              </w:rPr>
              <w:t>ote: the score helps to determine final rating</w:t>
            </w:r>
            <w:r w:rsidR="00027F1D" w:rsidRPr="00C94876">
              <w:rPr>
                <w:rFonts w:cs="Arial"/>
                <w:szCs w:val="20"/>
              </w:rPr>
              <w:t xml:space="preserve"> and is </w:t>
            </w:r>
            <w:r w:rsidR="00B505BE" w:rsidRPr="00C94876">
              <w:rPr>
                <w:rFonts w:cs="Arial"/>
                <w:szCs w:val="20"/>
              </w:rPr>
              <w:t xml:space="preserve">calculated by subtracting the HSR modifying points (HSR V, P and F points) from the </w:t>
            </w:r>
            <w:r w:rsidR="00DD2AEC" w:rsidRPr="00C94876">
              <w:rPr>
                <w:rFonts w:cs="Arial"/>
                <w:szCs w:val="20"/>
              </w:rPr>
              <w:t>HSR baseline points</w:t>
            </w:r>
            <w:r w:rsidR="00A1565C" w:rsidRPr="00C94876">
              <w:rPr>
                <w:rFonts w:cs="Arial"/>
                <w:szCs w:val="20"/>
              </w:rPr>
              <w:t>)</w:t>
            </w:r>
            <w:r w:rsidR="00B505BE" w:rsidRPr="00C94876">
              <w:rPr>
                <w:rFonts w:cs="Arial"/>
                <w:szCs w:val="20"/>
              </w:rPr>
              <w:t>.</w:t>
            </w:r>
          </w:p>
        </w:tc>
      </w:tr>
      <w:tr w:rsidR="00C315E3" w:rsidRPr="00C94876" w14:paraId="3F022B0C" w14:textId="77777777" w:rsidTr="006A47B1">
        <w:tc>
          <w:tcPr>
            <w:tcW w:w="2263" w:type="dxa"/>
            <w:shd w:val="clear" w:color="auto" w:fill="auto"/>
          </w:tcPr>
          <w:p w14:paraId="601EB4F3" w14:textId="46AF9282" w:rsidR="004627F0" w:rsidRPr="00C94876" w:rsidRDefault="004627F0" w:rsidP="001F6B78">
            <w:pPr>
              <w:spacing w:before="60" w:after="60"/>
              <w:rPr>
                <w:rStyle w:val="Strong"/>
                <w:rFonts w:cs="Arial"/>
                <w:sz w:val="20"/>
                <w:szCs w:val="20"/>
              </w:rPr>
            </w:pPr>
            <w:r w:rsidRPr="00C94876">
              <w:rPr>
                <w:rStyle w:val="Strong"/>
                <w:rFonts w:cs="Arial"/>
                <w:sz w:val="20"/>
                <w:szCs w:val="20"/>
              </w:rPr>
              <w:lastRenderedPageBreak/>
              <w:t>Serve size</w:t>
            </w:r>
          </w:p>
        </w:tc>
        <w:tc>
          <w:tcPr>
            <w:tcW w:w="8080" w:type="dxa"/>
            <w:shd w:val="clear" w:color="auto" w:fill="auto"/>
          </w:tcPr>
          <w:p w14:paraId="1510C27E" w14:textId="5BA37C9E" w:rsidR="004627F0" w:rsidRPr="00C94876" w:rsidRDefault="004627F0" w:rsidP="001F6B78">
            <w:pPr>
              <w:pStyle w:val="BodyText"/>
              <w:spacing w:before="60" w:after="60"/>
              <w:rPr>
                <w:rFonts w:cs="Arial"/>
              </w:rPr>
            </w:pPr>
            <w:r w:rsidRPr="00C94876">
              <w:rPr>
                <w:rFonts w:cs="Arial"/>
              </w:rPr>
              <w:t xml:space="preserve">In certain circumstances there may be an official industry agreed serve size. These are listed in Table </w:t>
            </w:r>
            <w:r w:rsidR="00502E8E">
              <w:rPr>
                <w:rFonts w:cs="Arial"/>
              </w:rPr>
              <w:t>8</w:t>
            </w:r>
            <w:r w:rsidRPr="00C94876">
              <w:rPr>
                <w:rFonts w:cs="Arial"/>
              </w:rPr>
              <w:t xml:space="preserve"> (refer to section </w:t>
            </w:r>
            <w:r w:rsidR="00283CD0">
              <w:rPr>
                <w:rFonts w:cs="Arial"/>
              </w:rPr>
              <w:t>5.7</w:t>
            </w:r>
            <w:r w:rsidRPr="00C94876">
              <w:rPr>
                <w:rFonts w:cs="Arial"/>
              </w:rPr>
              <w:t>)</w:t>
            </w:r>
            <w:r w:rsidR="00F90D16" w:rsidRPr="00C94876">
              <w:rPr>
                <w:rFonts w:cs="Arial"/>
              </w:rPr>
              <w:t>.</w:t>
            </w:r>
            <w:r w:rsidRPr="00C94876">
              <w:rPr>
                <w:rFonts w:cs="Arial"/>
              </w:rPr>
              <w:t xml:space="preserve"> </w:t>
            </w:r>
          </w:p>
        </w:tc>
      </w:tr>
      <w:tr w:rsidR="00C315E3" w:rsidRPr="00C94876" w14:paraId="0679C315" w14:textId="77777777" w:rsidTr="006A47B1">
        <w:tc>
          <w:tcPr>
            <w:tcW w:w="2263" w:type="dxa"/>
            <w:shd w:val="clear" w:color="auto" w:fill="auto"/>
          </w:tcPr>
          <w:p w14:paraId="513A4BF1" w14:textId="77777777" w:rsidR="004627F0" w:rsidRPr="00C94876" w:rsidRDefault="004627F0" w:rsidP="001F6B78">
            <w:pPr>
              <w:spacing w:before="60" w:after="60"/>
              <w:rPr>
                <w:rStyle w:val="Strong"/>
                <w:rFonts w:cs="Arial"/>
                <w:sz w:val="20"/>
                <w:szCs w:val="20"/>
              </w:rPr>
            </w:pPr>
            <w:r w:rsidRPr="00C94876">
              <w:rPr>
                <w:rStyle w:val="Strong"/>
                <w:rFonts w:cs="Arial"/>
                <w:sz w:val="20"/>
                <w:szCs w:val="20"/>
              </w:rPr>
              <w:t>Share pack</w:t>
            </w:r>
          </w:p>
        </w:tc>
        <w:tc>
          <w:tcPr>
            <w:tcW w:w="8080" w:type="dxa"/>
            <w:shd w:val="clear" w:color="auto" w:fill="auto"/>
          </w:tcPr>
          <w:p w14:paraId="44803B8F" w14:textId="32944391" w:rsidR="004627F0" w:rsidRPr="00C94876" w:rsidRDefault="004627F0" w:rsidP="001F6B78">
            <w:pPr>
              <w:pStyle w:val="BodyText"/>
              <w:spacing w:before="60" w:after="60"/>
              <w:rPr>
                <w:rFonts w:cs="Arial"/>
              </w:rPr>
            </w:pPr>
            <w:r w:rsidRPr="00C94876">
              <w:rPr>
                <w:rFonts w:cs="Arial"/>
              </w:rPr>
              <w:t xml:space="preserve">A pack of food products intended for sharing (e.g. a pack of </w:t>
            </w:r>
            <w:r w:rsidR="00CA1C09" w:rsidRPr="00C94876">
              <w:rPr>
                <w:rFonts w:cs="Arial"/>
              </w:rPr>
              <w:t>lollies (either wrapped or unwrapped))</w:t>
            </w:r>
            <w:r w:rsidR="00F90D16" w:rsidRPr="00C94876">
              <w:rPr>
                <w:rFonts w:cs="Arial"/>
              </w:rPr>
              <w:t>.</w:t>
            </w:r>
            <w:r w:rsidR="00CA1C09" w:rsidRPr="00C94876">
              <w:rPr>
                <w:rFonts w:cs="Arial"/>
              </w:rPr>
              <w:t xml:space="preserve"> </w:t>
            </w:r>
          </w:p>
        </w:tc>
      </w:tr>
      <w:tr w:rsidR="00C315E3" w:rsidRPr="00C94876" w14:paraId="0224A032" w14:textId="77777777" w:rsidTr="006A47B1">
        <w:tc>
          <w:tcPr>
            <w:tcW w:w="2263" w:type="dxa"/>
            <w:shd w:val="clear" w:color="auto" w:fill="auto"/>
          </w:tcPr>
          <w:p w14:paraId="30B73296" w14:textId="50BE454B" w:rsidR="004627F0" w:rsidRPr="00C94876" w:rsidRDefault="004627F0" w:rsidP="001F6B78">
            <w:pPr>
              <w:spacing w:before="60" w:after="60"/>
              <w:rPr>
                <w:rStyle w:val="Strong"/>
                <w:rFonts w:cs="Arial"/>
                <w:sz w:val="20"/>
                <w:szCs w:val="20"/>
              </w:rPr>
            </w:pPr>
            <w:r w:rsidRPr="00C94876">
              <w:rPr>
                <w:rStyle w:val="Strong"/>
                <w:rFonts w:cs="Arial"/>
                <w:sz w:val="20"/>
                <w:szCs w:val="20"/>
              </w:rPr>
              <w:t>Single serve</w:t>
            </w:r>
          </w:p>
        </w:tc>
        <w:tc>
          <w:tcPr>
            <w:tcW w:w="8080" w:type="dxa"/>
            <w:shd w:val="clear" w:color="auto" w:fill="auto"/>
          </w:tcPr>
          <w:p w14:paraId="7F1C7796" w14:textId="6D2B5DD0" w:rsidR="004627F0" w:rsidRPr="00C94876" w:rsidRDefault="0005126A" w:rsidP="0005126A">
            <w:pPr>
              <w:pStyle w:val="BodyText"/>
              <w:spacing w:before="60" w:after="60"/>
              <w:rPr>
                <w:rFonts w:cs="Arial"/>
              </w:rPr>
            </w:pPr>
            <w:r w:rsidRPr="00C94876">
              <w:rPr>
                <w:rFonts w:cs="Arial"/>
              </w:rPr>
              <w:t>A product i</w:t>
            </w:r>
            <w:r w:rsidR="004627F0" w:rsidRPr="00C94876">
              <w:rPr>
                <w:rFonts w:cs="Arial"/>
              </w:rPr>
              <w:t>ntended for consumption in a single sitting.</w:t>
            </w:r>
          </w:p>
        </w:tc>
      </w:tr>
      <w:tr w:rsidR="00C315E3" w:rsidRPr="00C94876" w14:paraId="44EDBC4B" w14:textId="77777777" w:rsidTr="006A47B1">
        <w:tc>
          <w:tcPr>
            <w:tcW w:w="2263" w:type="dxa"/>
            <w:shd w:val="clear" w:color="auto" w:fill="auto"/>
          </w:tcPr>
          <w:p w14:paraId="33183BAE" w14:textId="6A6BCD55" w:rsidR="003477B4" w:rsidRPr="00C94876" w:rsidRDefault="003477B4" w:rsidP="001F6B78">
            <w:pPr>
              <w:spacing w:before="60" w:after="60"/>
              <w:rPr>
                <w:rStyle w:val="Strong"/>
                <w:rFonts w:cs="Arial"/>
                <w:sz w:val="20"/>
                <w:szCs w:val="20"/>
              </w:rPr>
            </w:pPr>
            <w:r w:rsidRPr="00C94876">
              <w:rPr>
                <w:rStyle w:val="Strong"/>
                <w:rFonts w:cs="Arial"/>
                <w:sz w:val="20"/>
                <w:szCs w:val="20"/>
              </w:rPr>
              <w:t xml:space="preserve">Special purpose foods </w:t>
            </w:r>
          </w:p>
        </w:tc>
        <w:tc>
          <w:tcPr>
            <w:tcW w:w="8080" w:type="dxa"/>
            <w:shd w:val="clear" w:color="auto" w:fill="auto"/>
          </w:tcPr>
          <w:p w14:paraId="5AB1751D" w14:textId="0CB42728" w:rsidR="003477B4" w:rsidRPr="00C94876" w:rsidRDefault="003477B4" w:rsidP="001F6B78">
            <w:pPr>
              <w:spacing w:before="60" w:after="60"/>
              <w:rPr>
                <w:rFonts w:cs="Arial"/>
                <w:szCs w:val="20"/>
              </w:rPr>
            </w:pPr>
            <w:r w:rsidRPr="00C94876">
              <w:rPr>
                <w:rFonts w:cs="Arial"/>
                <w:szCs w:val="20"/>
              </w:rPr>
              <w:t xml:space="preserve">Part 2.9 of the Code regulates </w:t>
            </w:r>
            <w:r w:rsidR="00CA1C09" w:rsidRPr="00C94876">
              <w:rPr>
                <w:rFonts w:cs="Arial"/>
                <w:szCs w:val="20"/>
              </w:rPr>
              <w:t xml:space="preserve">Special Purpose Foods </w:t>
            </w:r>
            <w:r w:rsidRPr="00C94876">
              <w:rPr>
                <w:rFonts w:cs="Arial"/>
                <w:szCs w:val="20"/>
              </w:rPr>
              <w:t xml:space="preserve">e.g. foods for infants. </w:t>
            </w:r>
          </w:p>
          <w:p w14:paraId="43B65528" w14:textId="2C4EA7DD" w:rsidR="003477B4" w:rsidRPr="00C94876" w:rsidRDefault="003477B4" w:rsidP="001F6B78">
            <w:pPr>
              <w:spacing w:before="60" w:after="60"/>
              <w:rPr>
                <w:rFonts w:cs="Arial"/>
                <w:szCs w:val="20"/>
              </w:rPr>
            </w:pPr>
            <w:r w:rsidRPr="00C94876">
              <w:rPr>
                <w:rFonts w:cs="Arial"/>
                <w:szCs w:val="20"/>
              </w:rPr>
              <w:t>For the purposes of the HSR system formulated meal replacements and formulated supplementary foods standardised in Divisions 2 and 3 of Standard 2.9.3 may use the HSR System as category 1, 1D or 2, 2D foods.</w:t>
            </w:r>
          </w:p>
        </w:tc>
      </w:tr>
      <w:tr w:rsidR="00C315E3" w:rsidRPr="00C94876" w14:paraId="2D29A740" w14:textId="77777777" w:rsidTr="006A47B1">
        <w:trPr>
          <w:trHeight w:val="77"/>
        </w:trPr>
        <w:tc>
          <w:tcPr>
            <w:tcW w:w="2263" w:type="dxa"/>
            <w:shd w:val="clear" w:color="auto" w:fill="auto"/>
          </w:tcPr>
          <w:p w14:paraId="00123F68" w14:textId="77777777" w:rsidR="00A84994" w:rsidRPr="00C94876" w:rsidRDefault="00A84994" w:rsidP="001F6B78">
            <w:pPr>
              <w:spacing w:before="60" w:after="60"/>
              <w:rPr>
                <w:rStyle w:val="Strong"/>
                <w:rFonts w:cs="Arial"/>
                <w:sz w:val="20"/>
                <w:szCs w:val="20"/>
              </w:rPr>
            </w:pPr>
            <w:r w:rsidRPr="00C94876">
              <w:rPr>
                <w:rStyle w:val="Strong"/>
                <w:rFonts w:cs="Arial"/>
                <w:sz w:val="20"/>
                <w:szCs w:val="20"/>
              </w:rPr>
              <w:t>Unsweetened flavoured water</w:t>
            </w:r>
          </w:p>
        </w:tc>
        <w:tc>
          <w:tcPr>
            <w:tcW w:w="8080" w:type="dxa"/>
            <w:shd w:val="clear" w:color="auto" w:fill="auto"/>
          </w:tcPr>
          <w:p w14:paraId="6C36D441" w14:textId="3625A355" w:rsidR="009A1405" w:rsidRPr="00C94876" w:rsidRDefault="00C315E3" w:rsidP="001F6B78">
            <w:pPr>
              <w:spacing w:before="60" w:after="60"/>
              <w:rPr>
                <w:rFonts w:cs="Arial"/>
                <w:szCs w:val="20"/>
              </w:rPr>
            </w:pPr>
            <w:r w:rsidRPr="00C94876">
              <w:rPr>
                <w:rFonts w:cs="Arial"/>
                <w:szCs w:val="20"/>
              </w:rPr>
              <w:t>Packaged beverages similar in nutritional profile to water</w:t>
            </w:r>
            <w:r w:rsidR="009A1405" w:rsidRPr="00C94876">
              <w:rPr>
                <w:rFonts w:cs="Arial"/>
                <w:szCs w:val="20"/>
              </w:rPr>
              <w:t xml:space="preserve"> that </w:t>
            </w:r>
            <w:r w:rsidR="00807014">
              <w:rPr>
                <w:rFonts w:cs="Arial"/>
                <w:szCs w:val="20"/>
              </w:rPr>
              <w:br/>
            </w:r>
            <w:r w:rsidRPr="00C94876">
              <w:rPr>
                <w:rFonts w:cs="Arial"/>
                <w:szCs w:val="20"/>
              </w:rPr>
              <w:t>may contain</w:t>
            </w:r>
            <w:r w:rsidR="00107A9E" w:rsidRPr="00C94876">
              <w:rPr>
                <w:rFonts w:cs="Arial"/>
                <w:szCs w:val="20"/>
              </w:rPr>
              <w:t xml:space="preserve"> only</w:t>
            </w:r>
            <w:r w:rsidR="009A1405" w:rsidRPr="00C94876">
              <w:rPr>
                <w:rFonts w:cs="Arial"/>
                <w:szCs w:val="20"/>
              </w:rPr>
              <w:t>:</w:t>
            </w:r>
            <w:r w:rsidRPr="00C94876">
              <w:rPr>
                <w:rFonts w:cs="Arial"/>
                <w:szCs w:val="20"/>
              </w:rPr>
              <w:t xml:space="preserve"> </w:t>
            </w:r>
          </w:p>
          <w:p w14:paraId="3AAA2C9F" w14:textId="77777777" w:rsidR="009A1405" w:rsidRPr="00C94876" w:rsidRDefault="00C315E3" w:rsidP="0061600F">
            <w:pPr>
              <w:pStyle w:val="ListParagraph"/>
              <w:numPr>
                <w:ilvl w:val="0"/>
                <w:numId w:val="33"/>
              </w:numPr>
              <w:spacing w:before="60" w:after="60"/>
              <w:rPr>
                <w:rFonts w:cs="Arial"/>
                <w:szCs w:val="20"/>
              </w:rPr>
            </w:pPr>
            <w:r w:rsidRPr="00C94876">
              <w:rPr>
                <w:rFonts w:cs="Arial"/>
                <w:szCs w:val="20"/>
              </w:rPr>
              <w:t xml:space="preserve">carbon dioxide, whether added or naturally occurring; </w:t>
            </w:r>
          </w:p>
          <w:p w14:paraId="7CAD6D92" w14:textId="7D9C3E9F" w:rsidR="00793862" w:rsidRPr="00C94876" w:rsidRDefault="009A1405" w:rsidP="0061600F">
            <w:pPr>
              <w:pStyle w:val="ListParagraph"/>
              <w:numPr>
                <w:ilvl w:val="0"/>
                <w:numId w:val="33"/>
              </w:numPr>
              <w:spacing w:before="60" w:after="60"/>
              <w:rPr>
                <w:rFonts w:cs="Arial"/>
                <w:szCs w:val="20"/>
              </w:rPr>
            </w:pPr>
            <w:r w:rsidRPr="00C94876">
              <w:rPr>
                <w:rFonts w:cs="Arial"/>
                <w:szCs w:val="20"/>
              </w:rPr>
              <w:t xml:space="preserve">permitted flavouring </w:t>
            </w:r>
            <w:r w:rsidR="00B21B06" w:rsidRPr="00C94876">
              <w:rPr>
                <w:rFonts w:cs="Arial"/>
                <w:szCs w:val="20"/>
              </w:rPr>
              <w:t xml:space="preserve">substances </w:t>
            </w:r>
            <w:r w:rsidR="000B7EA4" w:rsidRPr="00C94876">
              <w:rPr>
                <w:rFonts w:cs="Arial"/>
                <w:szCs w:val="20"/>
              </w:rPr>
              <w:t>(Standard 1.1.2-2)</w:t>
            </w:r>
          </w:p>
          <w:p w14:paraId="62B50CC2" w14:textId="3414C383" w:rsidR="002435AB" w:rsidRPr="00C94876" w:rsidRDefault="009A1405" w:rsidP="0061600F">
            <w:pPr>
              <w:pStyle w:val="ListParagraph"/>
              <w:numPr>
                <w:ilvl w:val="0"/>
                <w:numId w:val="33"/>
              </w:numPr>
              <w:spacing w:before="60" w:after="60"/>
              <w:rPr>
                <w:rFonts w:cs="Arial"/>
                <w:szCs w:val="20"/>
              </w:rPr>
            </w:pPr>
            <w:r w:rsidRPr="00C94876">
              <w:rPr>
                <w:rFonts w:cs="Arial"/>
                <w:szCs w:val="20"/>
              </w:rPr>
              <w:t>additives</w:t>
            </w:r>
            <w:r w:rsidR="00793862" w:rsidRPr="00C94876">
              <w:rPr>
                <w:rFonts w:cs="Arial"/>
                <w:szCs w:val="20"/>
              </w:rPr>
              <w:t xml:space="preserve"> that prov</w:t>
            </w:r>
            <w:r w:rsidR="001538DE" w:rsidRPr="00C94876">
              <w:rPr>
                <w:rFonts w:cs="Arial"/>
                <w:szCs w:val="20"/>
              </w:rPr>
              <w:t>i</w:t>
            </w:r>
            <w:r w:rsidR="00793862" w:rsidRPr="00C94876">
              <w:rPr>
                <w:rFonts w:cs="Arial"/>
                <w:szCs w:val="20"/>
              </w:rPr>
              <w:t xml:space="preserve">de a specific </w:t>
            </w:r>
            <w:r w:rsidR="002435AB" w:rsidRPr="00C94876">
              <w:rPr>
                <w:rFonts w:cs="Arial"/>
                <w:szCs w:val="20"/>
              </w:rPr>
              <w:t>safety or stab</w:t>
            </w:r>
            <w:r w:rsidR="001538DE" w:rsidRPr="00C94876">
              <w:rPr>
                <w:rFonts w:cs="Arial"/>
                <w:szCs w:val="20"/>
              </w:rPr>
              <w:t>i</w:t>
            </w:r>
            <w:r w:rsidR="002435AB" w:rsidRPr="00C94876">
              <w:rPr>
                <w:rFonts w:cs="Arial"/>
                <w:szCs w:val="20"/>
              </w:rPr>
              <w:t>lity function at GMP</w:t>
            </w:r>
            <w:r w:rsidR="000B7EA4" w:rsidRPr="00C94876">
              <w:rPr>
                <w:rFonts w:cs="Arial"/>
                <w:szCs w:val="20"/>
              </w:rPr>
              <w:t xml:space="preserve"> (Schedule 16)</w:t>
            </w:r>
          </w:p>
          <w:p w14:paraId="2F303DA7" w14:textId="77777777" w:rsidR="002435AB" w:rsidRPr="00C94876" w:rsidRDefault="002435AB" w:rsidP="002435AB">
            <w:pPr>
              <w:spacing w:before="60" w:after="60"/>
              <w:rPr>
                <w:rFonts w:cs="Arial"/>
                <w:szCs w:val="20"/>
              </w:rPr>
            </w:pPr>
            <w:r w:rsidRPr="00C94876">
              <w:rPr>
                <w:rFonts w:cs="Arial"/>
                <w:szCs w:val="20"/>
              </w:rPr>
              <w:t>and must not contain</w:t>
            </w:r>
            <w:r w:rsidR="009A1405" w:rsidRPr="00C94876">
              <w:rPr>
                <w:rFonts w:cs="Arial"/>
                <w:szCs w:val="20"/>
              </w:rPr>
              <w:t xml:space="preserve">: </w:t>
            </w:r>
          </w:p>
          <w:p w14:paraId="57171FBE" w14:textId="346E9CB9" w:rsidR="00A84994" w:rsidRPr="00C94876" w:rsidRDefault="00C315E3" w:rsidP="00AE236E">
            <w:pPr>
              <w:pStyle w:val="ListParagraph"/>
              <w:numPr>
                <w:ilvl w:val="0"/>
                <w:numId w:val="34"/>
              </w:numPr>
              <w:spacing w:before="60" w:after="60"/>
              <w:rPr>
                <w:rFonts w:cs="Arial"/>
                <w:szCs w:val="20"/>
              </w:rPr>
            </w:pPr>
            <w:r w:rsidRPr="00C94876">
              <w:rPr>
                <w:rFonts w:cs="Arial"/>
                <w:szCs w:val="20"/>
              </w:rPr>
              <w:t>added sugars, sweetener</w:t>
            </w:r>
            <w:r w:rsidR="001538DE" w:rsidRPr="00C94876">
              <w:rPr>
                <w:rFonts w:cs="Arial"/>
                <w:szCs w:val="20"/>
              </w:rPr>
              <w:t>s</w:t>
            </w:r>
            <w:r w:rsidR="009678FB" w:rsidRPr="00C94876">
              <w:rPr>
                <w:rFonts w:cs="Arial"/>
                <w:szCs w:val="20"/>
              </w:rPr>
              <w:t xml:space="preserve">, </w:t>
            </w:r>
            <w:r w:rsidR="00D407B6" w:rsidRPr="00C94876">
              <w:rPr>
                <w:rFonts w:cs="Arial"/>
                <w:szCs w:val="20"/>
              </w:rPr>
              <w:t xml:space="preserve">colours, </w:t>
            </w:r>
            <w:r w:rsidR="00AE236E">
              <w:rPr>
                <w:rFonts w:cs="Arial"/>
                <w:szCs w:val="20"/>
              </w:rPr>
              <w:t>sodium</w:t>
            </w:r>
            <w:r w:rsidR="009678FB" w:rsidRPr="00C94876">
              <w:rPr>
                <w:rFonts w:cs="Arial"/>
                <w:szCs w:val="20"/>
              </w:rPr>
              <w:t>, caffeine or quinine</w:t>
            </w:r>
          </w:p>
        </w:tc>
      </w:tr>
      <w:tr w:rsidR="00C315E3" w:rsidRPr="00C94876" w14:paraId="2C67EB30" w14:textId="77777777" w:rsidTr="006A47B1">
        <w:tc>
          <w:tcPr>
            <w:tcW w:w="2263" w:type="dxa"/>
            <w:shd w:val="clear" w:color="auto" w:fill="auto"/>
          </w:tcPr>
          <w:p w14:paraId="53642C19" w14:textId="6289A0B5" w:rsidR="004627F0" w:rsidRPr="00C94876" w:rsidRDefault="004627F0" w:rsidP="001F6B78">
            <w:pPr>
              <w:spacing w:before="60" w:after="60"/>
              <w:rPr>
                <w:rFonts w:cs="Arial"/>
                <w:szCs w:val="20"/>
              </w:rPr>
            </w:pPr>
            <w:r w:rsidRPr="00C94876">
              <w:rPr>
                <w:rStyle w:val="Strong"/>
                <w:rFonts w:cs="Arial"/>
                <w:sz w:val="20"/>
                <w:szCs w:val="20"/>
              </w:rPr>
              <w:t>%DI</w:t>
            </w:r>
          </w:p>
        </w:tc>
        <w:tc>
          <w:tcPr>
            <w:tcW w:w="8080" w:type="dxa"/>
            <w:shd w:val="clear" w:color="auto" w:fill="auto"/>
          </w:tcPr>
          <w:p w14:paraId="44FCAC39" w14:textId="04840740" w:rsidR="004627F0" w:rsidRPr="00C94876" w:rsidRDefault="004627F0" w:rsidP="001F6B78">
            <w:pPr>
              <w:tabs>
                <w:tab w:val="left" w:pos="1843"/>
              </w:tabs>
              <w:spacing w:before="60" w:after="60"/>
              <w:rPr>
                <w:rFonts w:cs="Arial"/>
                <w:szCs w:val="20"/>
              </w:rPr>
            </w:pPr>
            <w:r w:rsidRPr="00C94876">
              <w:rPr>
                <w:rFonts w:cs="Arial"/>
                <w:szCs w:val="20"/>
              </w:rPr>
              <w:t>Percentage daily intake</w:t>
            </w:r>
          </w:p>
        </w:tc>
      </w:tr>
    </w:tbl>
    <w:p w14:paraId="3136744F" w14:textId="77777777" w:rsidR="00A622AE" w:rsidRDefault="00A622AE" w:rsidP="00E0446F">
      <w:pPr>
        <w:spacing w:after="120"/>
        <w:rPr>
          <w:rFonts w:cs="Arial"/>
        </w:rPr>
      </w:pPr>
    </w:p>
    <w:p w14:paraId="015DE824" w14:textId="77777777" w:rsidR="004A7FAF" w:rsidRDefault="004A7FAF" w:rsidP="00E0446F">
      <w:pPr>
        <w:spacing w:after="120"/>
        <w:rPr>
          <w:rFonts w:cs="Arial"/>
        </w:rPr>
      </w:pPr>
    </w:p>
    <w:p w14:paraId="3A3202D4" w14:textId="77777777" w:rsidR="004A7FAF" w:rsidRDefault="004A7FAF">
      <w:pPr>
        <w:rPr>
          <w:rFonts w:cs="Arial"/>
          <w:b/>
          <w:bCs/>
          <w:sz w:val="24"/>
          <w:szCs w:val="24"/>
        </w:rPr>
      </w:pPr>
      <w:r>
        <w:rPr>
          <w:rFonts w:cs="Arial"/>
          <w:b/>
          <w:bCs/>
          <w:sz w:val="24"/>
          <w:szCs w:val="24"/>
        </w:rPr>
        <w:br w:type="page"/>
      </w:r>
    </w:p>
    <w:p w14:paraId="5AD1EB1A" w14:textId="53388081" w:rsidR="004A7FAF" w:rsidRPr="004D284A" w:rsidRDefault="004A7FAF" w:rsidP="00622E33">
      <w:pPr>
        <w:pStyle w:val="Heading1"/>
      </w:pPr>
      <w:bookmarkStart w:id="12" w:name="_Toc51581857"/>
      <w:r w:rsidRPr="004D284A">
        <w:lastRenderedPageBreak/>
        <w:t>References to the Food Standards Code</w:t>
      </w:r>
      <w:bookmarkEnd w:id="12"/>
    </w:p>
    <w:p w14:paraId="268840F4" w14:textId="77777777" w:rsidR="00807014" w:rsidRDefault="00807014" w:rsidP="00E0446F">
      <w:pPr>
        <w:spacing w:after="120"/>
        <w:rPr>
          <w:rFonts w:cs="Arial"/>
          <w:b/>
          <w:bCs/>
        </w:rPr>
      </w:pPr>
    </w:p>
    <w:p w14:paraId="4122C21C" w14:textId="5CF7B930" w:rsidR="00A622AE" w:rsidRDefault="00A622AE" w:rsidP="00E0446F">
      <w:pPr>
        <w:spacing w:after="120"/>
        <w:rPr>
          <w:rFonts w:cs="Arial"/>
        </w:rPr>
      </w:pPr>
      <w:r w:rsidRPr="00D421ED">
        <w:rPr>
          <w:rFonts w:cs="Arial"/>
          <w:b/>
          <w:bCs/>
        </w:rPr>
        <w:t xml:space="preserve">Throughout this guide, the </w:t>
      </w:r>
      <w:r w:rsidR="004A7FAF" w:rsidRPr="00D421ED">
        <w:rPr>
          <w:rFonts w:cs="Arial"/>
          <w:b/>
          <w:bCs/>
        </w:rPr>
        <w:t>below</w:t>
      </w:r>
      <w:r w:rsidRPr="00D421ED">
        <w:rPr>
          <w:rFonts w:cs="Arial"/>
          <w:b/>
          <w:bCs/>
        </w:rPr>
        <w:t xml:space="preserve"> Standards and Schedules within the </w:t>
      </w:r>
      <w:r w:rsidR="00D407B6" w:rsidRPr="00D421ED">
        <w:rPr>
          <w:rFonts w:cs="Arial"/>
          <w:b/>
          <w:bCs/>
        </w:rPr>
        <w:t xml:space="preserve">Australia New Zealand Food Standards </w:t>
      </w:r>
      <w:r w:rsidRPr="00D421ED">
        <w:rPr>
          <w:rFonts w:cs="Arial"/>
          <w:b/>
          <w:bCs/>
        </w:rPr>
        <w:t xml:space="preserve">Code are </w:t>
      </w:r>
      <w:r w:rsidR="00DD713B" w:rsidRPr="00D421ED">
        <w:rPr>
          <w:rFonts w:cs="Arial"/>
          <w:b/>
          <w:bCs/>
        </w:rPr>
        <w:t>referred to</w:t>
      </w:r>
      <w:r w:rsidR="004A7FAF" w:rsidRPr="00D421ED">
        <w:rPr>
          <w:rFonts w:cs="Arial"/>
          <w:b/>
          <w:bCs/>
        </w:rPr>
        <w:t>. Online access to current versions of these Standards and Schedules in the Code is at:</w:t>
      </w:r>
      <w:r w:rsidR="004A7FAF">
        <w:rPr>
          <w:rFonts w:cs="Arial"/>
        </w:rPr>
        <w:t xml:space="preserve"> </w:t>
      </w:r>
      <w:hyperlink r:id="rId16" w:history="1">
        <w:r w:rsidR="004A7FAF" w:rsidRPr="005C3558">
          <w:rPr>
            <w:rStyle w:val="Hyperlink"/>
            <w:rFonts w:cs="Arial"/>
            <w:color w:val="5B9BD5" w:themeColor="accent1"/>
          </w:rPr>
          <w:t>www.foodstandards.gov.au/code</w:t>
        </w:r>
      </w:hyperlink>
      <w:r w:rsidR="007A298F" w:rsidRPr="005C3558">
        <w:rPr>
          <w:rFonts w:cs="Arial"/>
          <w:color w:val="5B9BD5" w:themeColor="accent1"/>
        </w:rPr>
        <w:br/>
      </w:r>
    </w:p>
    <w:p w14:paraId="2A440D2F" w14:textId="3F5972F0" w:rsidR="00A622AE" w:rsidRPr="00FB2E0B" w:rsidRDefault="00A622AE" w:rsidP="006A47B1">
      <w:pPr>
        <w:pBdr>
          <w:top w:val="single" w:sz="2" w:space="1" w:color="auto"/>
        </w:pBdr>
        <w:spacing w:after="120"/>
        <w:rPr>
          <w:rFonts w:cs="Arial"/>
          <w:b/>
          <w:bCs/>
        </w:rPr>
      </w:pPr>
      <w:r w:rsidRPr="00FB2E0B">
        <w:rPr>
          <w:rFonts w:cs="Arial"/>
          <w:b/>
          <w:bCs/>
        </w:rPr>
        <w:t>Standards</w:t>
      </w:r>
      <w:r w:rsidR="00F1016E">
        <w:rPr>
          <w:rFonts w:cs="Arial"/>
          <w:b/>
          <w:bCs/>
        </w:rPr>
        <w:t xml:space="preserve"> - General</w:t>
      </w:r>
    </w:p>
    <w:p w14:paraId="4330C367" w14:textId="05D3625F" w:rsidR="00D407B6" w:rsidRDefault="00D407B6" w:rsidP="0061600F">
      <w:pPr>
        <w:pStyle w:val="ListParagraph"/>
        <w:numPr>
          <w:ilvl w:val="0"/>
          <w:numId w:val="31"/>
        </w:numPr>
        <w:spacing w:after="120"/>
        <w:rPr>
          <w:rFonts w:cs="Arial"/>
        </w:rPr>
      </w:pPr>
      <w:r>
        <w:rPr>
          <w:rFonts w:cs="Arial"/>
        </w:rPr>
        <w:t>1.1.2</w:t>
      </w:r>
      <w:r>
        <w:rPr>
          <w:rFonts w:cs="Arial"/>
        </w:rPr>
        <w:tab/>
      </w:r>
      <w:r>
        <w:rPr>
          <w:rFonts w:cs="Arial"/>
        </w:rPr>
        <w:tab/>
        <w:t>Definitions used throughout the Code</w:t>
      </w:r>
    </w:p>
    <w:p w14:paraId="4C0EF104" w14:textId="2A6D6E64" w:rsidR="00605276" w:rsidRDefault="00605276" w:rsidP="0061600F">
      <w:pPr>
        <w:pStyle w:val="ListParagraph"/>
        <w:numPr>
          <w:ilvl w:val="0"/>
          <w:numId w:val="31"/>
        </w:numPr>
        <w:spacing w:after="120"/>
        <w:rPr>
          <w:rFonts w:cs="Arial"/>
        </w:rPr>
      </w:pPr>
      <w:r>
        <w:rPr>
          <w:rFonts w:cs="Arial"/>
        </w:rPr>
        <w:t>1.2.1</w:t>
      </w:r>
      <w:r>
        <w:rPr>
          <w:rFonts w:cs="Arial"/>
        </w:rPr>
        <w:tab/>
      </w:r>
      <w:r>
        <w:rPr>
          <w:rFonts w:cs="Arial"/>
        </w:rPr>
        <w:tab/>
        <w:t xml:space="preserve">Application of Labelling and Other </w:t>
      </w:r>
      <w:r w:rsidR="002C596D">
        <w:rPr>
          <w:rFonts w:cs="Arial"/>
        </w:rPr>
        <w:t>Information</w:t>
      </w:r>
      <w:r>
        <w:rPr>
          <w:rFonts w:cs="Arial"/>
        </w:rPr>
        <w:t xml:space="preserve"> Requirements</w:t>
      </w:r>
    </w:p>
    <w:p w14:paraId="6D2BA192" w14:textId="0B8D7004" w:rsidR="00A622AE" w:rsidRDefault="0075548C" w:rsidP="0061600F">
      <w:pPr>
        <w:pStyle w:val="ListParagraph"/>
        <w:numPr>
          <w:ilvl w:val="0"/>
          <w:numId w:val="31"/>
        </w:numPr>
        <w:spacing w:after="120"/>
        <w:rPr>
          <w:rFonts w:cs="Arial"/>
        </w:rPr>
      </w:pPr>
      <w:r>
        <w:rPr>
          <w:rFonts w:cs="Arial"/>
        </w:rPr>
        <w:t>1.2.7</w:t>
      </w:r>
      <w:r>
        <w:rPr>
          <w:rFonts w:cs="Arial"/>
        </w:rPr>
        <w:tab/>
      </w:r>
      <w:r>
        <w:rPr>
          <w:rFonts w:cs="Arial"/>
        </w:rPr>
        <w:tab/>
        <w:t>Nutritio</w:t>
      </w:r>
      <w:r w:rsidR="006C7562">
        <w:rPr>
          <w:rFonts w:cs="Arial"/>
        </w:rPr>
        <w:t xml:space="preserve">n, Health and </w:t>
      </w:r>
      <w:r>
        <w:rPr>
          <w:rFonts w:cs="Arial"/>
        </w:rPr>
        <w:t>Related Claims</w:t>
      </w:r>
    </w:p>
    <w:p w14:paraId="72E8424B" w14:textId="13A6850E" w:rsidR="006C7562" w:rsidRDefault="006C7562" w:rsidP="0061600F">
      <w:pPr>
        <w:pStyle w:val="ListParagraph"/>
        <w:numPr>
          <w:ilvl w:val="0"/>
          <w:numId w:val="31"/>
        </w:numPr>
        <w:spacing w:after="120"/>
        <w:rPr>
          <w:rFonts w:cs="Arial"/>
        </w:rPr>
      </w:pPr>
      <w:r>
        <w:rPr>
          <w:rFonts w:cs="Arial"/>
        </w:rPr>
        <w:t>1.2.8</w:t>
      </w:r>
      <w:r>
        <w:rPr>
          <w:rFonts w:cs="Arial"/>
        </w:rPr>
        <w:tab/>
      </w:r>
      <w:r>
        <w:rPr>
          <w:rFonts w:cs="Arial"/>
        </w:rPr>
        <w:tab/>
        <w:t>Nutrition Informati</w:t>
      </w:r>
      <w:r w:rsidR="00C86E8B">
        <w:rPr>
          <w:rFonts w:cs="Arial"/>
        </w:rPr>
        <w:t>on</w:t>
      </w:r>
      <w:r>
        <w:rPr>
          <w:rFonts w:cs="Arial"/>
        </w:rPr>
        <w:t xml:space="preserve"> Requirements</w:t>
      </w:r>
    </w:p>
    <w:p w14:paraId="774F8157" w14:textId="540236C4" w:rsidR="006C7562" w:rsidRDefault="00FB2E0B" w:rsidP="0061600F">
      <w:pPr>
        <w:pStyle w:val="ListParagraph"/>
        <w:numPr>
          <w:ilvl w:val="0"/>
          <w:numId w:val="31"/>
        </w:numPr>
        <w:spacing w:after="120"/>
        <w:rPr>
          <w:rFonts w:cs="Arial"/>
        </w:rPr>
      </w:pPr>
      <w:r>
        <w:rPr>
          <w:rFonts w:cs="Arial"/>
        </w:rPr>
        <w:t>1.2.10</w:t>
      </w:r>
      <w:r>
        <w:rPr>
          <w:rFonts w:cs="Arial"/>
        </w:rPr>
        <w:tab/>
      </w:r>
      <w:r>
        <w:rPr>
          <w:rFonts w:cs="Arial"/>
        </w:rPr>
        <w:tab/>
        <w:t>Characterising Ingredients and Components of Food</w:t>
      </w:r>
    </w:p>
    <w:p w14:paraId="25FF9B8E" w14:textId="42DEFE70" w:rsidR="00FB2E0B" w:rsidRDefault="00FB2E0B" w:rsidP="0061600F">
      <w:pPr>
        <w:pStyle w:val="ListParagraph"/>
        <w:numPr>
          <w:ilvl w:val="0"/>
          <w:numId w:val="31"/>
        </w:numPr>
        <w:spacing w:after="120"/>
        <w:rPr>
          <w:rFonts w:cs="Arial"/>
        </w:rPr>
      </w:pPr>
      <w:r>
        <w:rPr>
          <w:rFonts w:cs="Arial"/>
        </w:rPr>
        <w:t>1.3.2</w:t>
      </w:r>
      <w:r>
        <w:rPr>
          <w:rFonts w:cs="Arial"/>
        </w:rPr>
        <w:tab/>
      </w:r>
      <w:r>
        <w:rPr>
          <w:rFonts w:cs="Arial"/>
        </w:rPr>
        <w:tab/>
        <w:t>Vitamins and Minerals</w:t>
      </w:r>
    </w:p>
    <w:p w14:paraId="4504CC7C" w14:textId="3054D5EC" w:rsidR="006A47B1" w:rsidRDefault="000F77CD" w:rsidP="006A47B1">
      <w:pPr>
        <w:pStyle w:val="ListParagraph"/>
        <w:numPr>
          <w:ilvl w:val="0"/>
          <w:numId w:val="31"/>
        </w:numPr>
        <w:spacing w:after="120"/>
        <w:rPr>
          <w:rFonts w:cs="Arial"/>
        </w:rPr>
      </w:pPr>
      <w:r>
        <w:rPr>
          <w:rFonts w:cs="Arial"/>
        </w:rPr>
        <w:t>1.4.2</w:t>
      </w:r>
      <w:r>
        <w:rPr>
          <w:rFonts w:cs="Arial"/>
        </w:rPr>
        <w:tab/>
      </w:r>
      <w:r>
        <w:rPr>
          <w:rFonts w:cs="Arial"/>
        </w:rPr>
        <w:tab/>
        <w:t>Maximum Residue Limits (Australia Only</w:t>
      </w:r>
      <w:r w:rsidR="006A47B1">
        <w:rPr>
          <w:rFonts w:cs="Arial"/>
        </w:rPr>
        <w:t>)</w:t>
      </w:r>
    </w:p>
    <w:p w14:paraId="419F85C4" w14:textId="77777777" w:rsidR="006A47B1" w:rsidRPr="006A47B1" w:rsidRDefault="006A47B1" w:rsidP="006A47B1">
      <w:pPr>
        <w:spacing w:after="120"/>
        <w:rPr>
          <w:rFonts w:cs="Arial"/>
        </w:rPr>
      </w:pPr>
    </w:p>
    <w:p w14:paraId="74C9C9FF" w14:textId="2756B905" w:rsidR="00F1016E" w:rsidRPr="006A47B1" w:rsidRDefault="00F1016E" w:rsidP="006A47B1">
      <w:pPr>
        <w:pBdr>
          <w:top w:val="single" w:sz="2" w:space="1" w:color="auto"/>
        </w:pBdr>
        <w:spacing w:after="120"/>
        <w:rPr>
          <w:rFonts w:cs="Arial"/>
        </w:rPr>
      </w:pPr>
      <w:r w:rsidRPr="006A47B1">
        <w:rPr>
          <w:rFonts w:cs="Arial"/>
          <w:b/>
          <w:bCs/>
        </w:rPr>
        <w:t>Standards - General Purpose Foods</w:t>
      </w:r>
    </w:p>
    <w:p w14:paraId="1020DBA6" w14:textId="24F4382A" w:rsidR="000F77CD" w:rsidRDefault="000F77CD" w:rsidP="0061600F">
      <w:pPr>
        <w:pStyle w:val="ListParagraph"/>
        <w:numPr>
          <w:ilvl w:val="0"/>
          <w:numId w:val="31"/>
        </w:numPr>
        <w:spacing w:after="120"/>
        <w:rPr>
          <w:rFonts w:cs="Arial"/>
        </w:rPr>
      </w:pPr>
      <w:r>
        <w:rPr>
          <w:rFonts w:cs="Arial"/>
        </w:rPr>
        <w:t>2.4.1</w:t>
      </w:r>
      <w:r>
        <w:rPr>
          <w:rFonts w:cs="Arial"/>
        </w:rPr>
        <w:tab/>
      </w:r>
      <w:r>
        <w:rPr>
          <w:rFonts w:cs="Arial"/>
        </w:rPr>
        <w:tab/>
      </w:r>
      <w:r w:rsidR="004A7CB2">
        <w:rPr>
          <w:rFonts w:cs="Arial"/>
        </w:rPr>
        <w:t>Edible Oils</w:t>
      </w:r>
    </w:p>
    <w:p w14:paraId="481B5EC0" w14:textId="35F7A194" w:rsidR="004A7CB2" w:rsidRDefault="004A7CB2" w:rsidP="0061600F">
      <w:pPr>
        <w:pStyle w:val="ListParagraph"/>
        <w:numPr>
          <w:ilvl w:val="0"/>
          <w:numId w:val="31"/>
        </w:numPr>
        <w:spacing w:after="120"/>
        <w:rPr>
          <w:rFonts w:cs="Arial"/>
        </w:rPr>
      </w:pPr>
      <w:r>
        <w:rPr>
          <w:rFonts w:cs="Arial"/>
        </w:rPr>
        <w:t>2.4.2</w:t>
      </w:r>
      <w:r>
        <w:rPr>
          <w:rFonts w:cs="Arial"/>
        </w:rPr>
        <w:tab/>
      </w:r>
      <w:r>
        <w:rPr>
          <w:rFonts w:cs="Arial"/>
        </w:rPr>
        <w:tab/>
        <w:t>Edible Oil Spreads</w:t>
      </w:r>
    </w:p>
    <w:p w14:paraId="1FE433A7" w14:textId="2FBE6E6C" w:rsidR="004A7CB2" w:rsidRDefault="004A7CB2" w:rsidP="0061600F">
      <w:pPr>
        <w:pStyle w:val="ListParagraph"/>
        <w:numPr>
          <w:ilvl w:val="0"/>
          <w:numId w:val="31"/>
        </w:numPr>
        <w:spacing w:after="120"/>
        <w:rPr>
          <w:rFonts w:cs="Arial"/>
        </w:rPr>
      </w:pPr>
      <w:r>
        <w:rPr>
          <w:rFonts w:cs="Arial"/>
        </w:rPr>
        <w:t>2.5.1</w:t>
      </w:r>
      <w:r>
        <w:rPr>
          <w:rFonts w:cs="Arial"/>
        </w:rPr>
        <w:tab/>
      </w:r>
      <w:r>
        <w:rPr>
          <w:rFonts w:cs="Arial"/>
        </w:rPr>
        <w:tab/>
        <w:t>Milk</w:t>
      </w:r>
    </w:p>
    <w:p w14:paraId="379EE0F4" w14:textId="48A16990" w:rsidR="004A7CB2" w:rsidRDefault="004A7CB2" w:rsidP="0061600F">
      <w:pPr>
        <w:pStyle w:val="ListParagraph"/>
        <w:numPr>
          <w:ilvl w:val="0"/>
          <w:numId w:val="31"/>
        </w:numPr>
        <w:spacing w:after="120"/>
        <w:rPr>
          <w:rFonts w:cs="Arial"/>
        </w:rPr>
      </w:pPr>
      <w:r>
        <w:rPr>
          <w:rFonts w:cs="Arial"/>
        </w:rPr>
        <w:t>2.5.4</w:t>
      </w:r>
      <w:r>
        <w:rPr>
          <w:rFonts w:cs="Arial"/>
        </w:rPr>
        <w:tab/>
      </w:r>
      <w:r>
        <w:rPr>
          <w:rFonts w:cs="Arial"/>
        </w:rPr>
        <w:tab/>
        <w:t>Cheese</w:t>
      </w:r>
    </w:p>
    <w:p w14:paraId="735B8390" w14:textId="4DFA04AD" w:rsidR="004A7CB2" w:rsidRDefault="004A7CB2" w:rsidP="0061600F">
      <w:pPr>
        <w:pStyle w:val="ListParagraph"/>
        <w:numPr>
          <w:ilvl w:val="0"/>
          <w:numId w:val="31"/>
        </w:numPr>
        <w:spacing w:after="120"/>
        <w:rPr>
          <w:rFonts w:cs="Arial"/>
        </w:rPr>
      </w:pPr>
      <w:r>
        <w:rPr>
          <w:rFonts w:cs="Arial"/>
        </w:rPr>
        <w:t>2.5.5</w:t>
      </w:r>
      <w:r>
        <w:rPr>
          <w:rFonts w:cs="Arial"/>
        </w:rPr>
        <w:tab/>
      </w:r>
      <w:r>
        <w:rPr>
          <w:rFonts w:cs="Arial"/>
        </w:rPr>
        <w:tab/>
        <w:t>Butter</w:t>
      </w:r>
    </w:p>
    <w:p w14:paraId="0B923F7C" w14:textId="3DAAC924" w:rsidR="004A7CB2" w:rsidRDefault="004A7CB2" w:rsidP="0061600F">
      <w:pPr>
        <w:pStyle w:val="ListParagraph"/>
        <w:numPr>
          <w:ilvl w:val="0"/>
          <w:numId w:val="31"/>
        </w:numPr>
        <w:spacing w:after="120"/>
        <w:rPr>
          <w:rFonts w:cs="Arial"/>
        </w:rPr>
      </w:pPr>
      <w:r>
        <w:rPr>
          <w:rFonts w:cs="Arial"/>
        </w:rPr>
        <w:t>2.6.1</w:t>
      </w:r>
      <w:r>
        <w:rPr>
          <w:rFonts w:cs="Arial"/>
        </w:rPr>
        <w:tab/>
      </w:r>
      <w:r>
        <w:rPr>
          <w:rFonts w:cs="Arial"/>
        </w:rPr>
        <w:tab/>
        <w:t>Fruit Juice and Vegetable Juice</w:t>
      </w:r>
    </w:p>
    <w:p w14:paraId="5BF341F8" w14:textId="352D1240" w:rsidR="00E22901" w:rsidRDefault="00E22901" w:rsidP="0061600F">
      <w:pPr>
        <w:pStyle w:val="ListParagraph"/>
        <w:numPr>
          <w:ilvl w:val="0"/>
          <w:numId w:val="31"/>
        </w:numPr>
        <w:spacing w:after="120"/>
        <w:rPr>
          <w:rFonts w:cs="Arial"/>
        </w:rPr>
      </w:pPr>
      <w:r>
        <w:rPr>
          <w:rFonts w:cs="Arial"/>
        </w:rPr>
        <w:t>2.6.2</w:t>
      </w:r>
      <w:r>
        <w:rPr>
          <w:rFonts w:cs="Arial"/>
        </w:rPr>
        <w:tab/>
      </w:r>
      <w:r>
        <w:rPr>
          <w:rFonts w:cs="Arial"/>
        </w:rPr>
        <w:tab/>
        <w:t>Non-alcoholic Beverages and Brewed Soft Drinks</w:t>
      </w:r>
    </w:p>
    <w:p w14:paraId="1D21F22D" w14:textId="77777777" w:rsidR="006A47B1" w:rsidRDefault="006A47B1" w:rsidP="006A47B1">
      <w:pPr>
        <w:pStyle w:val="ListParagraph"/>
        <w:spacing w:after="120"/>
        <w:rPr>
          <w:rFonts w:cs="Arial"/>
        </w:rPr>
      </w:pPr>
    </w:p>
    <w:p w14:paraId="3737EB10" w14:textId="5F164D1A" w:rsidR="00F1016E" w:rsidRPr="007A298F" w:rsidRDefault="00BD2B75" w:rsidP="006A47B1">
      <w:pPr>
        <w:pBdr>
          <w:top w:val="single" w:sz="2" w:space="1" w:color="1F4E79" w:themeColor="accent1" w:themeShade="80"/>
        </w:pBdr>
        <w:spacing w:after="120"/>
        <w:rPr>
          <w:rFonts w:cs="Arial"/>
          <w:b/>
          <w:bCs/>
        </w:rPr>
      </w:pPr>
      <w:r w:rsidRPr="007A298F">
        <w:rPr>
          <w:rFonts w:cs="Arial"/>
          <w:b/>
          <w:bCs/>
        </w:rPr>
        <w:t>Standards</w:t>
      </w:r>
      <w:r w:rsidR="007A298F" w:rsidRPr="007A298F">
        <w:rPr>
          <w:rFonts w:cs="Arial"/>
          <w:b/>
          <w:bCs/>
        </w:rPr>
        <w:t xml:space="preserve"> - </w:t>
      </w:r>
      <w:r w:rsidR="00F1016E" w:rsidRPr="007A298F">
        <w:rPr>
          <w:rFonts w:cs="Arial"/>
          <w:b/>
          <w:bCs/>
        </w:rPr>
        <w:t>Special Purpose Foods</w:t>
      </w:r>
    </w:p>
    <w:p w14:paraId="1F5D2EB1" w14:textId="434AFCC7" w:rsidR="004A7CB2" w:rsidRDefault="004A7CB2" w:rsidP="0061600F">
      <w:pPr>
        <w:pStyle w:val="ListParagraph"/>
        <w:numPr>
          <w:ilvl w:val="0"/>
          <w:numId w:val="31"/>
        </w:numPr>
        <w:spacing w:after="120"/>
        <w:rPr>
          <w:rFonts w:cs="Arial"/>
        </w:rPr>
      </w:pPr>
      <w:r>
        <w:rPr>
          <w:rFonts w:cs="Arial"/>
        </w:rPr>
        <w:t>2.9.1</w:t>
      </w:r>
      <w:r w:rsidR="00C86E8B">
        <w:rPr>
          <w:rFonts w:cs="Arial"/>
        </w:rPr>
        <w:tab/>
      </w:r>
      <w:r w:rsidR="00C86E8B">
        <w:rPr>
          <w:rFonts w:cs="Arial"/>
        </w:rPr>
        <w:tab/>
        <w:t>Infant Formula Products</w:t>
      </w:r>
    </w:p>
    <w:p w14:paraId="2ED025DA" w14:textId="0914FAF1" w:rsidR="00C86E8B" w:rsidRDefault="00C86E8B" w:rsidP="0061600F">
      <w:pPr>
        <w:pStyle w:val="ListParagraph"/>
        <w:numPr>
          <w:ilvl w:val="0"/>
          <w:numId w:val="31"/>
        </w:numPr>
        <w:spacing w:after="120"/>
        <w:rPr>
          <w:rFonts w:cs="Arial"/>
        </w:rPr>
      </w:pPr>
      <w:r>
        <w:rPr>
          <w:rFonts w:cs="Arial"/>
        </w:rPr>
        <w:t>2.9.2</w:t>
      </w:r>
      <w:r>
        <w:rPr>
          <w:rFonts w:cs="Arial"/>
        </w:rPr>
        <w:tab/>
      </w:r>
      <w:r>
        <w:rPr>
          <w:rFonts w:cs="Arial"/>
        </w:rPr>
        <w:tab/>
        <w:t>Foods for Infants</w:t>
      </w:r>
    </w:p>
    <w:p w14:paraId="04EB9DEF" w14:textId="78DA1901" w:rsidR="00C86E8B" w:rsidRDefault="00C86E8B" w:rsidP="0061600F">
      <w:pPr>
        <w:pStyle w:val="ListParagraph"/>
        <w:numPr>
          <w:ilvl w:val="0"/>
          <w:numId w:val="31"/>
        </w:numPr>
        <w:spacing w:after="120"/>
        <w:rPr>
          <w:rFonts w:cs="Arial"/>
        </w:rPr>
      </w:pPr>
      <w:r>
        <w:rPr>
          <w:rFonts w:cs="Arial"/>
        </w:rPr>
        <w:t>2.9.3</w:t>
      </w:r>
      <w:r>
        <w:rPr>
          <w:rFonts w:cs="Arial"/>
        </w:rPr>
        <w:tab/>
      </w:r>
      <w:r>
        <w:rPr>
          <w:rFonts w:cs="Arial"/>
        </w:rPr>
        <w:tab/>
        <w:t xml:space="preserve">Formulated Meal Replacements and Formulated Supplementary Foods </w:t>
      </w:r>
    </w:p>
    <w:p w14:paraId="61FE3ABD" w14:textId="141A5779" w:rsidR="00C86E8B" w:rsidRDefault="000225CC" w:rsidP="0061600F">
      <w:pPr>
        <w:pStyle w:val="ListParagraph"/>
        <w:numPr>
          <w:ilvl w:val="0"/>
          <w:numId w:val="31"/>
        </w:numPr>
        <w:spacing w:after="120"/>
        <w:rPr>
          <w:rFonts w:cs="Arial"/>
        </w:rPr>
      </w:pPr>
      <w:r>
        <w:rPr>
          <w:rFonts w:cs="Arial"/>
        </w:rPr>
        <w:t>2.9.4</w:t>
      </w:r>
      <w:r>
        <w:rPr>
          <w:rFonts w:cs="Arial"/>
        </w:rPr>
        <w:tab/>
      </w:r>
      <w:r>
        <w:rPr>
          <w:rFonts w:cs="Arial"/>
        </w:rPr>
        <w:tab/>
        <w:t>Formulated Supplementary Sports Foods</w:t>
      </w:r>
    </w:p>
    <w:p w14:paraId="519A7377" w14:textId="08EF655B" w:rsidR="000225CC" w:rsidRDefault="000225CC" w:rsidP="0061600F">
      <w:pPr>
        <w:pStyle w:val="ListParagraph"/>
        <w:numPr>
          <w:ilvl w:val="0"/>
          <w:numId w:val="31"/>
        </w:numPr>
        <w:spacing w:after="120"/>
        <w:rPr>
          <w:rFonts w:cs="Arial"/>
        </w:rPr>
      </w:pPr>
      <w:r>
        <w:rPr>
          <w:rFonts w:cs="Arial"/>
        </w:rPr>
        <w:t xml:space="preserve">2.9.5 </w:t>
      </w:r>
      <w:r>
        <w:rPr>
          <w:rFonts w:cs="Arial"/>
        </w:rPr>
        <w:tab/>
      </w:r>
      <w:r>
        <w:rPr>
          <w:rFonts w:cs="Arial"/>
        </w:rPr>
        <w:tab/>
        <w:t>Foods for Special Medical Purposes</w:t>
      </w:r>
    </w:p>
    <w:p w14:paraId="63100762" w14:textId="77777777" w:rsidR="002305EA" w:rsidRDefault="002305EA" w:rsidP="002305EA">
      <w:pPr>
        <w:pStyle w:val="ListParagraph"/>
        <w:spacing w:after="120"/>
        <w:rPr>
          <w:rFonts w:cs="Arial"/>
        </w:rPr>
      </w:pPr>
    </w:p>
    <w:p w14:paraId="65B3B333" w14:textId="66886953" w:rsidR="000225CC" w:rsidRPr="007A298F" w:rsidRDefault="000225CC" w:rsidP="006A47B1">
      <w:pPr>
        <w:pBdr>
          <w:top w:val="single" w:sz="2" w:space="1" w:color="auto"/>
        </w:pBdr>
        <w:spacing w:after="120"/>
        <w:rPr>
          <w:rFonts w:cs="Arial"/>
          <w:b/>
          <w:bCs/>
        </w:rPr>
      </w:pPr>
      <w:r w:rsidRPr="007A298F">
        <w:rPr>
          <w:rFonts w:cs="Arial"/>
          <w:b/>
          <w:bCs/>
        </w:rPr>
        <w:t>S</w:t>
      </w:r>
      <w:r w:rsidR="00F1016E" w:rsidRPr="007A298F">
        <w:rPr>
          <w:rFonts w:cs="Arial"/>
          <w:b/>
          <w:bCs/>
        </w:rPr>
        <w:t>c</w:t>
      </w:r>
      <w:r w:rsidRPr="007A298F">
        <w:rPr>
          <w:rFonts w:cs="Arial"/>
          <w:b/>
          <w:bCs/>
        </w:rPr>
        <w:t>hedules</w:t>
      </w:r>
    </w:p>
    <w:p w14:paraId="1D09FC03" w14:textId="567AB80F" w:rsidR="00406C41" w:rsidRDefault="00406C41" w:rsidP="0061600F">
      <w:pPr>
        <w:pStyle w:val="ListParagraph"/>
        <w:numPr>
          <w:ilvl w:val="0"/>
          <w:numId w:val="32"/>
        </w:numPr>
        <w:spacing w:after="120"/>
        <w:rPr>
          <w:rFonts w:cs="Arial"/>
        </w:rPr>
      </w:pPr>
      <w:r>
        <w:rPr>
          <w:rFonts w:cs="Arial"/>
        </w:rPr>
        <w:t>Schedule 1</w:t>
      </w:r>
      <w:r>
        <w:rPr>
          <w:rFonts w:cs="Arial"/>
        </w:rPr>
        <w:tab/>
      </w:r>
      <w:r w:rsidR="0073370F">
        <w:rPr>
          <w:rFonts w:cs="Arial"/>
        </w:rPr>
        <w:t>RDIs and ESADDIs</w:t>
      </w:r>
    </w:p>
    <w:p w14:paraId="326C9BD3" w14:textId="1CF5CEC4" w:rsidR="000225CC" w:rsidRDefault="000225CC" w:rsidP="0061600F">
      <w:pPr>
        <w:pStyle w:val="ListParagraph"/>
        <w:numPr>
          <w:ilvl w:val="0"/>
          <w:numId w:val="32"/>
        </w:numPr>
        <w:spacing w:after="120"/>
        <w:rPr>
          <w:rFonts w:cs="Arial"/>
        </w:rPr>
      </w:pPr>
      <w:r>
        <w:rPr>
          <w:rFonts w:cs="Arial"/>
        </w:rPr>
        <w:t>S</w:t>
      </w:r>
      <w:r w:rsidR="00F1016E">
        <w:rPr>
          <w:rFonts w:cs="Arial"/>
        </w:rPr>
        <w:t>che</w:t>
      </w:r>
      <w:r>
        <w:rPr>
          <w:rFonts w:cs="Arial"/>
        </w:rPr>
        <w:t>dule 4</w:t>
      </w:r>
      <w:r>
        <w:rPr>
          <w:rFonts w:cs="Arial"/>
        </w:rPr>
        <w:tab/>
        <w:t>Nutrition, Health and Related Claims</w:t>
      </w:r>
    </w:p>
    <w:p w14:paraId="1B44D26F" w14:textId="36FB36F2" w:rsidR="002C596D" w:rsidRDefault="00F1016E" w:rsidP="0061600F">
      <w:pPr>
        <w:pStyle w:val="ListParagraph"/>
        <w:numPr>
          <w:ilvl w:val="0"/>
          <w:numId w:val="32"/>
        </w:numPr>
        <w:spacing w:after="120"/>
        <w:rPr>
          <w:rFonts w:cs="Arial"/>
        </w:rPr>
      </w:pPr>
      <w:r>
        <w:rPr>
          <w:rFonts w:cs="Arial"/>
        </w:rPr>
        <w:t>Schedule 5</w:t>
      </w:r>
      <w:r>
        <w:rPr>
          <w:rFonts w:cs="Arial"/>
        </w:rPr>
        <w:tab/>
        <w:t>Nutrient Profile Scoring Method</w:t>
      </w:r>
    </w:p>
    <w:p w14:paraId="5E77C485" w14:textId="01DF8278" w:rsidR="00E22901" w:rsidRDefault="00E22901" w:rsidP="0061600F">
      <w:pPr>
        <w:pStyle w:val="ListParagraph"/>
        <w:numPr>
          <w:ilvl w:val="0"/>
          <w:numId w:val="32"/>
        </w:numPr>
        <w:spacing w:after="120"/>
        <w:rPr>
          <w:rFonts w:cs="Arial"/>
        </w:rPr>
      </w:pPr>
      <w:r>
        <w:rPr>
          <w:rFonts w:cs="Arial"/>
        </w:rPr>
        <w:t>Schedule 11</w:t>
      </w:r>
      <w:r>
        <w:rPr>
          <w:rFonts w:cs="Arial"/>
        </w:rPr>
        <w:tab/>
      </w:r>
      <w:r w:rsidR="00F219C9">
        <w:rPr>
          <w:rFonts w:cs="Arial"/>
        </w:rPr>
        <w:t xml:space="preserve">Calculation of </w:t>
      </w:r>
      <w:r w:rsidR="00220959">
        <w:rPr>
          <w:rFonts w:cs="Arial"/>
        </w:rPr>
        <w:t xml:space="preserve">Values for Nutrition Information Panel </w:t>
      </w:r>
    </w:p>
    <w:p w14:paraId="317A3B18" w14:textId="24EAE6A0" w:rsidR="00D407B6" w:rsidRDefault="00D407B6" w:rsidP="0061600F">
      <w:pPr>
        <w:pStyle w:val="ListParagraph"/>
        <w:numPr>
          <w:ilvl w:val="0"/>
          <w:numId w:val="32"/>
        </w:numPr>
        <w:spacing w:after="120"/>
        <w:rPr>
          <w:rFonts w:cs="Arial"/>
        </w:rPr>
      </w:pPr>
      <w:r>
        <w:rPr>
          <w:rFonts w:cs="Arial"/>
        </w:rPr>
        <w:t>Schedule 16</w:t>
      </w:r>
      <w:r>
        <w:rPr>
          <w:rFonts w:cs="Arial"/>
        </w:rPr>
        <w:tab/>
        <w:t>Types of substances that may be used as food additives</w:t>
      </w:r>
    </w:p>
    <w:p w14:paraId="79F44840" w14:textId="19717AA1" w:rsidR="00220959" w:rsidRDefault="002C596D" w:rsidP="0061600F">
      <w:pPr>
        <w:pStyle w:val="ListParagraph"/>
        <w:numPr>
          <w:ilvl w:val="0"/>
          <w:numId w:val="32"/>
        </w:numPr>
        <w:spacing w:after="120"/>
        <w:rPr>
          <w:rFonts w:cs="Arial"/>
        </w:rPr>
      </w:pPr>
      <w:r>
        <w:rPr>
          <w:rFonts w:cs="Arial"/>
        </w:rPr>
        <w:t>Schedule 17</w:t>
      </w:r>
      <w:r>
        <w:rPr>
          <w:rFonts w:cs="Arial"/>
        </w:rPr>
        <w:tab/>
      </w:r>
      <w:r w:rsidR="00C84AA2">
        <w:rPr>
          <w:rFonts w:cs="Arial"/>
        </w:rPr>
        <w:t>Vitamins and Minerals</w:t>
      </w:r>
    </w:p>
    <w:p w14:paraId="6EA83A21" w14:textId="0EC7D9F8" w:rsidR="000225CC" w:rsidRPr="000225CC" w:rsidRDefault="00220959" w:rsidP="0061600F">
      <w:pPr>
        <w:pStyle w:val="ListParagraph"/>
        <w:numPr>
          <w:ilvl w:val="0"/>
          <w:numId w:val="32"/>
        </w:numPr>
        <w:spacing w:after="120"/>
        <w:rPr>
          <w:rFonts w:cs="Arial"/>
        </w:rPr>
      </w:pPr>
      <w:r>
        <w:rPr>
          <w:rFonts w:cs="Arial"/>
        </w:rPr>
        <w:t>Schedule 22</w:t>
      </w:r>
      <w:r>
        <w:rPr>
          <w:rFonts w:cs="Arial"/>
        </w:rPr>
        <w:tab/>
        <w:t>Foods and classes of foods</w:t>
      </w:r>
      <w:r w:rsidR="000225CC" w:rsidRPr="000225CC">
        <w:rPr>
          <w:rFonts w:cs="Arial"/>
        </w:rPr>
        <w:br/>
      </w:r>
    </w:p>
    <w:p w14:paraId="3EC17DAA" w14:textId="1D73D581" w:rsidR="00A24CD7" w:rsidRPr="00A622AE" w:rsidRDefault="004E5D18" w:rsidP="00A622AE">
      <w:pPr>
        <w:spacing w:after="120"/>
        <w:ind w:left="-360"/>
        <w:rPr>
          <w:rFonts w:eastAsiaTheme="majorEastAsia" w:cs="Arial"/>
          <w:b/>
          <w:bCs/>
          <w:sz w:val="30"/>
          <w:szCs w:val="32"/>
          <w:lang w:val="en-AU"/>
        </w:rPr>
      </w:pPr>
      <w:r w:rsidRPr="00A622AE">
        <w:rPr>
          <w:rFonts w:cs="Arial"/>
        </w:rPr>
        <w:br w:type="page"/>
      </w:r>
    </w:p>
    <w:p w14:paraId="2697095D" w14:textId="756EB452" w:rsidR="00A24CD7" w:rsidRPr="004D284A" w:rsidRDefault="003F0E12" w:rsidP="00622E33">
      <w:pPr>
        <w:pStyle w:val="Heading1"/>
      </w:pPr>
      <w:bookmarkStart w:id="13" w:name="_Toc45557230"/>
      <w:bookmarkStart w:id="14" w:name="_Toc51581858"/>
      <w:r w:rsidRPr="004D284A">
        <w:lastRenderedPageBreak/>
        <w:t>Purpose of this Guide</w:t>
      </w:r>
      <w:bookmarkEnd w:id="13"/>
      <w:bookmarkEnd w:id="14"/>
    </w:p>
    <w:p w14:paraId="3308A6E0" w14:textId="77777777" w:rsidR="00364EBE" w:rsidRPr="00364EBE" w:rsidRDefault="00364EBE" w:rsidP="00364EBE"/>
    <w:p w14:paraId="1937CDF7" w14:textId="7F620FAC" w:rsidR="00B51913" w:rsidRPr="00D421ED" w:rsidRDefault="00B51913" w:rsidP="00D421ED">
      <w:pPr>
        <w:tabs>
          <w:tab w:val="left" w:pos="7655"/>
        </w:tabs>
        <w:spacing w:after="120"/>
        <w:rPr>
          <w:rFonts w:cs="Arial"/>
          <w:b/>
          <w:bCs/>
        </w:rPr>
      </w:pPr>
      <w:r w:rsidRPr="00D421ED">
        <w:rPr>
          <w:rFonts w:cs="Arial"/>
          <w:b/>
          <w:bCs/>
        </w:rPr>
        <w:t>This</w:t>
      </w:r>
      <w:r w:rsidR="00A24CD7" w:rsidRPr="00D421ED">
        <w:rPr>
          <w:rFonts w:cs="Arial"/>
          <w:b/>
          <w:bCs/>
        </w:rPr>
        <w:t xml:space="preserve"> Guide is</w:t>
      </w:r>
      <w:r w:rsidRPr="00D421ED">
        <w:rPr>
          <w:rFonts w:cs="Arial"/>
          <w:b/>
          <w:bCs/>
        </w:rPr>
        <w:t xml:space="preserve"> intended to</w:t>
      </w:r>
      <w:r w:rsidR="00A24CD7" w:rsidRPr="00D421ED">
        <w:rPr>
          <w:rFonts w:cs="Arial"/>
          <w:b/>
          <w:bCs/>
        </w:rPr>
        <w:t xml:space="preserve"> </w:t>
      </w:r>
      <w:r w:rsidR="009D75D4" w:rsidRPr="00D421ED">
        <w:rPr>
          <w:rFonts w:cs="Arial"/>
          <w:b/>
          <w:bCs/>
        </w:rPr>
        <w:t>provide clarity on</w:t>
      </w:r>
      <w:r w:rsidR="0066008A" w:rsidRPr="00D421ED">
        <w:rPr>
          <w:rFonts w:cs="Arial"/>
          <w:b/>
          <w:bCs/>
        </w:rPr>
        <w:t xml:space="preserve"> the</w:t>
      </w:r>
      <w:r w:rsidR="009D75D4" w:rsidRPr="00D421ED">
        <w:rPr>
          <w:rFonts w:cs="Arial"/>
          <w:b/>
          <w:bCs/>
        </w:rPr>
        <w:t xml:space="preserve"> </w:t>
      </w:r>
      <w:r w:rsidR="0066008A" w:rsidRPr="00D421ED">
        <w:rPr>
          <w:rFonts w:cs="Arial"/>
          <w:b/>
          <w:bCs/>
        </w:rPr>
        <w:t>full and correct use of</w:t>
      </w:r>
      <w:r w:rsidRPr="00D421ED">
        <w:rPr>
          <w:rFonts w:cs="Arial"/>
          <w:b/>
          <w:bCs/>
        </w:rPr>
        <w:t xml:space="preserve"> </w:t>
      </w:r>
      <w:r w:rsidR="0066008A" w:rsidRPr="00D421ED">
        <w:rPr>
          <w:rFonts w:cs="Arial"/>
          <w:b/>
          <w:bCs/>
        </w:rPr>
        <w:t xml:space="preserve">the </w:t>
      </w:r>
      <w:r w:rsidRPr="00D421ED">
        <w:rPr>
          <w:rFonts w:cs="Arial"/>
          <w:b/>
          <w:bCs/>
        </w:rPr>
        <w:t>Health Star Rating</w:t>
      </w:r>
      <w:r w:rsidR="0066008A" w:rsidRPr="00D421ED">
        <w:rPr>
          <w:rFonts w:cs="Arial"/>
          <w:b/>
          <w:bCs/>
        </w:rPr>
        <w:t xml:space="preserve"> (HSR)</w:t>
      </w:r>
      <w:r w:rsidRPr="00D421ED">
        <w:rPr>
          <w:rFonts w:cs="Arial"/>
          <w:b/>
          <w:bCs/>
        </w:rPr>
        <w:t xml:space="preserve"> system and has been designed for use by those within food industry. </w:t>
      </w:r>
    </w:p>
    <w:p w14:paraId="6A20EDD8" w14:textId="39A6BB24" w:rsidR="00BD2B75" w:rsidRPr="00C82156" w:rsidRDefault="00A24CD7" w:rsidP="00C82156">
      <w:pPr>
        <w:spacing w:after="120"/>
        <w:rPr>
          <w:rFonts w:cs="Arial"/>
        </w:rPr>
      </w:pPr>
      <w:r w:rsidRPr="00C315E3">
        <w:rPr>
          <w:rFonts w:cs="Arial"/>
        </w:rPr>
        <w:t xml:space="preserve">It outlines overarching Principles of the HSR system, steps required to determine a HSR </w:t>
      </w:r>
      <w:r w:rsidR="00A51123" w:rsidRPr="00C315E3">
        <w:rPr>
          <w:rFonts w:cs="Arial"/>
        </w:rPr>
        <w:t>S</w:t>
      </w:r>
      <w:r w:rsidRPr="00C315E3">
        <w:rPr>
          <w:rFonts w:cs="Arial"/>
        </w:rPr>
        <w:t>core and assign a Rating to a</w:t>
      </w:r>
      <w:r w:rsidR="00440B08">
        <w:rPr>
          <w:rFonts w:cs="Arial"/>
        </w:rPr>
        <w:t xml:space="preserve"> food and beverage</w:t>
      </w:r>
      <w:r w:rsidRPr="00C315E3">
        <w:rPr>
          <w:rFonts w:cs="Arial"/>
        </w:rPr>
        <w:t xml:space="preserve"> </w:t>
      </w:r>
      <w:r w:rsidR="006D109E">
        <w:rPr>
          <w:rFonts w:cs="Arial"/>
        </w:rPr>
        <w:t>product</w:t>
      </w:r>
      <w:r w:rsidR="00440B08">
        <w:rPr>
          <w:rFonts w:cs="Arial"/>
        </w:rPr>
        <w:t xml:space="preserve"> (product)</w:t>
      </w:r>
      <w:r w:rsidRPr="00C315E3">
        <w:rPr>
          <w:rFonts w:cs="Arial"/>
        </w:rPr>
        <w:t xml:space="preserve">, and the presentation of the HSR </w:t>
      </w:r>
      <w:r w:rsidR="00A51123" w:rsidRPr="00C315E3">
        <w:rPr>
          <w:rFonts w:cs="Arial"/>
        </w:rPr>
        <w:t>G</w:t>
      </w:r>
      <w:r w:rsidRPr="00C315E3">
        <w:rPr>
          <w:rFonts w:cs="Arial"/>
        </w:rPr>
        <w:t xml:space="preserve">raphic on </w:t>
      </w:r>
      <w:r w:rsidR="006D109E">
        <w:rPr>
          <w:rFonts w:cs="Arial"/>
        </w:rPr>
        <w:t>the product</w:t>
      </w:r>
      <w:r w:rsidR="006D109E" w:rsidRPr="00C315E3">
        <w:rPr>
          <w:rFonts w:cs="Arial"/>
        </w:rPr>
        <w:t xml:space="preserve"> </w:t>
      </w:r>
      <w:r w:rsidRPr="00C315E3">
        <w:rPr>
          <w:rFonts w:cs="Arial"/>
        </w:rPr>
        <w:t xml:space="preserve">packages. </w:t>
      </w:r>
      <w:bookmarkStart w:id="15" w:name="_Toc40335123"/>
      <w:bookmarkStart w:id="16" w:name="_Toc45557231"/>
    </w:p>
    <w:p w14:paraId="4083CC8C" w14:textId="77777777" w:rsidR="00112F45" w:rsidRDefault="00364EBE" w:rsidP="00622E33">
      <w:pPr>
        <w:pStyle w:val="Heading1"/>
      </w:pPr>
      <w:bookmarkStart w:id="17" w:name="_Toc51581859"/>
      <w:r w:rsidRPr="004D284A">
        <w:t xml:space="preserve">Section </w:t>
      </w:r>
      <w:r w:rsidR="001028BE" w:rsidRPr="004D284A">
        <w:t xml:space="preserve">1. </w:t>
      </w:r>
      <w:r w:rsidRPr="004D284A">
        <w:tab/>
      </w:r>
      <w:r w:rsidR="00CC5FDF" w:rsidRPr="004D284A">
        <w:t>Overview</w:t>
      </w:r>
      <w:bookmarkEnd w:id="15"/>
      <w:bookmarkEnd w:id="16"/>
      <w:bookmarkEnd w:id="17"/>
    </w:p>
    <w:p w14:paraId="675257A9" w14:textId="7AFC6A37" w:rsidR="00CC5FDF" w:rsidRPr="004D284A" w:rsidRDefault="00CC5FDF" w:rsidP="00622E33">
      <w:pPr>
        <w:pStyle w:val="Heading1"/>
      </w:pPr>
      <w:r w:rsidRPr="004D284A">
        <w:t xml:space="preserve"> </w:t>
      </w:r>
    </w:p>
    <w:p w14:paraId="14886CAC" w14:textId="36DFE72E" w:rsidR="003F0E12" w:rsidRPr="0020090F" w:rsidRDefault="003F0E12" w:rsidP="00E0446F">
      <w:pPr>
        <w:spacing w:after="120"/>
        <w:rPr>
          <w:rFonts w:cs="Arial"/>
          <w:b/>
          <w:bCs/>
        </w:rPr>
      </w:pPr>
      <w:r w:rsidRPr="0020090F">
        <w:rPr>
          <w:rFonts w:cs="Arial"/>
          <w:b/>
          <w:bCs/>
        </w:rPr>
        <w:t>The fundamental purpos</w:t>
      </w:r>
      <w:r w:rsidR="00820EF5" w:rsidRPr="0020090F">
        <w:rPr>
          <w:rFonts w:cs="Arial"/>
          <w:b/>
          <w:bCs/>
        </w:rPr>
        <w:t>e of the HSR</w:t>
      </w:r>
      <w:r w:rsidRPr="0020090F">
        <w:rPr>
          <w:rFonts w:cs="Arial"/>
          <w:b/>
          <w:bCs/>
        </w:rPr>
        <w:t xml:space="preserve"> System is:</w:t>
      </w:r>
    </w:p>
    <w:p w14:paraId="50BDC5FE" w14:textId="77777777" w:rsidR="003F0E12" w:rsidRPr="00D421ED" w:rsidRDefault="003F0E12" w:rsidP="00E0446F">
      <w:pPr>
        <w:spacing w:after="120"/>
        <w:ind w:left="284"/>
        <w:rPr>
          <w:rFonts w:cs="Arial"/>
          <w:i/>
          <w:iCs/>
        </w:rPr>
      </w:pPr>
      <w:r w:rsidRPr="00D421ED">
        <w:rPr>
          <w:rFonts w:cs="Arial"/>
          <w:i/>
          <w:iCs/>
        </w:rPr>
        <w:t>‘To provide convenient, relevant and readily understood nutrition information and/or guidance on food packs to assist consumers to make informed food purchases and healthier eating choices.’</w:t>
      </w:r>
      <w:r w:rsidRPr="00D421ED">
        <w:rPr>
          <w:rStyle w:val="FootnoteReference"/>
          <w:rFonts w:cs="Arial"/>
        </w:rPr>
        <w:footnoteReference w:id="2"/>
      </w:r>
    </w:p>
    <w:p w14:paraId="1B61945E" w14:textId="367542AD" w:rsidR="003F0E12" w:rsidRPr="00C315E3" w:rsidRDefault="003F0E12" w:rsidP="00E0446F">
      <w:pPr>
        <w:spacing w:after="120"/>
        <w:rPr>
          <w:rFonts w:cs="Arial"/>
        </w:rPr>
      </w:pPr>
      <w:r w:rsidRPr="003B5410">
        <w:rPr>
          <w:rFonts w:cs="Arial"/>
          <w:iCs/>
        </w:rPr>
        <w:t>Standard 1.2.8 of th</w:t>
      </w:r>
      <w:r w:rsidRPr="00C315E3">
        <w:rPr>
          <w:rFonts w:cs="Arial"/>
        </w:rPr>
        <w:t xml:space="preserve">e </w:t>
      </w:r>
      <w:r w:rsidR="00A51123" w:rsidRPr="00C315E3">
        <w:rPr>
          <w:rFonts w:cs="Arial"/>
        </w:rPr>
        <w:t xml:space="preserve">Australia New Zealand Food Standards </w:t>
      </w:r>
      <w:r w:rsidR="00B45927" w:rsidRPr="00C315E3">
        <w:rPr>
          <w:rFonts w:cs="Arial"/>
        </w:rPr>
        <w:t>Code</w:t>
      </w:r>
      <w:r w:rsidR="00A51123" w:rsidRPr="00C315E3">
        <w:rPr>
          <w:rFonts w:cs="Arial"/>
        </w:rPr>
        <w:t xml:space="preserve"> (the Code) </w:t>
      </w:r>
      <w:r w:rsidRPr="00C315E3">
        <w:rPr>
          <w:rFonts w:cs="Arial"/>
        </w:rPr>
        <w:t>already requires most packaged food to display a Nutrition Information Panel (NIP), which provides mandatory nutrition information on the average quantity per serve and per 100g (or 100</w:t>
      </w:r>
      <w:r w:rsidR="00181926">
        <w:rPr>
          <w:rFonts w:cs="Arial"/>
        </w:rPr>
        <w:t>mL</w:t>
      </w:r>
      <w:r w:rsidRPr="00C315E3">
        <w:rPr>
          <w:rFonts w:cs="Arial"/>
        </w:rPr>
        <w:t>), of energy, protein, total fat, saturated fat, carbohydrate, sugars and sodium. The NIP may also include information on additional nutrients or biologically active substances, as well as information relating to percentage daily intake (%DI) for energy, protein, fat, saturated fat, carbohydrate, sodium, sugars, and die</w:t>
      </w:r>
      <w:r w:rsidR="00525EB4" w:rsidRPr="00C315E3">
        <w:rPr>
          <w:rFonts w:cs="Arial"/>
        </w:rPr>
        <w:t xml:space="preserve">tary fibre, and percentage RDI </w:t>
      </w:r>
      <w:r w:rsidRPr="00C315E3">
        <w:rPr>
          <w:rFonts w:cs="Arial"/>
        </w:rPr>
        <w:t>(recommended di</w:t>
      </w:r>
      <w:r w:rsidR="00525EB4" w:rsidRPr="00C315E3">
        <w:rPr>
          <w:rFonts w:cs="Arial"/>
        </w:rPr>
        <w:t>etary intake</w:t>
      </w:r>
      <w:r w:rsidRPr="00C315E3">
        <w:rPr>
          <w:rFonts w:cs="Arial"/>
        </w:rPr>
        <w:t>) or percentage ESADDI</w:t>
      </w:r>
      <w:r w:rsidR="00B45927" w:rsidRPr="00C315E3">
        <w:rPr>
          <w:rFonts w:cs="Arial"/>
        </w:rPr>
        <w:t xml:space="preserve"> </w:t>
      </w:r>
      <w:r w:rsidRPr="00C315E3">
        <w:rPr>
          <w:rFonts w:cs="Arial"/>
        </w:rPr>
        <w:t>(estimated safe and adequate daily dietary intake) for the vitamins and minerals listed in Schedule</w:t>
      </w:r>
      <w:r w:rsidR="00406C41">
        <w:rPr>
          <w:rFonts w:cs="Arial"/>
        </w:rPr>
        <w:t xml:space="preserve"> 1</w:t>
      </w:r>
      <w:r w:rsidRPr="00C315E3">
        <w:rPr>
          <w:rFonts w:cs="Arial"/>
        </w:rPr>
        <w:t xml:space="preserve"> of the </w:t>
      </w:r>
      <w:r w:rsidR="00B45927" w:rsidRPr="00C315E3">
        <w:rPr>
          <w:rFonts w:cs="Arial"/>
        </w:rPr>
        <w:t>Code</w:t>
      </w:r>
      <w:r w:rsidRPr="00C315E3">
        <w:rPr>
          <w:rFonts w:cs="Arial"/>
        </w:rPr>
        <w:t>.</w:t>
      </w:r>
    </w:p>
    <w:p w14:paraId="09858DA1" w14:textId="3F7E2AF7" w:rsidR="003F0E12" w:rsidRPr="00C315E3" w:rsidRDefault="003F0E12" w:rsidP="00E0446F">
      <w:pPr>
        <w:spacing w:after="120"/>
        <w:rPr>
          <w:rFonts w:cs="Arial"/>
        </w:rPr>
      </w:pPr>
      <w:r w:rsidRPr="00C315E3">
        <w:rPr>
          <w:rFonts w:cs="Arial"/>
        </w:rPr>
        <w:t>The HSR system complements the NIP by providing interpretive information on the front of packaged products. The HSR system is based on an algorithm that awards a star rating based on the quantity of specific components within the product.</w:t>
      </w:r>
      <w:r w:rsidR="00D421ED">
        <w:rPr>
          <w:rFonts w:cs="Arial"/>
        </w:rPr>
        <w:t xml:space="preserve"> </w:t>
      </w:r>
      <w:r w:rsidRPr="00C315E3">
        <w:rPr>
          <w:rFonts w:cs="Arial"/>
        </w:rPr>
        <w:t xml:space="preserve">These components </w:t>
      </w:r>
      <w:r w:rsidR="00160553" w:rsidRPr="00C315E3">
        <w:rPr>
          <w:rFonts w:cs="Arial"/>
        </w:rPr>
        <w:t>can include</w:t>
      </w:r>
      <w:r w:rsidRPr="00C315E3">
        <w:rPr>
          <w:rFonts w:cs="Arial"/>
        </w:rPr>
        <w:t xml:space="preserve"> energy, saturated fat, total sugars, sodium, protein, dietary fibre,</w:t>
      </w:r>
      <w:r w:rsidR="00C7012A" w:rsidRPr="00C315E3">
        <w:rPr>
          <w:rFonts w:cs="Arial"/>
        </w:rPr>
        <w:t xml:space="preserve"> and</w:t>
      </w:r>
      <w:r w:rsidRPr="00C315E3">
        <w:rPr>
          <w:rFonts w:cs="Arial"/>
        </w:rPr>
        <w:t xml:space="preserve"> </w:t>
      </w:r>
      <w:r w:rsidR="00072DBB">
        <w:rPr>
          <w:rFonts w:cs="Arial"/>
        </w:rPr>
        <w:t>‘</w:t>
      </w:r>
      <w:r w:rsidRPr="00C315E3">
        <w:rPr>
          <w:rFonts w:cs="Arial"/>
        </w:rPr>
        <w:t>fruit vegetables nuts and legumes</w:t>
      </w:r>
      <w:r w:rsidR="00072DBB">
        <w:rPr>
          <w:rFonts w:cs="Arial"/>
        </w:rPr>
        <w:t>’</w:t>
      </w:r>
      <w:r w:rsidRPr="00C315E3">
        <w:rPr>
          <w:rFonts w:cs="Arial"/>
        </w:rPr>
        <w:t xml:space="preserve"> (</w:t>
      </w:r>
      <w:r w:rsidR="00522EB7" w:rsidRPr="00C315E3">
        <w:rPr>
          <w:rFonts w:cs="Arial"/>
        </w:rPr>
        <w:t>fvnl</w:t>
      </w:r>
      <w:r w:rsidRPr="00C315E3">
        <w:rPr>
          <w:rFonts w:cs="Arial"/>
        </w:rPr>
        <w:t>)</w:t>
      </w:r>
      <w:r w:rsidR="00C7012A" w:rsidRPr="00C315E3">
        <w:rPr>
          <w:rFonts w:cs="Arial"/>
        </w:rPr>
        <w:t xml:space="preserve"> content</w:t>
      </w:r>
      <w:r w:rsidR="00CD15A2" w:rsidRPr="00C315E3">
        <w:rPr>
          <w:rFonts w:cs="Arial"/>
        </w:rPr>
        <w:t>, depend</w:t>
      </w:r>
      <w:r w:rsidR="00C60DFC" w:rsidRPr="00C315E3">
        <w:rPr>
          <w:rFonts w:cs="Arial"/>
        </w:rPr>
        <w:t>ing</w:t>
      </w:r>
      <w:r w:rsidR="00A947AC" w:rsidRPr="00C315E3">
        <w:rPr>
          <w:rFonts w:cs="Arial"/>
        </w:rPr>
        <w:t xml:space="preserve"> on some </w:t>
      </w:r>
      <w:r w:rsidR="00072DBB">
        <w:rPr>
          <w:rFonts w:cs="Arial"/>
        </w:rPr>
        <w:t>criteria</w:t>
      </w:r>
      <w:r w:rsidR="00CD15A2" w:rsidRPr="00C315E3">
        <w:rPr>
          <w:rFonts w:cs="Arial"/>
        </w:rPr>
        <w:t xml:space="preserve">. </w:t>
      </w:r>
      <w:r w:rsidR="00A532EF" w:rsidRPr="00C315E3">
        <w:rPr>
          <w:rFonts w:cs="Arial"/>
        </w:rPr>
        <w:t>Detailed i</w:t>
      </w:r>
      <w:r w:rsidRPr="00C315E3">
        <w:rPr>
          <w:rFonts w:cs="Arial"/>
        </w:rPr>
        <w:t xml:space="preserve">nformation on the algorithm is provided in </w:t>
      </w:r>
      <w:r w:rsidR="006530AF" w:rsidRPr="00C315E3">
        <w:rPr>
          <w:rFonts w:cs="Arial"/>
        </w:rPr>
        <w:t>Section</w:t>
      </w:r>
      <w:r w:rsidR="00D40B28" w:rsidRPr="00C315E3">
        <w:rPr>
          <w:rFonts w:cs="Arial"/>
        </w:rPr>
        <w:t xml:space="preserve"> </w:t>
      </w:r>
      <w:r w:rsidR="00FB1B5D">
        <w:rPr>
          <w:rFonts w:cs="Arial"/>
        </w:rPr>
        <w:t>4</w:t>
      </w:r>
      <w:r w:rsidR="006443E7">
        <w:rPr>
          <w:rFonts w:cs="Arial"/>
        </w:rPr>
        <w:t>.</w:t>
      </w:r>
    </w:p>
    <w:p w14:paraId="76E12C7B" w14:textId="0E092626" w:rsidR="00F52180" w:rsidRPr="00C315E3" w:rsidRDefault="00F52180" w:rsidP="00E0446F">
      <w:pPr>
        <w:spacing w:after="120"/>
        <w:rPr>
          <w:rFonts w:cs="Arial"/>
        </w:rPr>
      </w:pPr>
      <w:r w:rsidRPr="00C315E3">
        <w:rPr>
          <w:rFonts w:cs="Arial"/>
        </w:rPr>
        <w:t>Use of the HSR system is voluntary; however, food companies that choose to adopt the HSR system are encouraged to do so consistently across their product range, an</w:t>
      </w:r>
      <w:r w:rsidR="00A947AC" w:rsidRPr="00C315E3">
        <w:rPr>
          <w:rFonts w:cs="Arial"/>
        </w:rPr>
        <w:t>d</w:t>
      </w:r>
      <w:r w:rsidRPr="00C315E3">
        <w:rPr>
          <w:rFonts w:cs="Arial"/>
        </w:rPr>
        <w:t xml:space="preserve"> within product categories.</w:t>
      </w:r>
    </w:p>
    <w:p w14:paraId="28C85CEE" w14:textId="6A87C1AC" w:rsidR="00BD2B75" w:rsidRPr="00C315E3" w:rsidRDefault="00F52180" w:rsidP="00E0446F">
      <w:pPr>
        <w:spacing w:after="120"/>
        <w:rPr>
          <w:rFonts w:cs="Arial"/>
        </w:rPr>
      </w:pPr>
      <w:r w:rsidRPr="00C315E3">
        <w:rPr>
          <w:rFonts w:cs="Arial"/>
        </w:rPr>
        <w:t xml:space="preserve">The HSR system graphics are trademarked </w:t>
      </w:r>
      <w:r w:rsidR="00603768">
        <w:rPr>
          <w:rFonts w:cs="Arial"/>
        </w:rPr>
        <w:t>a</w:t>
      </w:r>
      <w:r w:rsidRPr="00C315E3">
        <w:rPr>
          <w:rFonts w:cs="Arial"/>
        </w:rPr>
        <w:t xml:space="preserve">nd therefore use of the graphic requires </w:t>
      </w:r>
      <w:r w:rsidR="00416D69">
        <w:rPr>
          <w:rFonts w:cs="Arial"/>
        </w:rPr>
        <w:t>compliance</w:t>
      </w:r>
      <w:r w:rsidRPr="00C315E3">
        <w:rPr>
          <w:rFonts w:cs="Arial"/>
        </w:rPr>
        <w:t xml:space="preserve"> with this guidance. </w:t>
      </w:r>
    </w:p>
    <w:p w14:paraId="54399639" w14:textId="1B4AE769" w:rsidR="00830583" w:rsidRDefault="004A049C" w:rsidP="00622E33">
      <w:pPr>
        <w:pStyle w:val="Heading2"/>
      </w:pPr>
      <w:bookmarkStart w:id="18" w:name="_Toc45557232"/>
      <w:bookmarkStart w:id="19" w:name="_Toc51581860"/>
      <w:r w:rsidRPr="004D284A">
        <w:t>1a</w:t>
      </w:r>
      <w:r w:rsidRPr="004D284A">
        <w:tab/>
      </w:r>
      <w:r w:rsidR="00364EBE" w:rsidRPr="004D284A">
        <w:tab/>
      </w:r>
      <w:r w:rsidR="00830583" w:rsidRPr="004D284A">
        <w:t>Principles of Use</w:t>
      </w:r>
      <w:bookmarkEnd w:id="18"/>
      <w:bookmarkEnd w:id="19"/>
    </w:p>
    <w:p w14:paraId="239C64BD" w14:textId="77777777" w:rsidR="00112F45" w:rsidRPr="00112F45" w:rsidRDefault="00112F45" w:rsidP="00112F45"/>
    <w:p w14:paraId="4044E611" w14:textId="6FF87489" w:rsidR="00830583" w:rsidRPr="00D421ED" w:rsidRDefault="00D15826" w:rsidP="00E0446F">
      <w:pPr>
        <w:spacing w:after="120"/>
        <w:rPr>
          <w:rFonts w:cs="Arial"/>
          <w:b/>
          <w:bCs/>
        </w:rPr>
      </w:pPr>
      <w:r w:rsidRPr="00D421ED">
        <w:rPr>
          <w:rFonts w:cs="Arial"/>
          <w:b/>
          <w:bCs/>
        </w:rPr>
        <w:t xml:space="preserve">While </w:t>
      </w:r>
      <w:r w:rsidR="00830583" w:rsidRPr="00D421ED">
        <w:rPr>
          <w:rFonts w:cs="Arial"/>
          <w:b/>
          <w:bCs/>
        </w:rPr>
        <w:t xml:space="preserve">there is some flexibility in relation to the final design and the </w:t>
      </w:r>
      <w:r w:rsidR="00EE472D" w:rsidRPr="00D421ED">
        <w:rPr>
          <w:rFonts w:cs="Arial"/>
          <w:b/>
          <w:bCs/>
        </w:rPr>
        <w:t xml:space="preserve">main </w:t>
      </w:r>
      <w:r w:rsidR="00830583" w:rsidRPr="00D421ED">
        <w:rPr>
          <w:rFonts w:cs="Arial"/>
          <w:b/>
          <w:bCs/>
        </w:rPr>
        <w:t>elements used on the label, any design should conform to the following principles:</w:t>
      </w:r>
    </w:p>
    <w:p w14:paraId="2E3B0074" w14:textId="0EE97B71" w:rsidR="00830583" w:rsidRPr="00C315E3" w:rsidRDefault="00830583" w:rsidP="0061600F">
      <w:pPr>
        <w:pStyle w:val="FSBullet"/>
        <w:numPr>
          <w:ilvl w:val="0"/>
          <w:numId w:val="8"/>
        </w:numPr>
        <w:spacing w:before="0"/>
      </w:pPr>
      <w:r w:rsidRPr="00C315E3">
        <w:t xml:space="preserve">The HSR system graphic should provide convenient, relevant and readily understood nutrition information and/or guidance on packs to </w:t>
      </w:r>
      <w:r w:rsidR="00880261">
        <w:rPr>
          <w:lang w:val="en-AU"/>
        </w:rPr>
        <w:t>help</w:t>
      </w:r>
      <w:r w:rsidR="00880261" w:rsidRPr="00C315E3">
        <w:t xml:space="preserve"> </w:t>
      </w:r>
      <w:r w:rsidRPr="00C315E3">
        <w:t>consumers make informed food purchases and healthier eating choices;</w:t>
      </w:r>
    </w:p>
    <w:p w14:paraId="288D39A9" w14:textId="77777777" w:rsidR="00830583" w:rsidRPr="00C315E3" w:rsidRDefault="00830583" w:rsidP="0061600F">
      <w:pPr>
        <w:pStyle w:val="FSBullet"/>
        <w:numPr>
          <w:ilvl w:val="0"/>
          <w:numId w:val="8"/>
        </w:numPr>
        <w:spacing w:before="0"/>
      </w:pPr>
      <w:r w:rsidRPr="00C315E3">
        <w:t>The HSR system graphic is placed on the front facing of the pack;</w:t>
      </w:r>
    </w:p>
    <w:p w14:paraId="0C1341E5" w14:textId="0C7705F4" w:rsidR="00D36C2F" w:rsidRPr="00C315E3" w:rsidRDefault="00830583" w:rsidP="0061600F">
      <w:pPr>
        <w:pStyle w:val="FSBullet"/>
        <w:numPr>
          <w:ilvl w:val="0"/>
          <w:numId w:val="8"/>
        </w:numPr>
        <w:spacing w:before="0"/>
      </w:pPr>
      <w:r w:rsidRPr="00C315E3">
        <w:t xml:space="preserve">Food </w:t>
      </w:r>
      <w:r w:rsidR="00416D69">
        <w:rPr>
          <w:lang w:val="en-NZ"/>
        </w:rPr>
        <w:t xml:space="preserve">and beverage </w:t>
      </w:r>
      <w:r w:rsidRPr="00C315E3">
        <w:t xml:space="preserve">companies are encouraged to use as many elements of the HSR system graphic as possible consistent with the hierarchy of elements (see Section </w:t>
      </w:r>
      <w:r w:rsidR="00FB1B5D">
        <w:rPr>
          <w:lang w:val="en-NZ"/>
        </w:rPr>
        <w:t>6</w:t>
      </w:r>
      <w:r w:rsidRPr="00C315E3">
        <w:t>);</w:t>
      </w:r>
      <w:r w:rsidR="00643000" w:rsidRPr="00C315E3">
        <w:rPr>
          <w:lang w:val="en-AU"/>
        </w:rPr>
        <w:t xml:space="preserve"> and</w:t>
      </w:r>
    </w:p>
    <w:p w14:paraId="4402FB23" w14:textId="46DFA03E" w:rsidR="00991666" w:rsidRPr="00C315E3" w:rsidRDefault="00830583" w:rsidP="0061600F">
      <w:pPr>
        <w:pStyle w:val="FSBullet"/>
        <w:numPr>
          <w:ilvl w:val="0"/>
          <w:numId w:val="8"/>
        </w:numPr>
        <w:spacing w:before="0"/>
      </w:pPr>
      <w:r w:rsidRPr="00C315E3">
        <w:t xml:space="preserve">The HSR system graphic needs to be consistent with any provision of the </w:t>
      </w:r>
      <w:r w:rsidR="00B45927" w:rsidRPr="00C315E3">
        <w:rPr>
          <w:lang w:val="en-AU"/>
        </w:rPr>
        <w:t>Code.</w:t>
      </w:r>
    </w:p>
    <w:p w14:paraId="1123352A" w14:textId="2A3DD111" w:rsidR="00C317C7" w:rsidRPr="00622E33" w:rsidRDefault="006D6211" w:rsidP="00622E33">
      <w:pPr>
        <w:pStyle w:val="Heading2"/>
        <w:rPr>
          <w:sz w:val="22"/>
          <w:szCs w:val="22"/>
        </w:rPr>
      </w:pPr>
      <w:bookmarkStart w:id="20" w:name="_Toc40261657"/>
      <w:bookmarkStart w:id="21" w:name="_Toc40261941"/>
      <w:bookmarkStart w:id="22" w:name="_Toc40262225"/>
      <w:bookmarkStart w:id="23" w:name="_Toc40332798"/>
      <w:bookmarkStart w:id="24" w:name="_Toc40333083"/>
      <w:bookmarkStart w:id="25" w:name="_Toc40333368"/>
      <w:bookmarkStart w:id="26" w:name="_Toc40333653"/>
      <w:bookmarkStart w:id="27" w:name="_Toc40334200"/>
      <w:bookmarkStart w:id="28" w:name="_Toc40334476"/>
      <w:bookmarkStart w:id="29" w:name="_Toc40334761"/>
      <w:bookmarkStart w:id="30" w:name="_Toc40335124"/>
      <w:bookmarkStart w:id="31" w:name="_Toc40170623"/>
      <w:bookmarkStart w:id="32" w:name="_Toc40199809"/>
      <w:bookmarkStart w:id="33" w:name="_Toc40200094"/>
      <w:bookmarkStart w:id="34" w:name="_Toc40261087"/>
      <w:bookmarkStart w:id="35" w:name="_Toc40261372"/>
      <w:bookmarkStart w:id="36" w:name="_Toc40261659"/>
      <w:bookmarkStart w:id="37" w:name="_Toc40261943"/>
      <w:bookmarkStart w:id="38" w:name="_Toc40262227"/>
      <w:bookmarkStart w:id="39" w:name="_Toc40332800"/>
      <w:bookmarkStart w:id="40" w:name="_Toc40333085"/>
      <w:bookmarkStart w:id="41" w:name="_Toc40333370"/>
      <w:bookmarkStart w:id="42" w:name="_Toc40333655"/>
      <w:bookmarkStart w:id="43" w:name="_Toc40334202"/>
      <w:bookmarkStart w:id="44" w:name="_Toc40334478"/>
      <w:bookmarkStart w:id="45" w:name="_Toc40334763"/>
      <w:bookmarkStart w:id="46" w:name="_Toc40335126"/>
      <w:bookmarkStart w:id="47" w:name="_Toc40170625"/>
      <w:bookmarkStart w:id="48" w:name="_Toc40199811"/>
      <w:bookmarkStart w:id="49" w:name="_Toc40200096"/>
      <w:bookmarkStart w:id="50" w:name="_Toc40261089"/>
      <w:bookmarkStart w:id="51" w:name="_Toc40261374"/>
      <w:bookmarkStart w:id="52" w:name="_Toc40261661"/>
      <w:bookmarkStart w:id="53" w:name="_Toc40261945"/>
      <w:bookmarkStart w:id="54" w:name="_Toc40262229"/>
      <w:bookmarkStart w:id="55" w:name="_Toc40332802"/>
      <w:bookmarkStart w:id="56" w:name="_Toc40333087"/>
      <w:bookmarkStart w:id="57" w:name="_Toc40333372"/>
      <w:bookmarkStart w:id="58" w:name="_Toc40333657"/>
      <w:bookmarkStart w:id="59" w:name="_Toc40334204"/>
      <w:bookmarkStart w:id="60" w:name="_Toc40334480"/>
      <w:bookmarkStart w:id="61" w:name="_Toc40334765"/>
      <w:bookmarkStart w:id="62" w:name="_Toc40335128"/>
      <w:bookmarkStart w:id="63" w:name="_Toc40170626"/>
      <w:bookmarkStart w:id="64" w:name="_Toc40199812"/>
      <w:bookmarkStart w:id="65" w:name="_Toc40200097"/>
      <w:bookmarkStart w:id="66" w:name="_Toc40261090"/>
      <w:bookmarkStart w:id="67" w:name="_Toc40261375"/>
      <w:bookmarkStart w:id="68" w:name="_Toc40261662"/>
      <w:bookmarkStart w:id="69" w:name="_Toc40261946"/>
      <w:bookmarkStart w:id="70" w:name="_Toc40262230"/>
      <w:bookmarkStart w:id="71" w:name="_Toc40332803"/>
      <w:bookmarkStart w:id="72" w:name="_Toc40333088"/>
      <w:bookmarkStart w:id="73" w:name="_Toc40333373"/>
      <w:bookmarkStart w:id="74" w:name="_Toc40333658"/>
      <w:bookmarkStart w:id="75" w:name="_Toc40334205"/>
      <w:bookmarkStart w:id="76" w:name="_Toc40334481"/>
      <w:bookmarkStart w:id="77" w:name="_Toc40334766"/>
      <w:bookmarkStart w:id="78" w:name="_Toc40335129"/>
      <w:bookmarkStart w:id="79" w:name="_Toc40170627"/>
      <w:bookmarkStart w:id="80" w:name="_Toc40199813"/>
      <w:bookmarkStart w:id="81" w:name="_Toc40200098"/>
      <w:bookmarkStart w:id="82" w:name="_Toc40261091"/>
      <w:bookmarkStart w:id="83" w:name="_Toc40261376"/>
      <w:bookmarkStart w:id="84" w:name="_Toc40261663"/>
      <w:bookmarkStart w:id="85" w:name="_Toc40261947"/>
      <w:bookmarkStart w:id="86" w:name="_Toc40262231"/>
      <w:bookmarkStart w:id="87" w:name="_Toc40332804"/>
      <w:bookmarkStart w:id="88" w:name="_Toc40333089"/>
      <w:bookmarkStart w:id="89" w:name="_Toc40333374"/>
      <w:bookmarkStart w:id="90" w:name="_Toc40333659"/>
      <w:bookmarkStart w:id="91" w:name="_Toc40334206"/>
      <w:bookmarkStart w:id="92" w:name="_Toc40334482"/>
      <w:bookmarkStart w:id="93" w:name="_Toc40334767"/>
      <w:bookmarkStart w:id="94" w:name="_Toc40335130"/>
      <w:bookmarkStart w:id="95" w:name="_Toc33784436"/>
      <w:bookmarkStart w:id="96" w:name="_Toc33784528"/>
      <w:bookmarkStart w:id="97" w:name="_Toc33789988"/>
      <w:bookmarkStart w:id="98" w:name="_Toc33790145"/>
      <w:bookmarkStart w:id="99" w:name="_Toc33790302"/>
      <w:bookmarkStart w:id="100" w:name="_Toc33799184"/>
      <w:bookmarkStart w:id="101" w:name="_Toc33799358"/>
      <w:bookmarkStart w:id="102" w:name="_Toc33801200"/>
      <w:bookmarkStart w:id="103" w:name="_Toc33801357"/>
      <w:bookmarkStart w:id="104" w:name="_Toc34664474"/>
      <w:bookmarkStart w:id="105" w:name="_Toc35259350"/>
      <w:bookmarkStart w:id="106" w:name="_Toc40170628"/>
      <w:bookmarkStart w:id="107" w:name="_Toc40199814"/>
      <w:bookmarkStart w:id="108" w:name="_Toc40200099"/>
      <w:bookmarkStart w:id="109" w:name="_Toc40261092"/>
      <w:bookmarkStart w:id="110" w:name="_Toc40261377"/>
      <w:bookmarkStart w:id="111" w:name="_Toc40261664"/>
      <w:bookmarkStart w:id="112" w:name="_Toc40261948"/>
      <w:bookmarkStart w:id="113" w:name="_Toc40262232"/>
      <w:bookmarkStart w:id="114" w:name="_Toc40332805"/>
      <w:bookmarkStart w:id="115" w:name="_Toc40333090"/>
      <w:bookmarkStart w:id="116" w:name="_Toc40333375"/>
      <w:bookmarkStart w:id="117" w:name="_Toc40333660"/>
      <w:bookmarkStart w:id="118" w:name="_Toc40334207"/>
      <w:bookmarkStart w:id="119" w:name="_Toc40334483"/>
      <w:bookmarkStart w:id="120" w:name="_Toc40334768"/>
      <w:bookmarkStart w:id="121" w:name="_Toc40335131"/>
      <w:bookmarkStart w:id="122" w:name="_Toc33784438"/>
      <w:bookmarkStart w:id="123" w:name="_Toc33784530"/>
      <w:bookmarkStart w:id="124" w:name="_Toc33789990"/>
      <w:bookmarkStart w:id="125" w:name="_Toc33790147"/>
      <w:bookmarkStart w:id="126" w:name="_Toc33790304"/>
      <w:bookmarkStart w:id="127" w:name="_Toc33799186"/>
      <w:bookmarkStart w:id="128" w:name="_Toc33799360"/>
      <w:bookmarkStart w:id="129" w:name="_Toc33801202"/>
      <w:bookmarkStart w:id="130" w:name="_Toc33801359"/>
      <w:bookmarkStart w:id="131" w:name="_Toc34664476"/>
      <w:bookmarkStart w:id="132" w:name="_Toc35259352"/>
      <w:bookmarkStart w:id="133" w:name="_Toc40170630"/>
      <w:bookmarkStart w:id="134" w:name="_Toc40199816"/>
      <w:bookmarkStart w:id="135" w:name="_Toc40200101"/>
      <w:bookmarkStart w:id="136" w:name="_Toc40261094"/>
      <w:bookmarkStart w:id="137" w:name="_Toc40261379"/>
      <w:bookmarkStart w:id="138" w:name="_Toc40261666"/>
      <w:bookmarkStart w:id="139" w:name="_Toc40261950"/>
      <w:bookmarkStart w:id="140" w:name="_Toc33784439"/>
      <w:bookmarkStart w:id="141" w:name="_Toc33784531"/>
      <w:bookmarkStart w:id="142" w:name="_Toc33789991"/>
      <w:bookmarkStart w:id="143" w:name="_Toc33790148"/>
      <w:bookmarkStart w:id="144" w:name="_Toc33790305"/>
      <w:bookmarkStart w:id="145" w:name="_Toc33799187"/>
      <w:bookmarkStart w:id="146" w:name="_Toc33799361"/>
      <w:bookmarkStart w:id="147" w:name="_Toc33801203"/>
      <w:bookmarkStart w:id="148" w:name="_Toc33801360"/>
      <w:bookmarkStart w:id="149" w:name="_Toc34664477"/>
      <w:bookmarkStart w:id="150" w:name="_Toc35259353"/>
      <w:bookmarkStart w:id="151" w:name="_Toc40170631"/>
      <w:bookmarkStart w:id="152" w:name="_Toc40199817"/>
      <w:bookmarkStart w:id="153" w:name="_Toc40200102"/>
      <w:bookmarkStart w:id="154" w:name="_Toc40261095"/>
      <w:bookmarkStart w:id="155" w:name="_Toc40261380"/>
      <w:bookmarkStart w:id="156" w:name="_Toc40261667"/>
      <w:bookmarkStart w:id="157" w:name="_Toc40261951"/>
      <w:bookmarkStart w:id="158" w:name="_Toc40335133"/>
      <w:bookmarkStart w:id="159" w:name="_Toc45557233"/>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Pr>
          <w:i/>
          <w:sz w:val="21"/>
          <w:szCs w:val="21"/>
          <w:lang w:val="en-AU"/>
        </w:rPr>
        <w:br w:type="page"/>
      </w:r>
      <w:bookmarkStart w:id="160" w:name="_Toc51581861"/>
      <w:r w:rsidR="00364EBE" w:rsidRPr="00622E33">
        <w:rPr>
          <w:sz w:val="22"/>
          <w:szCs w:val="22"/>
        </w:rPr>
        <w:lastRenderedPageBreak/>
        <w:t xml:space="preserve">Section </w:t>
      </w:r>
      <w:r w:rsidR="001028BE" w:rsidRPr="00622E33">
        <w:rPr>
          <w:sz w:val="22"/>
          <w:szCs w:val="22"/>
        </w:rPr>
        <w:t xml:space="preserve">2. </w:t>
      </w:r>
      <w:r w:rsidR="00364EBE" w:rsidRPr="00622E33">
        <w:rPr>
          <w:sz w:val="22"/>
          <w:szCs w:val="22"/>
        </w:rPr>
        <w:tab/>
      </w:r>
      <w:r w:rsidR="00C317C7" w:rsidRPr="00622E33">
        <w:rPr>
          <w:sz w:val="22"/>
          <w:szCs w:val="22"/>
        </w:rPr>
        <w:t>Application of the Health Star Rating System</w:t>
      </w:r>
      <w:bookmarkEnd w:id="158"/>
      <w:bookmarkEnd w:id="159"/>
      <w:bookmarkEnd w:id="160"/>
    </w:p>
    <w:p w14:paraId="208A51BE" w14:textId="77777777" w:rsidR="00364EBE" w:rsidRPr="00364EBE" w:rsidRDefault="00364EBE" w:rsidP="00364EBE"/>
    <w:p w14:paraId="1A06F13F" w14:textId="3CB078BF" w:rsidR="00275202" w:rsidRPr="00364EBE" w:rsidRDefault="00275202" w:rsidP="00E0446F">
      <w:pPr>
        <w:spacing w:after="120"/>
        <w:rPr>
          <w:rFonts w:cs="Arial"/>
        </w:rPr>
      </w:pPr>
      <w:r w:rsidRPr="00364EBE">
        <w:rPr>
          <w:rFonts w:cs="Arial"/>
        </w:rPr>
        <w:t>The HSR system has been optimised for application to packaged products presented for retail sale through supermarkets and similar retail outlets.</w:t>
      </w:r>
    </w:p>
    <w:p w14:paraId="16966304" w14:textId="24C95AC6" w:rsidR="00E03888" w:rsidRDefault="00E03888" w:rsidP="00E0446F">
      <w:pPr>
        <w:spacing w:after="120"/>
        <w:rPr>
          <w:rFonts w:cs="Arial"/>
          <w:iCs/>
        </w:rPr>
      </w:pPr>
      <w:r>
        <w:rPr>
          <w:rFonts w:cs="Arial"/>
          <w:iCs/>
        </w:rPr>
        <w:t>If the product carries a NIP, the use of the HSR system should be considered.</w:t>
      </w:r>
    </w:p>
    <w:p w14:paraId="3C8D1440" w14:textId="5915060F" w:rsidR="003F0E12" w:rsidRPr="00C315E3" w:rsidRDefault="003F0E12" w:rsidP="00E0446F">
      <w:pPr>
        <w:spacing w:after="120"/>
        <w:rPr>
          <w:rFonts w:cs="Arial"/>
        </w:rPr>
      </w:pPr>
      <w:r w:rsidRPr="00C315E3">
        <w:rPr>
          <w:rFonts w:cs="Arial"/>
          <w:iCs/>
        </w:rPr>
        <w:t xml:space="preserve">Some packaged </w:t>
      </w:r>
      <w:r w:rsidR="00580BF3">
        <w:rPr>
          <w:rFonts w:cs="Arial"/>
          <w:iCs/>
        </w:rPr>
        <w:t>products</w:t>
      </w:r>
      <w:r w:rsidRPr="00C315E3">
        <w:rPr>
          <w:rFonts w:cs="Arial"/>
          <w:iCs/>
        </w:rPr>
        <w:t xml:space="preserve"> are exempt from NIP labelling under </w:t>
      </w:r>
      <w:r w:rsidRPr="00FB1B5D">
        <w:rPr>
          <w:rFonts w:cs="Arial"/>
        </w:rPr>
        <w:t>Standard 1.2.8,</w:t>
      </w:r>
      <w:r w:rsidRPr="00C315E3">
        <w:rPr>
          <w:rFonts w:cs="Arial"/>
          <w:iCs/>
        </w:rPr>
        <w:t xml:space="preserve"> and </w:t>
      </w:r>
      <w:r w:rsidR="001B7F8E">
        <w:rPr>
          <w:rFonts w:cs="Arial"/>
          <w:iCs/>
        </w:rPr>
        <w:t>generally</w:t>
      </w:r>
      <w:r w:rsidRPr="00C315E3">
        <w:rPr>
          <w:rFonts w:cs="Arial"/>
          <w:iCs/>
        </w:rPr>
        <w:t xml:space="preserve"> the HSR is not appropriate for use </w:t>
      </w:r>
      <w:r w:rsidR="001B7F8E">
        <w:rPr>
          <w:rFonts w:cs="Arial"/>
          <w:iCs/>
        </w:rPr>
        <w:t>on</w:t>
      </w:r>
      <w:r w:rsidRPr="00C315E3">
        <w:rPr>
          <w:rFonts w:cs="Arial"/>
          <w:iCs/>
        </w:rPr>
        <w:t xml:space="preserve"> these </w:t>
      </w:r>
      <w:r w:rsidR="00580BF3">
        <w:rPr>
          <w:rFonts w:cs="Arial"/>
          <w:iCs/>
        </w:rPr>
        <w:t>products</w:t>
      </w:r>
      <w:r w:rsidRPr="00C315E3">
        <w:rPr>
          <w:rFonts w:cs="Arial"/>
          <w:iCs/>
        </w:rPr>
        <w:t xml:space="preserve">. Examples include </w:t>
      </w:r>
      <w:r w:rsidR="00580BF3">
        <w:rPr>
          <w:rFonts w:cs="Arial"/>
          <w:iCs/>
        </w:rPr>
        <w:t>products</w:t>
      </w:r>
      <w:r w:rsidR="00580BF3" w:rsidRPr="00C315E3">
        <w:rPr>
          <w:rFonts w:cs="Arial"/>
          <w:iCs/>
        </w:rPr>
        <w:t xml:space="preserve"> </w:t>
      </w:r>
      <w:r w:rsidRPr="00C315E3">
        <w:rPr>
          <w:rFonts w:cs="Arial"/>
          <w:iCs/>
        </w:rPr>
        <w:t>with inherently low nutritional contribution, such as herbs, spices, vinegar, salt, pepper, tea, coffee, herbal infusions, gelatine and setting compounds.</w:t>
      </w:r>
    </w:p>
    <w:p w14:paraId="0B4EB41E" w14:textId="77777777" w:rsidR="003F0E12" w:rsidRPr="00C315E3" w:rsidRDefault="003F0E12" w:rsidP="00E0446F">
      <w:pPr>
        <w:spacing w:after="120"/>
        <w:rPr>
          <w:rFonts w:cs="Arial"/>
        </w:rPr>
      </w:pPr>
      <w:r w:rsidRPr="00C315E3">
        <w:rPr>
          <w:rFonts w:cs="Arial"/>
          <w:iCs/>
        </w:rPr>
        <w:t>Small packages (less than 100mm</w:t>
      </w:r>
      <w:r w:rsidRPr="00C315E3">
        <w:rPr>
          <w:rFonts w:cs="Arial"/>
          <w:iCs/>
          <w:vertAlign w:val="superscript"/>
        </w:rPr>
        <w:t>2</w:t>
      </w:r>
      <w:r w:rsidRPr="00C315E3">
        <w:rPr>
          <w:rFonts w:cs="Arial"/>
          <w:iCs/>
        </w:rPr>
        <w:t>) are exempt from NIP labelling, and may not have space to carry HSR labelling.</w:t>
      </w:r>
    </w:p>
    <w:p w14:paraId="6560A6B5" w14:textId="5A75F3B7" w:rsidR="003F0E12" w:rsidRDefault="003509E8" w:rsidP="00E0446F">
      <w:pPr>
        <w:spacing w:after="120"/>
        <w:rPr>
          <w:rFonts w:cs="Arial"/>
          <w:iCs/>
        </w:rPr>
      </w:pPr>
      <w:r>
        <w:rPr>
          <w:rFonts w:cs="Arial"/>
        </w:rPr>
        <w:t xml:space="preserve">Standard 1.2.1 of the </w:t>
      </w:r>
      <w:r w:rsidR="00B45927" w:rsidRPr="00C315E3">
        <w:rPr>
          <w:rFonts w:cs="Arial"/>
        </w:rPr>
        <w:t>Code</w:t>
      </w:r>
      <w:r w:rsidR="003F0E12" w:rsidRPr="00C315E3">
        <w:rPr>
          <w:rFonts w:cs="Arial"/>
          <w:sz w:val="18"/>
        </w:rPr>
        <w:t xml:space="preserve"> </w:t>
      </w:r>
      <w:r w:rsidR="003F0E12" w:rsidRPr="00C315E3">
        <w:rPr>
          <w:rFonts w:cs="Arial"/>
        </w:rPr>
        <w:t>exempts certain ‘Fresh value-added products’, such as p</w:t>
      </w:r>
      <w:r w:rsidR="003F0E12" w:rsidRPr="00C315E3">
        <w:rPr>
          <w:rFonts w:cs="Arial"/>
          <w:iCs/>
        </w:rPr>
        <w:t>ackaged fruit, vegetables, meat, poultry and fish, and pre-packaged rolls and sandwiches from NIP labelling. While the HSR may be</w:t>
      </w:r>
      <w:r w:rsidR="008A7257">
        <w:rPr>
          <w:rFonts w:cs="Arial"/>
          <w:iCs/>
        </w:rPr>
        <w:t xml:space="preserve"> displayed</w:t>
      </w:r>
      <w:r w:rsidR="003F0E12" w:rsidRPr="00C315E3">
        <w:rPr>
          <w:rFonts w:cs="Arial"/>
          <w:iCs/>
        </w:rPr>
        <w:t xml:space="preserve"> in relation to such foods, there is no expectation </w:t>
      </w:r>
      <w:r w:rsidR="008A7257">
        <w:rPr>
          <w:rFonts w:cs="Arial"/>
          <w:iCs/>
        </w:rPr>
        <w:t>they do so</w:t>
      </w:r>
      <w:r w:rsidR="003F0E12" w:rsidRPr="00C315E3">
        <w:rPr>
          <w:rFonts w:cs="Arial"/>
          <w:iCs/>
        </w:rPr>
        <w:t xml:space="preserve"> unless the products are of standardised composition and label space permits (e.g. bulk-produced pre-packaged sandwiches or wraps).</w:t>
      </w:r>
      <w:r w:rsidR="00E03888">
        <w:rPr>
          <w:rFonts w:cs="Arial"/>
          <w:iCs/>
        </w:rPr>
        <w:br/>
      </w:r>
    </w:p>
    <w:p w14:paraId="108B0DA5" w14:textId="54C0BE22" w:rsidR="00DF3ED8" w:rsidRPr="008C6F8B" w:rsidRDefault="00DF3ED8" w:rsidP="00DF3ED8">
      <w:pPr>
        <w:ind w:left="576"/>
        <w:rPr>
          <w:b/>
          <w:bCs/>
        </w:rPr>
      </w:pPr>
      <w:r w:rsidRPr="008C6F8B">
        <w:rPr>
          <w:b/>
          <w:bCs/>
          <w:color w:val="5B9BD5" w:themeColor="accent1"/>
        </w:rPr>
        <w:t>HSR optional nutrient icons are considered a nutrient content claim. Where nutrient icons are displayed as part of the HSR system graphic, these are considered a nutrition content claim under Standard 1.2.7. This means use of HSR system nutrient icons may trigger the need to include NIP labelling if it is used in relation to a food that otherwise would be exempt from NIP requirements, or require the inclusion of additional information in the NIP.</w:t>
      </w:r>
      <w:r w:rsidR="00E03888" w:rsidRPr="008C6F8B">
        <w:rPr>
          <w:b/>
          <w:bCs/>
        </w:rPr>
        <w:br/>
      </w:r>
    </w:p>
    <w:p w14:paraId="487F245E" w14:textId="5BA478FE" w:rsidR="003F0E12" w:rsidRPr="00C82156" w:rsidRDefault="00B96FA7" w:rsidP="00622E33">
      <w:pPr>
        <w:pStyle w:val="Heading1"/>
      </w:pPr>
      <w:bookmarkStart w:id="161" w:name="_Toc40335135"/>
      <w:bookmarkStart w:id="162" w:name="_Toc45557234"/>
      <w:bookmarkStart w:id="163" w:name="_Toc51581862"/>
      <w:bookmarkStart w:id="164" w:name="_Toc441819982"/>
      <w:bookmarkStart w:id="165" w:name="_Toc441820552"/>
      <w:bookmarkStart w:id="166" w:name="_Toc493753599"/>
      <w:r w:rsidRPr="00C82156">
        <w:t xml:space="preserve">2a  </w:t>
      </w:r>
      <w:r w:rsidR="003F0E12" w:rsidRPr="00C82156">
        <w:t xml:space="preserve">Products that </w:t>
      </w:r>
      <w:r w:rsidR="003F18CE" w:rsidRPr="00C82156">
        <w:t xml:space="preserve">must </w:t>
      </w:r>
      <w:r w:rsidR="003F0E12" w:rsidRPr="00C82156">
        <w:t xml:space="preserve">not </w:t>
      </w:r>
      <w:r w:rsidR="00A4262D" w:rsidRPr="00C82156">
        <w:t xml:space="preserve">use </w:t>
      </w:r>
      <w:r w:rsidR="003F0E12" w:rsidRPr="00C82156">
        <w:t>the Health Star Rating System</w:t>
      </w:r>
      <w:bookmarkEnd w:id="161"/>
      <w:bookmarkEnd w:id="162"/>
      <w:bookmarkEnd w:id="163"/>
      <w:r w:rsidR="003F0E12" w:rsidRPr="00C82156">
        <w:t xml:space="preserve"> </w:t>
      </w:r>
      <w:bookmarkEnd w:id="164"/>
      <w:bookmarkEnd w:id="165"/>
      <w:bookmarkEnd w:id="166"/>
    </w:p>
    <w:p w14:paraId="50A2F5FA" w14:textId="51BBAAC9" w:rsidR="003F0E12" w:rsidRPr="00C315E3" w:rsidRDefault="003F0E12" w:rsidP="00E0446F">
      <w:pPr>
        <w:spacing w:after="120"/>
        <w:rPr>
          <w:rFonts w:cs="Arial"/>
        </w:rPr>
      </w:pPr>
      <w:r w:rsidRPr="00C315E3">
        <w:rPr>
          <w:rFonts w:cs="Arial"/>
        </w:rPr>
        <w:t xml:space="preserve">Specific products that </w:t>
      </w:r>
      <w:r w:rsidR="003F18CE" w:rsidRPr="00C315E3">
        <w:rPr>
          <w:rFonts w:cs="Arial"/>
        </w:rPr>
        <w:t xml:space="preserve">must </w:t>
      </w:r>
      <w:r w:rsidRPr="00C315E3">
        <w:rPr>
          <w:rFonts w:cs="Arial"/>
        </w:rPr>
        <w:t>not display the HSR system graphic include:</w:t>
      </w:r>
    </w:p>
    <w:p w14:paraId="16C34AC5" w14:textId="18C8EDF9" w:rsidR="003F0E12" w:rsidRPr="00C315E3" w:rsidRDefault="003F0E12" w:rsidP="00E0446F">
      <w:pPr>
        <w:pStyle w:val="FSBullet"/>
        <w:spacing w:before="0"/>
      </w:pPr>
      <w:r w:rsidRPr="00C315E3">
        <w:t xml:space="preserve">Certain Special Purpose Foods in Part 2.9 of the </w:t>
      </w:r>
      <w:r w:rsidR="00A011E8" w:rsidRPr="00C315E3">
        <w:rPr>
          <w:lang w:val="en-AU"/>
        </w:rPr>
        <w:t>Code</w:t>
      </w:r>
      <w:r w:rsidRPr="00C315E3">
        <w:t xml:space="preserve"> where there are required compositional formulations, namely:</w:t>
      </w:r>
    </w:p>
    <w:p w14:paraId="5D181DF7" w14:textId="77777777" w:rsidR="003F0E12" w:rsidRPr="00C315E3" w:rsidRDefault="003F0E12" w:rsidP="0061600F">
      <w:pPr>
        <w:pStyle w:val="FSBullet"/>
        <w:numPr>
          <w:ilvl w:val="0"/>
          <w:numId w:val="7"/>
        </w:numPr>
        <w:spacing w:before="0"/>
      </w:pPr>
      <w:r w:rsidRPr="00C315E3">
        <w:t>Infant formula products – Standard 2.9.1;</w:t>
      </w:r>
    </w:p>
    <w:p w14:paraId="014261A1" w14:textId="77777777" w:rsidR="003F0E12" w:rsidRPr="00C315E3" w:rsidRDefault="003F0E12" w:rsidP="0061600F">
      <w:pPr>
        <w:pStyle w:val="FSBullet"/>
        <w:numPr>
          <w:ilvl w:val="0"/>
          <w:numId w:val="7"/>
        </w:numPr>
        <w:spacing w:before="0"/>
      </w:pPr>
      <w:r w:rsidRPr="00C315E3">
        <w:t>Food for infants – Standard 2.9.2;</w:t>
      </w:r>
    </w:p>
    <w:p w14:paraId="6AA8093E" w14:textId="77777777" w:rsidR="003F0E12" w:rsidRPr="00C315E3" w:rsidRDefault="003F0E12" w:rsidP="0061600F">
      <w:pPr>
        <w:pStyle w:val="FSBullet"/>
        <w:numPr>
          <w:ilvl w:val="0"/>
          <w:numId w:val="7"/>
        </w:numPr>
        <w:spacing w:before="0"/>
      </w:pPr>
      <w:r w:rsidRPr="00C315E3">
        <w:t>Formulated Supplementary Foods for young children – Standard 2.9.3 (including toddler milks and formulated supplementary foods intended for young children);</w:t>
      </w:r>
    </w:p>
    <w:p w14:paraId="4B7792B9" w14:textId="77777777" w:rsidR="003F0E12" w:rsidRPr="00C315E3" w:rsidRDefault="003F0E12" w:rsidP="0061600F">
      <w:pPr>
        <w:pStyle w:val="FSBullet"/>
        <w:numPr>
          <w:ilvl w:val="0"/>
          <w:numId w:val="7"/>
        </w:numPr>
        <w:spacing w:before="0"/>
      </w:pPr>
      <w:r w:rsidRPr="00C315E3">
        <w:t>Formulated Supplementary Sports Foods – Standard 2.9.4; and</w:t>
      </w:r>
    </w:p>
    <w:p w14:paraId="4544AA88" w14:textId="77777777" w:rsidR="003F0E12" w:rsidRPr="00C315E3" w:rsidRDefault="003F0E12" w:rsidP="0061600F">
      <w:pPr>
        <w:pStyle w:val="FSBullet"/>
        <w:numPr>
          <w:ilvl w:val="0"/>
          <w:numId w:val="7"/>
        </w:numPr>
        <w:spacing w:before="0"/>
      </w:pPr>
      <w:r w:rsidRPr="00C315E3">
        <w:t>Foods for Special Medical Purposes –Standard 2.9.5.</w:t>
      </w:r>
    </w:p>
    <w:p w14:paraId="422F82D4" w14:textId="21D8572D" w:rsidR="00E45D93" w:rsidRDefault="009E28C9" w:rsidP="00E0446F">
      <w:pPr>
        <w:spacing w:after="120"/>
        <w:rPr>
          <w:rFonts w:cs="Arial"/>
        </w:rPr>
      </w:pPr>
      <w:r>
        <w:rPr>
          <w:rFonts w:cs="Arial"/>
        </w:rPr>
        <w:t xml:space="preserve">Note: </w:t>
      </w:r>
      <w:r w:rsidR="00E45D93">
        <w:rPr>
          <w:rFonts w:cs="Arial"/>
        </w:rPr>
        <w:t>Foods that fall under Division 2 and Division 3 of Standard 2.9.3 are eligible to use the HSR system.</w:t>
      </w:r>
    </w:p>
    <w:p w14:paraId="521C2B9D" w14:textId="77777777" w:rsidR="003F0E12" w:rsidRPr="00C315E3" w:rsidRDefault="003F0E12" w:rsidP="00E0446F">
      <w:pPr>
        <w:pStyle w:val="FSBullet"/>
        <w:spacing w:before="0"/>
      </w:pPr>
      <w:r w:rsidRPr="00C315E3">
        <w:t>Alcoholic beverages (&gt;1.15% alcohol by volume);</w:t>
      </w:r>
    </w:p>
    <w:p w14:paraId="1DC21169" w14:textId="77777777" w:rsidR="003F0E12" w:rsidRPr="00C315E3" w:rsidRDefault="003F0E12" w:rsidP="00E0446F">
      <w:pPr>
        <w:pStyle w:val="FSBullet"/>
        <w:spacing w:before="0"/>
      </w:pPr>
      <w:r w:rsidRPr="00C315E3">
        <w:t>Alcohol kits</w:t>
      </w:r>
    </w:p>
    <w:p w14:paraId="7E7424D2" w14:textId="6215F714" w:rsidR="009E28C9" w:rsidRPr="00DF3ED8" w:rsidRDefault="003F0E12" w:rsidP="009E28C9">
      <w:pPr>
        <w:pStyle w:val="FSBullet"/>
        <w:spacing w:before="0"/>
      </w:pPr>
      <w:r w:rsidRPr="00C315E3">
        <w:t>Kava.</w:t>
      </w:r>
    </w:p>
    <w:p w14:paraId="39A8A2B5" w14:textId="3C396026" w:rsidR="0014136D" w:rsidRPr="00C315E3" w:rsidRDefault="003F0E12" w:rsidP="00E0446F">
      <w:pPr>
        <w:spacing w:after="120"/>
        <w:rPr>
          <w:rFonts w:cs="Arial"/>
        </w:rPr>
      </w:pPr>
      <w:r w:rsidRPr="00C315E3">
        <w:rPr>
          <w:rFonts w:cs="Arial"/>
        </w:rPr>
        <w:t>In addition, the HSR system graphic should not be displayed on products</w:t>
      </w:r>
      <w:r w:rsidR="00416D69">
        <w:rPr>
          <w:rFonts w:cs="Arial"/>
        </w:rPr>
        <w:t xml:space="preserve"> that are not </w:t>
      </w:r>
      <w:r w:rsidR="00416D69" w:rsidRPr="00C315E3">
        <w:rPr>
          <w:rFonts w:cs="Arial"/>
        </w:rPr>
        <w:t>eligible to carry nutrition content claims and health claims</w:t>
      </w:r>
      <w:r w:rsidR="00416D69">
        <w:rPr>
          <w:rFonts w:cs="Arial"/>
        </w:rPr>
        <w:t>,</w:t>
      </w:r>
      <w:r w:rsidRPr="00C315E3">
        <w:rPr>
          <w:rFonts w:cs="Arial"/>
        </w:rPr>
        <w:t xml:space="preserve"> </w:t>
      </w:r>
      <w:r w:rsidR="00633237">
        <w:rPr>
          <w:rFonts w:cs="Arial"/>
        </w:rPr>
        <w:t xml:space="preserve">as </w:t>
      </w:r>
      <w:r w:rsidRPr="00C315E3">
        <w:rPr>
          <w:rFonts w:cs="Arial"/>
        </w:rPr>
        <w:t>listed in</w:t>
      </w:r>
      <w:r w:rsidR="00A011E8" w:rsidRPr="00C315E3">
        <w:rPr>
          <w:rFonts w:cs="Arial"/>
        </w:rPr>
        <w:t xml:space="preserve"> </w:t>
      </w:r>
      <w:r w:rsidRPr="00FB1B5D">
        <w:rPr>
          <w:rFonts w:cs="Arial"/>
          <w:iCs/>
        </w:rPr>
        <w:t>Standard 1.2.7</w:t>
      </w:r>
      <w:r w:rsidRPr="00C315E3">
        <w:rPr>
          <w:rFonts w:cs="Arial"/>
        </w:rPr>
        <w:t>, which include</w:t>
      </w:r>
      <w:r w:rsidR="009475FE" w:rsidRPr="00C315E3">
        <w:rPr>
          <w:rFonts w:cs="Arial"/>
        </w:rPr>
        <w:t>s</w:t>
      </w:r>
      <w:r w:rsidR="0014136D" w:rsidRPr="00C315E3">
        <w:rPr>
          <w:rFonts w:cs="Arial"/>
        </w:rPr>
        <w:t xml:space="preserve"> </w:t>
      </w:r>
      <w:r w:rsidR="009E28C9">
        <w:rPr>
          <w:rFonts w:cs="Arial"/>
        </w:rPr>
        <w:t>products</w:t>
      </w:r>
      <w:r w:rsidR="0014136D" w:rsidRPr="00C315E3">
        <w:rPr>
          <w:rFonts w:cs="Arial"/>
        </w:rPr>
        <w:t>:</w:t>
      </w:r>
    </w:p>
    <w:p w14:paraId="09B02D5D" w14:textId="725B1FA8" w:rsidR="0014136D" w:rsidRPr="00C315E3" w:rsidRDefault="003F0E12" w:rsidP="0061600F">
      <w:pPr>
        <w:pStyle w:val="ListParagraph"/>
        <w:numPr>
          <w:ilvl w:val="0"/>
          <w:numId w:val="12"/>
        </w:numPr>
        <w:spacing w:after="120"/>
        <w:contextualSpacing w:val="0"/>
        <w:rPr>
          <w:rFonts w:cs="Arial"/>
        </w:rPr>
      </w:pPr>
      <w:r w:rsidRPr="00C315E3">
        <w:rPr>
          <w:rFonts w:cs="Arial"/>
        </w:rPr>
        <w:t>that are intended for further processing or labelled prior to retail sale</w:t>
      </w:r>
    </w:p>
    <w:p w14:paraId="33EF25CB" w14:textId="7D2DABF7" w:rsidR="0014136D" w:rsidRPr="00C315E3" w:rsidRDefault="003F0E12" w:rsidP="0061600F">
      <w:pPr>
        <w:pStyle w:val="ListParagraph"/>
        <w:numPr>
          <w:ilvl w:val="0"/>
          <w:numId w:val="12"/>
        </w:numPr>
        <w:spacing w:after="120"/>
        <w:contextualSpacing w:val="0"/>
        <w:rPr>
          <w:rFonts w:cs="Arial"/>
        </w:rPr>
      </w:pPr>
      <w:r w:rsidRPr="00C315E3">
        <w:rPr>
          <w:rFonts w:cs="Arial"/>
        </w:rPr>
        <w:t>delivered to a vulnerable person by a delivered meal organisation</w:t>
      </w:r>
    </w:p>
    <w:p w14:paraId="09A5EEFA" w14:textId="31EBA560" w:rsidR="0014136D" w:rsidRPr="00C315E3" w:rsidRDefault="003F0E12" w:rsidP="0061600F">
      <w:pPr>
        <w:pStyle w:val="ListParagraph"/>
        <w:numPr>
          <w:ilvl w:val="0"/>
          <w:numId w:val="12"/>
        </w:numPr>
        <w:spacing w:after="120"/>
        <w:contextualSpacing w:val="0"/>
        <w:rPr>
          <w:rFonts w:cs="Arial"/>
        </w:rPr>
      </w:pPr>
      <w:r w:rsidRPr="00C315E3">
        <w:rPr>
          <w:rFonts w:cs="Arial"/>
        </w:rPr>
        <w:t xml:space="preserve">provided as an institutional meal. </w:t>
      </w:r>
    </w:p>
    <w:p w14:paraId="62B39BC9" w14:textId="1CEEE6AA" w:rsidR="004E5D18" w:rsidRDefault="003F0E12" w:rsidP="00E0446F">
      <w:pPr>
        <w:spacing w:after="120"/>
        <w:rPr>
          <w:rFonts w:cs="Arial"/>
        </w:rPr>
      </w:pPr>
      <w:r w:rsidRPr="00F23E49">
        <w:rPr>
          <w:rFonts w:cs="Arial"/>
        </w:rPr>
        <w:t xml:space="preserve">If in doubt about the application of the HSR system, food companies </w:t>
      </w:r>
      <w:r w:rsidR="00D74386" w:rsidRPr="00F23E49">
        <w:rPr>
          <w:rFonts w:cs="Arial"/>
        </w:rPr>
        <w:t>can</w:t>
      </w:r>
      <w:r w:rsidRPr="00F23E49">
        <w:rPr>
          <w:rFonts w:cs="Arial"/>
        </w:rPr>
        <w:t xml:space="preserve"> seek guidance prior to label changes from the FoPL Secretariat</w:t>
      </w:r>
      <w:r w:rsidR="00036142" w:rsidRPr="00F23E49">
        <w:rPr>
          <w:rFonts w:cs="Arial"/>
        </w:rPr>
        <w:t xml:space="preserve"> (see page 2 for contact details)</w:t>
      </w:r>
    </w:p>
    <w:p w14:paraId="1413C367" w14:textId="77777777" w:rsidR="00762466" w:rsidRPr="00C315E3" w:rsidRDefault="00762466" w:rsidP="00E0446F">
      <w:pPr>
        <w:spacing w:after="120"/>
        <w:rPr>
          <w:rFonts w:cs="Arial"/>
        </w:rPr>
      </w:pPr>
    </w:p>
    <w:p w14:paraId="37650054" w14:textId="3471D1FC" w:rsidR="003F0E12" w:rsidRPr="00C315E3" w:rsidRDefault="00B96FA7" w:rsidP="00622E33">
      <w:pPr>
        <w:pStyle w:val="Heading1"/>
      </w:pPr>
      <w:bookmarkStart w:id="167" w:name="_Toc40335137"/>
      <w:bookmarkStart w:id="168" w:name="_Toc45557235"/>
      <w:bookmarkStart w:id="169" w:name="_Toc51581863"/>
      <w:bookmarkStart w:id="170" w:name="_Toc441819983"/>
      <w:bookmarkStart w:id="171" w:name="_Toc441820553"/>
      <w:bookmarkStart w:id="172" w:name="_Toc493753600"/>
      <w:r>
        <w:t xml:space="preserve">2b. </w:t>
      </w:r>
      <w:r w:rsidR="003F0E12" w:rsidRPr="00C315E3">
        <w:t xml:space="preserve">Products intended to </w:t>
      </w:r>
      <w:r w:rsidR="001F6375" w:rsidRPr="00C315E3">
        <w:t xml:space="preserve">use </w:t>
      </w:r>
      <w:r w:rsidR="003F0E12" w:rsidRPr="00C315E3">
        <w:t>the Health Star Rating System</w:t>
      </w:r>
      <w:bookmarkEnd w:id="167"/>
      <w:bookmarkEnd w:id="168"/>
      <w:bookmarkEnd w:id="169"/>
      <w:r w:rsidR="003F0E12" w:rsidRPr="00C315E3">
        <w:t xml:space="preserve"> </w:t>
      </w:r>
      <w:bookmarkEnd w:id="170"/>
      <w:bookmarkEnd w:id="171"/>
      <w:bookmarkEnd w:id="172"/>
    </w:p>
    <w:p w14:paraId="3CC66727" w14:textId="5F83934D" w:rsidR="00AD1AD8" w:rsidRPr="00C315E3" w:rsidRDefault="00036142" w:rsidP="00E0446F">
      <w:pPr>
        <w:spacing w:after="120"/>
        <w:rPr>
          <w:rFonts w:cs="Arial"/>
        </w:rPr>
      </w:pPr>
      <w:r>
        <w:rPr>
          <w:rFonts w:cs="Arial"/>
        </w:rPr>
        <w:t>Products</w:t>
      </w:r>
      <w:r w:rsidRPr="00C315E3">
        <w:rPr>
          <w:rFonts w:cs="Arial"/>
        </w:rPr>
        <w:t xml:space="preserve"> </w:t>
      </w:r>
      <w:r w:rsidR="00AD1AD8" w:rsidRPr="00C315E3">
        <w:rPr>
          <w:rFonts w:cs="Arial"/>
        </w:rPr>
        <w:t xml:space="preserve">intended to carry the Health Star Rating system are </w:t>
      </w:r>
      <w:r>
        <w:rPr>
          <w:rFonts w:cs="Arial"/>
        </w:rPr>
        <w:t>foods and beverages</w:t>
      </w:r>
      <w:r w:rsidR="00AD1AD8" w:rsidRPr="00C315E3">
        <w:rPr>
          <w:rFonts w:cs="Arial"/>
        </w:rPr>
        <w:t>:</w:t>
      </w:r>
    </w:p>
    <w:p w14:paraId="22701C8F" w14:textId="041BE173" w:rsidR="00AD1AD8" w:rsidRPr="00C315E3" w:rsidRDefault="00393AD7" w:rsidP="0061600F">
      <w:pPr>
        <w:pStyle w:val="ListParagraph"/>
        <w:numPr>
          <w:ilvl w:val="0"/>
          <w:numId w:val="11"/>
        </w:numPr>
        <w:spacing w:after="120" w:line="240" w:lineRule="auto"/>
        <w:contextualSpacing w:val="0"/>
        <w:rPr>
          <w:rFonts w:cs="Arial"/>
        </w:rPr>
      </w:pPr>
      <w:r w:rsidRPr="00C315E3">
        <w:rPr>
          <w:rFonts w:cs="Arial"/>
        </w:rPr>
        <w:t>that do not meet the criteria for foods that must not</w:t>
      </w:r>
      <w:r w:rsidR="00AD1AD8" w:rsidRPr="00C315E3">
        <w:rPr>
          <w:rFonts w:cs="Arial"/>
        </w:rPr>
        <w:t xml:space="preserve"> us</w:t>
      </w:r>
      <w:r w:rsidRPr="00C315E3">
        <w:rPr>
          <w:rFonts w:cs="Arial"/>
        </w:rPr>
        <w:t>e</w:t>
      </w:r>
      <w:r w:rsidR="00AD1AD8" w:rsidRPr="00C315E3">
        <w:rPr>
          <w:rFonts w:cs="Arial"/>
        </w:rPr>
        <w:t xml:space="preserve"> the system</w:t>
      </w:r>
      <w:r w:rsidR="00192133" w:rsidRPr="00C315E3">
        <w:rPr>
          <w:rFonts w:cs="Arial"/>
        </w:rPr>
        <w:t xml:space="preserve"> (see section </w:t>
      </w:r>
      <w:r w:rsidR="00633237">
        <w:rPr>
          <w:rFonts w:cs="Arial"/>
        </w:rPr>
        <w:t>2</w:t>
      </w:r>
      <w:r w:rsidR="003F5831">
        <w:rPr>
          <w:rFonts w:cs="Arial"/>
        </w:rPr>
        <w:t>a</w:t>
      </w:r>
      <w:r w:rsidR="00192133" w:rsidRPr="00C315E3">
        <w:rPr>
          <w:rFonts w:cs="Arial"/>
        </w:rPr>
        <w:t>)</w:t>
      </w:r>
      <w:r w:rsidR="00AD1AD8" w:rsidRPr="00C315E3">
        <w:rPr>
          <w:rFonts w:cs="Arial"/>
        </w:rPr>
        <w:t xml:space="preserve">; and </w:t>
      </w:r>
    </w:p>
    <w:p w14:paraId="4204682D" w14:textId="34091142" w:rsidR="00AD1AD8" w:rsidRPr="00C315E3" w:rsidRDefault="00585E46" w:rsidP="0061600F">
      <w:pPr>
        <w:pStyle w:val="ListParagraph"/>
        <w:numPr>
          <w:ilvl w:val="0"/>
          <w:numId w:val="11"/>
        </w:numPr>
        <w:spacing w:after="120" w:line="240" w:lineRule="auto"/>
        <w:contextualSpacing w:val="0"/>
        <w:rPr>
          <w:rFonts w:cs="Arial"/>
        </w:rPr>
      </w:pPr>
      <w:r w:rsidRPr="00C315E3">
        <w:rPr>
          <w:rFonts w:cs="Arial"/>
        </w:rPr>
        <w:lastRenderedPageBreak/>
        <w:t xml:space="preserve">that are </w:t>
      </w:r>
      <w:r w:rsidR="00AD1AD8" w:rsidRPr="00C315E3">
        <w:rPr>
          <w:rFonts w:cs="Arial"/>
        </w:rPr>
        <w:t xml:space="preserve">required to have a </w:t>
      </w:r>
      <w:r w:rsidR="00036142">
        <w:rPr>
          <w:rFonts w:cs="Arial"/>
        </w:rPr>
        <w:t>N</w:t>
      </w:r>
      <w:r w:rsidR="00AD1AD8" w:rsidRPr="00C315E3">
        <w:rPr>
          <w:rFonts w:cs="Arial"/>
        </w:rPr>
        <w:t xml:space="preserve">utrition </w:t>
      </w:r>
      <w:r w:rsidR="00036142">
        <w:rPr>
          <w:rFonts w:cs="Arial"/>
        </w:rPr>
        <w:t>I</w:t>
      </w:r>
      <w:r w:rsidR="00AD1AD8" w:rsidRPr="00C315E3">
        <w:rPr>
          <w:rFonts w:cs="Arial"/>
        </w:rPr>
        <w:t xml:space="preserve">nformation </w:t>
      </w:r>
      <w:r w:rsidR="00036142">
        <w:rPr>
          <w:rFonts w:cs="Arial"/>
        </w:rPr>
        <w:t>P</w:t>
      </w:r>
      <w:r w:rsidR="00AD1AD8" w:rsidRPr="00C315E3">
        <w:rPr>
          <w:rFonts w:cs="Arial"/>
        </w:rPr>
        <w:t>anel</w:t>
      </w:r>
      <w:r w:rsidR="006E7260">
        <w:rPr>
          <w:rFonts w:cs="Arial"/>
        </w:rPr>
        <w:t xml:space="preserve"> (NIP)</w:t>
      </w:r>
      <w:r w:rsidR="00AD1AD8" w:rsidRPr="00C315E3">
        <w:rPr>
          <w:rFonts w:cs="Arial"/>
        </w:rPr>
        <w:t xml:space="preserve">; and </w:t>
      </w:r>
    </w:p>
    <w:p w14:paraId="09C5AD8F" w14:textId="5B861C81" w:rsidR="00405D58" w:rsidRPr="00C315E3" w:rsidRDefault="00AD1AD8" w:rsidP="0061600F">
      <w:pPr>
        <w:pStyle w:val="ListParagraph"/>
        <w:numPr>
          <w:ilvl w:val="0"/>
          <w:numId w:val="11"/>
        </w:numPr>
        <w:spacing w:after="120" w:line="240" w:lineRule="auto"/>
        <w:contextualSpacing w:val="0"/>
        <w:rPr>
          <w:rFonts w:cs="Arial"/>
        </w:rPr>
      </w:pPr>
      <w:r w:rsidRPr="00C315E3">
        <w:rPr>
          <w:rFonts w:cs="Arial"/>
        </w:rPr>
        <w:t xml:space="preserve">that can vary in </w:t>
      </w:r>
      <w:r w:rsidR="00CA2D98">
        <w:rPr>
          <w:rFonts w:cs="Arial"/>
        </w:rPr>
        <w:t>nutrient</w:t>
      </w:r>
      <w:r w:rsidR="00CA2D98" w:rsidRPr="00C315E3">
        <w:rPr>
          <w:rFonts w:cs="Arial"/>
        </w:rPr>
        <w:t xml:space="preserve"> </w:t>
      </w:r>
      <w:r w:rsidRPr="00C315E3">
        <w:rPr>
          <w:rFonts w:cs="Arial"/>
        </w:rPr>
        <w:t>composition</w:t>
      </w:r>
      <w:r w:rsidR="0023465D">
        <w:rPr>
          <w:rFonts w:cs="Arial"/>
        </w:rPr>
        <w:t>.</w:t>
      </w:r>
      <w:r w:rsidR="0023465D">
        <w:rPr>
          <w:rFonts w:cs="Arial"/>
        </w:rPr>
        <w:br/>
      </w:r>
      <w:r w:rsidRPr="00C315E3">
        <w:rPr>
          <w:rFonts w:cs="Arial"/>
        </w:rPr>
        <w:t xml:space="preserve">This includes </w:t>
      </w:r>
      <w:r w:rsidR="00CA2D98">
        <w:rPr>
          <w:rFonts w:cs="Arial"/>
        </w:rPr>
        <w:t>products</w:t>
      </w:r>
      <w:r w:rsidR="00CA2D98" w:rsidRPr="00C315E3">
        <w:rPr>
          <w:rFonts w:cs="Arial"/>
        </w:rPr>
        <w:t xml:space="preserve"> </w:t>
      </w:r>
      <w:r w:rsidR="00585E46" w:rsidRPr="00C315E3">
        <w:rPr>
          <w:rFonts w:cs="Arial"/>
        </w:rPr>
        <w:t>for which</w:t>
      </w:r>
      <w:r w:rsidRPr="00C315E3">
        <w:rPr>
          <w:rFonts w:cs="Arial"/>
        </w:rPr>
        <w:t xml:space="preserve"> composition can be altered (multi-ingredient processed packaged foods) or similar foods which can vary in composition (for example single ing</w:t>
      </w:r>
      <w:r w:rsidR="00585E46" w:rsidRPr="00C315E3">
        <w:rPr>
          <w:rFonts w:cs="Arial"/>
        </w:rPr>
        <w:t>redient foods such as flours</w:t>
      </w:r>
      <w:r w:rsidR="003F18CE" w:rsidRPr="00C315E3">
        <w:rPr>
          <w:rFonts w:cs="Arial"/>
        </w:rPr>
        <w:t>, milks, edible oils</w:t>
      </w:r>
      <w:r w:rsidRPr="00C315E3">
        <w:rPr>
          <w:rFonts w:cs="Arial"/>
        </w:rPr>
        <w:t xml:space="preserve"> and</w:t>
      </w:r>
      <w:r w:rsidR="003F18CE" w:rsidRPr="00C315E3">
        <w:rPr>
          <w:rFonts w:cs="Arial"/>
        </w:rPr>
        <w:t xml:space="preserve"> canned fruit and vegetables</w:t>
      </w:r>
      <w:r w:rsidRPr="00C315E3">
        <w:rPr>
          <w:rFonts w:cs="Arial"/>
        </w:rPr>
        <w:t>).</w:t>
      </w:r>
      <w:r w:rsidR="00585E46" w:rsidRPr="00C315E3">
        <w:rPr>
          <w:rFonts w:cs="Arial"/>
        </w:rPr>
        <w:br/>
      </w:r>
    </w:p>
    <w:p w14:paraId="6CC101FA" w14:textId="50340CA5" w:rsidR="00762466" w:rsidRPr="008C6F8B" w:rsidRDefault="00192133" w:rsidP="00DF3ED8">
      <w:pPr>
        <w:ind w:left="360"/>
        <w:rPr>
          <w:b/>
          <w:bCs/>
        </w:rPr>
      </w:pPr>
      <w:r w:rsidRPr="008C6F8B">
        <w:rPr>
          <w:b/>
          <w:bCs/>
          <w:color w:val="5B9BD5" w:themeColor="accent1"/>
        </w:rPr>
        <w:t>While the HSR system is not intended to be used on some foods (</w:t>
      </w:r>
      <w:r w:rsidR="00094651" w:rsidRPr="008C6F8B">
        <w:rPr>
          <w:b/>
          <w:bCs/>
          <w:color w:val="5B9BD5" w:themeColor="accent1"/>
        </w:rPr>
        <w:t xml:space="preserve">i.e. </w:t>
      </w:r>
      <w:r w:rsidRPr="008C6F8B">
        <w:rPr>
          <w:b/>
          <w:bCs/>
          <w:color w:val="5B9BD5" w:themeColor="accent1"/>
        </w:rPr>
        <w:t xml:space="preserve">unpackaged foods, foods not required to bear a NIP etc) they are not excluded from using the system.  Only those foods listed in </w:t>
      </w:r>
      <w:r w:rsidR="00FB7B88" w:rsidRPr="008C6F8B">
        <w:rPr>
          <w:b/>
          <w:bCs/>
          <w:color w:val="5B9BD5" w:themeColor="accent1"/>
        </w:rPr>
        <w:t>this section (2)</w:t>
      </w:r>
      <w:r w:rsidRPr="008C6F8B">
        <w:rPr>
          <w:b/>
          <w:bCs/>
          <w:color w:val="5B9BD5" w:themeColor="accent1"/>
        </w:rPr>
        <w:t xml:space="preserve"> are not permitted to use the HSR system.</w:t>
      </w:r>
      <w:bookmarkStart w:id="173" w:name="_Toc33784445"/>
      <w:bookmarkStart w:id="174" w:name="_Toc33784537"/>
      <w:bookmarkStart w:id="175" w:name="_Toc33789997"/>
      <w:bookmarkStart w:id="176" w:name="_Toc33790154"/>
      <w:bookmarkStart w:id="177" w:name="_Toc33790311"/>
      <w:bookmarkStart w:id="178" w:name="_Toc33799193"/>
      <w:bookmarkStart w:id="179" w:name="_Toc33799367"/>
      <w:bookmarkStart w:id="180" w:name="_Toc33801209"/>
      <w:bookmarkStart w:id="181" w:name="_Toc33801366"/>
      <w:bookmarkStart w:id="182" w:name="_Toc34664483"/>
      <w:bookmarkStart w:id="183" w:name="_Toc35259359"/>
      <w:bookmarkStart w:id="184" w:name="_Toc40170638"/>
      <w:bookmarkStart w:id="185" w:name="_Toc40199824"/>
      <w:bookmarkStart w:id="186" w:name="_Toc40200109"/>
      <w:bookmarkStart w:id="187" w:name="_Toc40261102"/>
      <w:bookmarkStart w:id="188" w:name="_Toc40261387"/>
      <w:bookmarkStart w:id="189" w:name="_Toc40261674"/>
      <w:bookmarkStart w:id="190" w:name="_Toc40261958"/>
      <w:bookmarkStart w:id="191" w:name="_Toc40262239"/>
      <w:bookmarkStart w:id="192" w:name="_Toc40332812"/>
      <w:bookmarkStart w:id="193" w:name="_Toc40333097"/>
      <w:bookmarkStart w:id="194" w:name="_Toc40333382"/>
      <w:bookmarkStart w:id="195" w:name="_Toc40333667"/>
      <w:bookmarkStart w:id="196" w:name="_Toc40334214"/>
      <w:bookmarkStart w:id="197" w:name="_Toc40334490"/>
      <w:bookmarkStart w:id="198" w:name="_Toc40334775"/>
      <w:bookmarkStart w:id="199" w:name="_Toc40335138"/>
      <w:bookmarkStart w:id="200" w:name="_Toc441819981"/>
      <w:bookmarkStart w:id="201" w:name="_Toc441820551"/>
      <w:bookmarkStart w:id="202" w:name="_Toc493753598"/>
      <w:bookmarkStart w:id="203" w:name="_Toc40335140"/>
      <w:bookmarkStart w:id="204" w:name="_Toc45557236"/>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00611362" w:rsidRPr="008C6F8B">
        <w:rPr>
          <w:b/>
          <w:bCs/>
        </w:rPr>
        <w:br/>
      </w:r>
    </w:p>
    <w:p w14:paraId="2EB003FA" w14:textId="4C56265B" w:rsidR="003F0E12" w:rsidRPr="00094651" w:rsidRDefault="00B96FA7" w:rsidP="00622E33">
      <w:pPr>
        <w:pStyle w:val="Heading1"/>
      </w:pPr>
      <w:bookmarkStart w:id="205" w:name="_Toc51581864"/>
      <w:r>
        <w:t>2c</w:t>
      </w:r>
      <w:r>
        <w:tab/>
      </w:r>
      <w:r w:rsidR="003F0E12" w:rsidRPr="00094651">
        <w:t>Imported Food Products</w:t>
      </w:r>
      <w:bookmarkEnd w:id="200"/>
      <w:bookmarkEnd w:id="201"/>
      <w:bookmarkEnd w:id="202"/>
      <w:bookmarkEnd w:id="203"/>
      <w:bookmarkEnd w:id="204"/>
      <w:bookmarkEnd w:id="205"/>
    </w:p>
    <w:p w14:paraId="31955F45" w14:textId="4375B839" w:rsidR="003F0E12" w:rsidRDefault="003F0E12" w:rsidP="00E0446F">
      <w:pPr>
        <w:spacing w:after="120"/>
        <w:rPr>
          <w:rFonts w:cs="Arial"/>
        </w:rPr>
      </w:pPr>
      <w:r w:rsidRPr="00C315E3">
        <w:rPr>
          <w:rFonts w:cs="Arial"/>
        </w:rPr>
        <w:t xml:space="preserve">The intent of the HSR system is that it applies equally to domestically manufactured and imported products. Importers of packaged products into Australia and/or New Zealand are strongly encouraged to adopt the </w:t>
      </w:r>
      <w:r w:rsidR="00030201">
        <w:rPr>
          <w:rFonts w:cs="Arial"/>
        </w:rPr>
        <w:t>HSR system</w:t>
      </w:r>
      <w:r w:rsidRPr="00C315E3">
        <w:rPr>
          <w:rFonts w:cs="Arial"/>
        </w:rPr>
        <w:t>.</w:t>
      </w:r>
    </w:p>
    <w:p w14:paraId="16294BD6" w14:textId="453BA837" w:rsidR="006D6211" w:rsidRDefault="006D6211">
      <w:pPr>
        <w:rPr>
          <w:rFonts w:cs="Arial"/>
        </w:rPr>
      </w:pPr>
      <w:r>
        <w:rPr>
          <w:rFonts w:cs="Arial"/>
        </w:rPr>
        <w:br w:type="page"/>
      </w:r>
    </w:p>
    <w:p w14:paraId="2EB08634" w14:textId="41D165FA" w:rsidR="00364B9B" w:rsidRDefault="00C36DCB" w:rsidP="00622E33">
      <w:pPr>
        <w:pStyle w:val="Heading1"/>
      </w:pPr>
      <w:bookmarkStart w:id="206" w:name="_Toc33784448"/>
      <w:bookmarkStart w:id="207" w:name="_Toc33784540"/>
      <w:bookmarkStart w:id="208" w:name="_Toc33790000"/>
      <w:bookmarkStart w:id="209" w:name="_Toc33790157"/>
      <w:bookmarkStart w:id="210" w:name="_Toc33790314"/>
      <w:bookmarkStart w:id="211" w:name="_Toc33799196"/>
      <w:bookmarkStart w:id="212" w:name="_Toc33799370"/>
      <w:bookmarkStart w:id="213" w:name="_Toc33801212"/>
      <w:bookmarkStart w:id="214" w:name="_Toc33801369"/>
      <w:bookmarkStart w:id="215" w:name="_Toc34664486"/>
      <w:bookmarkStart w:id="216" w:name="_Toc35259362"/>
      <w:bookmarkStart w:id="217" w:name="_Toc40170641"/>
      <w:bookmarkStart w:id="218" w:name="_Toc40199827"/>
      <w:bookmarkStart w:id="219" w:name="_Toc40200112"/>
      <w:bookmarkStart w:id="220" w:name="_Toc40261105"/>
      <w:bookmarkStart w:id="221" w:name="_Toc40261390"/>
      <w:bookmarkStart w:id="222" w:name="_Toc40261677"/>
      <w:bookmarkStart w:id="223" w:name="_Toc40261961"/>
      <w:bookmarkStart w:id="224" w:name="_Toc40262242"/>
      <w:bookmarkStart w:id="225" w:name="_Toc40332815"/>
      <w:bookmarkStart w:id="226" w:name="_Toc40333100"/>
      <w:bookmarkStart w:id="227" w:name="_Toc40333385"/>
      <w:bookmarkStart w:id="228" w:name="_Toc40333670"/>
      <w:bookmarkStart w:id="229" w:name="_Toc40334217"/>
      <w:bookmarkStart w:id="230" w:name="_Toc40334493"/>
      <w:bookmarkStart w:id="231" w:name="_Toc40334778"/>
      <w:bookmarkStart w:id="232" w:name="_Toc40335141"/>
      <w:bookmarkStart w:id="233" w:name="_Toc40335142"/>
      <w:bookmarkStart w:id="234" w:name="_Toc45557237"/>
      <w:bookmarkStart w:id="235" w:name="_Toc5158186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112F45">
        <w:lastRenderedPageBreak/>
        <w:t xml:space="preserve">Section </w:t>
      </w:r>
      <w:r w:rsidR="001028BE" w:rsidRPr="00112F45">
        <w:t xml:space="preserve">3. </w:t>
      </w:r>
      <w:r w:rsidRPr="00112F45">
        <w:tab/>
      </w:r>
      <w:r w:rsidR="00A118F7" w:rsidRPr="00112F45">
        <w:t>The Health Star Rating Calculator</w:t>
      </w:r>
      <w:bookmarkEnd w:id="233"/>
      <w:bookmarkEnd w:id="234"/>
      <w:bookmarkEnd w:id="235"/>
    </w:p>
    <w:p w14:paraId="1941EDF5" w14:textId="77777777" w:rsidR="00112F45" w:rsidRPr="00112F45" w:rsidRDefault="00112F45" w:rsidP="00112F45"/>
    <w:p w14:paraId="4519538E" w14:textId="4A8DA54B" w:rsidR="00364B9B" w:rsidRPr="00DF3ED8" w:rsidRDefault="00364B9B" w:rsidP="00D421ED">
      <w:pPr>
        <w:rPr>
          <w:rFonts w:cs="Arial"/>
          <w:b/>
          <w:bCs/>
        </w:rPr>
      </w:pPr>
      <w:r w:rsidRPr="00DF3ED8">
        <w:rPr>
          <w:rFonts w:cs="Arial"/>
          <w:b/>
          <w:bCs/>
        </w:rPr>
        <w:t xml:space="preserve">The Health Star Rating Calculator was developed for use by </w:t>
      </w:r>
      <w:r w:rsidR="00B33958" w:rsidRPr="00DF3ED8">
        <w:rPr>
          <w:rFonts w:cs="Arial"/>
          <w:b/>
          <w:bCs/>
        </w:rPr>
        <w:t xml:space="preserve">food </w:t>
      </w:r>
      <w:r w:rsidR="00CA2A52" w:rsidRPr="00DF3ED8">
        <w:rPr>
          <w:rFonts w:cs="Arial"/>
          <w:b/>
          <w:bCs/>
        </w:rPr>
        <w:t>retailers and manufacturers</w:t>
      </w:r>
      <w:r w:rsidR="00B33958" w:rsidRPr="00DF3ED8">
        <w:rPr>
          <w:rFonts w:cs="Arial"/>
          <w:b/>
          <w:bCs/>
        </w:rPr>
        <w:t xml:space="preserve"> </w:t>
      </w:r>
      <w:r w:rsidRPr="00DF3ED8">
        <w:rPr>
          <w:rFonts w:cs="Arial"/>
          <w:b/>
          <w:bCs/>
        </w:rPr>
        <w:t xml:space="preserve">to determine a rating for food and beverage products. </w:t>
      </w:r>
    </w:p>
    <w:p w14:paraId="238CC38B" w14:textId="0488BA6A" w:rsidR="00A97415" w:rsidRPr="00C315E3" w:rsidRDefault="0075687A" w:rsidP="00D421ED">
      <w:pPr>
        <w:rPr>
          <w:rFonts w:cs="Arial"/>
        </w:rPr>
      </w:pPr>
      <w:r w:rsidRPr="00C315E3">
        <w:rPr>
          <w:rFonts w:cs="Arial"/>
        </w:rPr>
        <w:t xml:space="preserve">For most </w:t>
      </w:r>
      <w:r w:rsidR="00FB7B88">
        <w:rPr>
          <w:rFonts w:cs="Arial"/>
        </w:rPr>
        <w:t>products</w:t>
      </w:r>
      <w:r w:rsidRPr="00C315E3">
        <w:rPr>
          <w:rFonts w:cs="Arial"/>
        </w:rPr>
        <w:t xml:space="preserve"> t</w:t>
      </w:r>
      <w:r w:rsidR="00364B9B" w:rsidRPr="00C315E3">
        <w:rPr>
          <w:rFonts w:cs="Arial"/>
        </w:rPr>
        <w:t>he HSR</w:t>
      </w:r>
      <w:r w:rsidR="00FE0973">
        <w:rPr>
          <w:rFonts w:cs="Arial"/>
        </w:rPr>
        <w:t xml:space="preserve"> </w:t>
      </w:r>
      <w:r w:rsidR="00364B9B" w:rsidRPr="00C315E3">
        <w:rPr>
          <w:rFonts w:cs="Arial"/>
        </w:rPr>
        <w:t>C</w:t>
      </w:r>
      <w:r w:rsidR="00FE0973">
        <w:rPr>
          <w:rFonts w:cs="Arial"/>
        </w:rPr>
        <w:t>alculator</w:t>
      </w:r>
      <w:r w:rsidR="00364B9B" w:rsidRPr="00C315E3">
        <w:rPr>
          <w:rFonts w:cs="Arial"/>
        </w:rPr>
        <w:t xml:space="preserve"> is based on the nutrient content and ingredient information used for the Nutrient Profiling Scoring Criterion (NPSC) developed by Food Standards Australia New Zealand (FSANZ) for the regulation of health claims in Australia and New Zealand</w:t>
      </w:r>
      <w:r w:rsidRPr="00C315E3">
        <w:rPr>
          <w:rFonts w:cs="Arial"/>
        </w:rPr>
        <w:t>.  The NPSC</w:t>
      </w:r>
      <w:r w:rsidR="00364B9B" w:rsidRPr="00C315E3">
        <w:rPr>
          <w:rFonts w:cs="Arial"/>
        </w:rPr>
        <w:t xml:space="preserve"> is prescribed in Schedule 5 of the Code. </w:t>
      </w:r>
    </w:p>
    <w:p w14:paraId="4013576D" w14:textId="7E31AB59" w:rsidR="00364B9B" w:rsidRPr="00C315E3" w:rsidRDefault="00364B9B" w:rsidP="00D421ED">
      <w:pPr>
        <w:rPr>
          <w:rFonts w:cs="Arial"/>
        </w:rPr>
      </w:pPr>
      <w:r w:rsidRPr="00C315E3">
        <w:rPr>
          <w:rFonts w:cs="Arial"/>
        </w:rPr>
        <w:t>The selection of nutrients and ingredients in the nutrient profiling system used in the HSR</w:t>
      </w:r>
      <w:r w:rsidR="00FE0973">
        <w:rPr>
          <w:rFonts w:cs="Arial"/>
        </w:rPr>
        <w:t xml:space="preserve"> </w:t>
      </w:r>
      <w:r w:rsidRPr="00C315E3">
        <w:rPr>
          <w:rFonts w:cs="Arial"/>
        </w:rPr>
        <w:t>C</w:t>
      </w:r>
      <w:r w:rsidR="00FE0973">
        <w:rPr>
          <w:rFonts w:cs="Arial"/>
        </w:rPr>
        <w:t>alculator</w:t>
      </w:r>
      <w:r w:rsidRPr="00C315E3">
        <w:rPr>
          <w:rFonts w:cs="Arial"/>
        </w:rPr>
        <w:t xml:space="preserve"> </w:t>
      </w:r>
      <w:r w:rsidR="00C0504A" w:rsidRPr="00C315E3">
        <w:rPr>
          <w:rFonts w:cs="Arial"/>
        </w:rPr>
        <w:t>are</w:t>
      </w:r>
      <w:r w:rsidRPr="00C315E3">
        <w:rPr>
          <w:rFonts w:cs="Arial"/>
        </w:rPr>
        <w:t xml:space="preserve"> consistent with the 2013 Australian Dietary Guidelines</w:t>
      </w:r>
      <w:r w:rsidR="00C0504A" w:rsidRPr="00C315E3">
        <w:rPr>
          <w:rFonts w:cs="Arial"/>
        </w:rPr>
        <w:t xml:space="preserve"> and</w:t>
      </w:r>
      <w:r w:rsidRPr="00C315E3">
        <w:rPr>
          <w:rFonts w:cs="Arial"/>
        </w:rPr>
        <w:t xml:space="preserve"> </w:t>
      </w:r>
      <w:r w:rsidR="003871F0" w:rsidRPr="00C315E3">
        <w:rPr>
          <w:rFonts w:cs="Arial"/>
        </w:rPr>
        <w:t>2015 New Zealand Eating and Activity Guidelines for Healthy Adults</w:t>
      </w:r>
      <w:r w:rsidR="00C0504A" w:rsidRPr="00C315E3">
        <w:rPr>
          <w:rFonts w:cs="Arial"/>
        </w:rPr>
        <w:t>.</w:t>
      </w:r>
      <w:r w:rsidRPr="00C315E3">
        <w:rPr>
          <w:rFonts w:cs="Arial"/>
        </w:rPr>
        <w:t xml:space="preserve"> </w:t>
      </w:r>
    </w:p>
    <w:p w14:paraId="46612219" w14:textId="55BDFA2A" w:rsidR="008C1509" w:rsidRPr="00C315E3" w:rsidRDefault="00E03472" w:rsidP="00D421ED">
      <w:pPr>
        <w:rPr>
          <w:rFonts w:cs="Arial"/>
        </w:rPr>
      </w:pPr>
      <w:r w:rsidRPr="00C315E3">
        <w:rPr>
          <w:rFonts w:cs="Arial"/>
        </w:rPr>
        <w:t>For C</w:t>
      </w:r>
      <w:r w:rsidR="008C1509" w:rsidRPr="00C315E3">
        <w:rPr>
          <w:rFonts w:cs="Arial"/>
        </w:rPr>
        <w:t>ategory 1 Non-dairy beverages not all the components used for other categories are relevant</w:t>
      </w:r>
      <w:r w:rsidR="00FA7310" w:rsidRPr="00C315E3">
        <w:rPr>
          <w:rFonts w:cs="Arial"/>
        </w:rPr>
        <w:t xml:space="preserve">. </w:t>
      </w:r>
      <w:r w:rsidR="00FE7436" w:rsidRPr="00C315E3">
        <w:rPr>
          <w:rFonts w:cs="Arial"/>
        </w:rPr>
        <w:t>A</w:t>
      </w:r>
      <w:r w:rsidR="00FA7310" w:rsidRPr="00C315E3">
        <w:rPr>
          <w:rFonts w:cs="Arial"/>
        </w:rPr>
        <w:t xml:space="preserve"> separate calculator has been developed</w:t>
      </w:r>
      <w:r w:rsidR="00E76919" w:rsidRPr="00C315E3">
        <w:rPr>
          <w:rFonts w:cs="Arial"/>
        </w:rPr>
        <w:t xml:space="preserve"> </w:t>
      </w:r>
      <w:r w:rsidR="00FA7310" w:rsidRPr="00C315E3">
        <w:rPr>
          <w:rFonts w:cs="Arial"/>
        </w:rPr>
        <w:t>for this category</w:t>
      </w:r>
      <w:r w:rsidR="00E76919" w:rsidRPr="00C315E3">
        <w:rPr>
          <w:rFonts w:cs="Arial"/>
        </w:rPr>
        <w:t>, using only energy, total sugars and fvnl,</w:t>
      </w:r>
      <w:r w:rsidR="00FA7310" w:rsidRPr="00C315E3">
        <w:rPr>
          <w:rFonts w:cs="Arial"/>
        </w:rPr>
        <w:t xml:space="preserve"> based on the French Nutri-Score system</w:t>
      </w:r>
      <w:r w:rsidR="00B047EB">
        <w:rPr>
          <w:rFonts w:cs="Arial"/>
        </w:rPr>
        <w:t>.</w:t>
      </w:r>
      <w:r w:rsidR="00D74386" w:rsidRPr="00C315E3">
        <w:rPr>
          <w:rFonts w:cs="Arial"/>
        </w:rPr>
        <w:t xml:space="preserve"> </w:t>
      </w:r>
    </w:p>
    <w:p w14:paraId="7678D47D" w14:textId="1ACCAB57" w:rsidR="00762466" w:rsidRDefault="00364B9B" w:rsidP="00D421ED">
      <w:pPr>
        <w:rPr>
          <w:rFonts w:cs="Arial"/>
        </w:rPr>
      </w:pPr>
      <w:r w:rsidRPr="00C315E3">
        <w:rPr>
          <w:rFonts w:cs="Arial"/>
        </w:rPr>
        <w:t xml:space="preserve">The HSR system is </w:t>
      </w:r>
      <w:r w:rsidRPr="00C315E3">
        <w:rPr>
          <w:rStyle w:val="Strong"/>
          <w:rFonts w:cs="Arial"/>
        </w:rPr>
        <w:t>not</w:t>
      </w:r>
      <w:r w:rsidRPr="00C315E3">
        <w:rPr>
          <w:rFonts w:cs="Arial"/>
        </w:rPr>
        <w:t xml:space="preserve"> designed to give information on the quantity of each </w:t>
      </w:r>
      <w:r w:rsidR="001E5569">
        <w:rPr>
          <w:rFonts w:cs="Arial"/>
        </w:rPr>
        <w:t>product</w:t>
      </w:r>
      <w:r w:rsidRPr="00C315E3">
        <w:rPr>
          <w:rFonts w:cs="Arial"/>
        </w:rPr>
        <w:t xml:space="preserve"> to be consumed in a healthy diet</w:t>
      </w:r>
      <w:r w:rsidR="00C0504A" w:rsidRPr="00C315E3">
        <w:rPr>
          <w:rFonts w:cs="Arial"/>
        </w:rPr>
        <w:t>. This information is provided in</w:t>
      </w:r>
      <w:r w:rsidRPr="00C315E3">
        <w:rPr>
          <w:rFonts w:cs="Arial"/>
        </w:rPr>
        <w:t xml:space="preserve"> the Australian Guide to Healthy </w:t>
      </w:r>
      <w:r w:rsidR="001C6A9E" w:rsidRPr="00C315E3">
        <w:rPr>
          <w:rFonts w:cs="Arial"/>
        </w:rPr>
        <w:t>Eating and</w:t>
      </w:r>
      <w:r w:rsidR="003D061A" w:rsidRPr="00C315E3">
        <w:rPr>
          <w:rFonts w:cs="Arial"/>
        </w:rPr>
        <w:t xml:space="preserve"> the New Zealand Eating and Activity Guidelines for New Zealand Adults</w:t>
      </w:r>
      <w:r w:rsidR="00C0504A" w:rsidRPr="00C315E3">
        <w:rPr>
          <w:rFonts w:cs="Arial"/>
        </w:rPr>
        <w:t>.</w:t>
      </w:r>
    </w:p>
    <w:p w14:paraId="38D5EF30" w14:textId="77777777" w:rsidR="007227AF" w:rsidRPr="00C315E3" w:rsidRDefault="007227AF" w:rsidP="00D421ED">
      <w:pPr>
        <w:rPr>
          <w:rFonts w:cs="Arial"/>
        </w:rPr>
      </w:pPr>
    </w:p>
    <w:p w14:paraId="1814F71D" w14:textId="6A550F8E" w:rsidR="00364B9B" w:rsidRPr="00C315E3" w:rsidRDefault="00B96FA7" w:rsidP="00622E33">
      <w:pPr>
        <w:pStyle w:val="Heading1"/>
      </w:pPr>
      <w:bookmarkStart w:id="236" w:name="_Toc369617139"/>
      <w:bookmarkStart w:id="237" w:name="_Toc506390037"/>
      <w:bookmarkStart w:id="238" w:name="_Toc40335143"/>
      <w:bookmarkStart w:id="239" w:name="_Toc45557238"/>
      <w:bookmarkStart w:id="240" w:name="_Toc51581866"/>
      <w:r>
        <w:t>3a</w:t>
      </w:r>
      <w:r w:rsidR="00611362">
        <w:t>.</w:t>
      </w:r>
      <w:r>
        <w:t xml:space="preserve"> </w:t>
      </w:r>
      <w:r w:rsidR="00364B9B" w:rsidRPr="00C315E3">
        <w:t>How the HSR</w:t>
      </w:r>
      <w:r w:rsidR="00FE0973">
        <w:t xml:space="preserve"> </w:t>
      </w:r>
      <w:r w:rsidR="00364B9B" w:rsidRPr="00C315E3">
        <w:t>C</w:t>
      </w:r>
      <w:r w:rsidR="00FE0973">
        <w:t>alculator</w:t>
      </w:r>
      <w:r w:rsidR="00364B9B" w:rsidRPr="00C315E3">
        <w:t xml:space="preserve"> works</w:t>
      </w:r>
      <w:bookmarkEnd w:id="236"/>
      <w:bookmarkEnd w:id="237"/>
      <w:bookmarkEnd w:id="238"/>
      <w:bookmarkEnd w:id="239"/>
      <w:bookmarkEnd w:id="240"/>
    </w:p>
    <w:p w14:paraId="53E97630" w14:textId="07EE7D0B" w:rsidR="00EB66B3" w:rsidRDefault="00811D22" w:rsidP="00E0446F">
      <w:pPr>
        <w:spacing w:after="120"/>
        <w:rPr>
          <w:rFonts w:cs="Arial"/>
        </w:rPr>
      </w:pPr>
      <w:r>
        <w:rPr>
          <w:rFonts w:cs="Arial"/>
        </w:rPr>
        <w:t xml:space="preserve">There are </w:t>
      </w:r>
      <w:r w:rsidR="00537103">
        <w:rPr>
          <w:rFonts w:cs="Arial"/>
        </w:rPr>
        <w:t>six</w:t>
      </w:r>
      <w:r>
        <w:rPr>
          <w:rFonts w:cs="Arial"/>
        </w:rPr>
        <w:t xml:space="preserve"> </w:t>
      </w:r>
      <w:r w:rsidR="00EB66B3">
        <w:rPr>
          <w:rFonts w:cs="Arial"/>
        </w:rPr>
        <w:t>categories of products</w:t>
      </w:r>
      <w:r w:rsidR="00CE6482">
        <w:rPr>
          <w:rFonts w:cs="Arial"/>
        </w:rPr>
        <w:t xml:space="preserve">, further details are given on page </w:t>
      </w:r>
      <w:r w:rsidR="001E5569" w:rsidRPr="00255AA4">
        <w:rPr>
          <w:rFonts w:cs="Arial"/>
        </w:rPr>
        <w:t>13</w:t>
      </w:r>
      <w:r w:rsidR="00CE6482" w:rsidRPr="00255AA4">
        <w:rPr>
          <w:rFonts w:cs="Arial"/>
        </w:rPr>
        <w:t>,</w:t>
      </w:r>
      <w:r w:rsidR="00CE6482">
        <w:rPr>
          <w:rFonts w:cs="Arial"/>
        </w:rPr>
        <w:t xml:space="preserve"> these are</w:t>
      </w:r>
      <w:r w:rsidR="00EB66B3">
        <w:rPr>
          <w:rFonts w:cs="Arial"/>
        </w:rPr>
        <w:t>:</w:t>
      </w:r>
    </w:p>
    <w:p w14:paraId="77C80AD1" w14:textId="417F4ECD" w:rsidR="00072DE6" w:rsidRPr="00D421ED" w:rsidRDefault="00D421ED" w:rsidP="00D421ED">
      <w:pPr>
        <w:ind w:left="720"/>
      </w:pPr>
      <w:r>
        <w:t>1.</w:t>
      </w:r>
      <w:r>
        <w:tab/>
      </w:r>
      <w:r w:rsidR="00CE6482" w:rsidRPr="00D421ED">
        <w:t>B</w:t>
      </w:r>
      <w:r w:rsidR="00EB66B3" w:rsidRPr="00D421ED">
        <w:t>everages</w:t>
      </w:r>
      <w:r w:rsidR="00CE6482" w:rsidRPr="00D421ED">
        <w:t xml:space="preserve"> (non-dairy)</w:t>
      </w:r>
      <w:r w:rsidR="008F3EC4" w:rsidRPr="00D421ED">
        <w:t xml:space="preserve"> - includes jellies and water-based ice confections</w:t>
      </w:r>
      <w:r>
        <w:br/>
      </w:r>
      <w:r w:rsidR="00EB66B3" w:rsidRPr="00D421ED">
        <w:t>1D</w:t>
      </w:r>
      <w:r w:rsidR="00072DE6" w:rsidRPr="00D421ED">
        <w:t>.</w:t>
      </w:r>
      <w:r w:rsidR="00EB66B3" w:rsidRPr="00D421ED">
        <w:tab/>
      </w:r>
      <w:r w:rsidR="00F30518" w:rsidRPr="00D421ED">
        <w:t>Milk</w:t>
      </w:r>
      <w:r w:rsidR="006B738B" w:rsidRPr="00D421ED">
        <w:t xml:space="preserve"> and </w:t>
      </w:r>
      <w:r w:rsidR="00795F48" w:rsidRPr="00D421ED">
        <w:t>Dairy b</w:t>
      </w:r>
      <w:r w:rsidR="00CA066C" w:rsidRPr="00D421ED">
        <w:t>everag</w:t>
      </w:r>
      <w:r w:rsidR="00795F48" w:rsidRPr="00D421ED">
        <w:t xml:space="preserve">es </w:t>
      </w:r>
      <w:r w:rsidR="006D1715" w:rsidRPr="00D421ED">
        <w:t>(and alternatives)</w:t>
      </w:r>
      <w:r w:rsidR="008D1870" w:rsidRPr="00D421ED">
        <w:br/>
        <w:t>2</w:t>
      </w:r>
      <w:r w:rsidR="00072DE6" w:rsidRPr="00D421ED">
        <w:t>.</w:t>
      </w:r>
      <w:r w:rsidR="00072DE6" w:rsidRPr="00D421ED">
        <w:tab/>
      </w:r>
      <w:r w:rsidR="00CE6482" w:rsidRPr="00D421ED">
        <w:t>F</w:t>
      </w:r>
      <w:r w:rsidR="00072DE6" w:rsidRPr="00D421ED">
        <w:t>oods</w:t>
      </w:r>
      <w:r>
        <w:br/>
      </w:r>
      <w:r w:rsidR="00CE6482" w:rsidRPr="00D421ED">
        <w:t>2D.</w:t>
      </w:r>
      <w:r w:rsidR="00CE6482" w:rsidRPr="00D421ED">
        <w:tab/>
        <w:t>Dairy foods</w:t>
      </w:r>
      <w:r w:rsidR="001E5569" w:rsidRPr="00D421ED">
        <w:t xml:space="preserve"> </w:t>
      </w:r>
      <w:r w:rsidR="006D1715" w:rsidRPr="00D421ED">
        <w:t>(</w:t>
      </w:r>
      <w:r w:rsidR="001E5569" w:rsidRPr="00D421ED">
        <w:t xml:space="preserve">and </w:t>
      </w:r>
      <w:r w:rsidR="00795F48" w:rsidRPr="00D421ED">
        <w:t>alternatives</w:t>
      </w:r>
      <w:r w:rsidR="006D1715" w:rsidRPr="00D421ED">
        <w:t>)</w:t>
      </w:r>
      <w:r w:rsidR="00795F48" w:rsidRPr="00D421ED">
        <w:t xml:space="preserve"> </w:t>
      </w:r>
      <w:r w:rsidR="00CE6482" w:rsidRPr="00D421ED">
        <w:br/>
        <w:t xml:space="preserve">3. </w:t>
      </w:r>
      <w:r w:rsidR="00CE6482" w:rsidRPr="00D421ED">
        <w:tab/>
        <w:t>Oils and Spreads</w:t>
      </w:r>
      <w:r w:rsidR="00CE6482" w:rsidRPr="00D421ED">
        <w:br/>
        <w:t>3D</w:t>
      </w:r>
      <w:r w:rsidR="00CE6482" w:rsidRPr="00D421ED">
        <w:tab/>
        <w:t xml:space="preserve">Cheese </w:t>
      </w:r>
    </w:p>
    <w:p w14:paraId="178BC3CB" w14:textId="727D184E" w:rsidR="00B7456A" w:rsidRDefault="00B630B6" w:rsidP="00E0446F">
      <w:pPr>
        <w:spacing w:after="120"/>
        <w:rPr>
          <w:rFonts w:cs="Arial"/>
        </w:rPr>
      </w:pPr>
      <w:r>
        <w:rPr>
          <w:rFonts w:cs="Arial"/>
        </w:rPr>
        <w:t>In</w:t>
      </w:r>
      <w:r w:rsidR="00B85F04" w:rsidRPr="00C315E3">
        <w:rPr>
          <w:rFonts w:cs="Arial"/>
        </w:rPr>
        <w:t xml:space="preserve"> </w:t>
      </w:r>
      <w:r w:rsidR="00CE6482">
        <w:rPr>
          <w:rFonts w:cs="Arial"/>
        </w:rPr>
        <w:t xml:space="preserve">all </w:t>
      </w:r>
      <w:r w:rsidR="00B85F04" w:rsidRPr="00C315E3">
        <w:rPr>
          <w:rFonts w:cs="Arial"/>
        </w:rPr>
        <w:t xml:space="preserve">categories </w:t>
      </w:r>
      <w:r w:rsidR="00CE6482">
        <w:rPr>
          <w:rFonts w:cs="Arial"/>
        </w:rPr>
        <w:t>(</w:t>
      </w:r>
      <w:r w:rsidR="00A60901" w:rsidRPr="00C315E3">
        <w:rPr>
          <w:rFonts w:cs="Arial"/>
        </w:rPr>
        <w:t xml:space="preserve">except Category 1 </w:t>
      </w:r>
      <w:r w:rsidR="00B7456A">
        <w:rPr>
          <w:rFonts w:cs="Arial"/>
        </w:rPr>
        <w:t>n</w:t>
      </w:r>
      <w:r w:rsidR="00B7456A" w:rsidRPr="00C315E3">
        <w:rPr>
          <w:rFonts w:cs="Arial"/>
        </w:rPr>
        <w:t>on</w:t>
      </w:r>
      <w:r w:rsidR="00A60901" w:rsidRPr="00C315E3">
        <w:rPr>
          <w:rFonts w:cs="Arial"/>
        </w:rPr>
        <w:t>-dairy beverages</w:t>
      </w:r>
      <w:r w:rsidR="00B85F04" w:rsidRPr="00C315E3">
        <w:rPr>
          <w:rFonts w:cs="Arial"/>
        </w:rPr>
        <w:t xml:space="preserve">) </w:t>
      </w:r>
      <w:r w:rsidR="00FE1172" w:rsidRPr="00C315E3">
        <w:rPr>
          <w:rFonts w:cs="Arial"/>
        </w:rPr>
        <w:t>t</w:t>
      </w:r>
      <w:r w:rsidR="00364B9B" w:rsidRPr="00C315E3">
        <w:rPr>
          <w:rFonts w:cs="Arial"/>
        </w:rPr>
        <w:t>he HSR</w:t>
      </w:r>
      <w:r w:rsidR="00FE0973">
        <w:rPr>
          <w:rFonts w:cs="Arial"/>
        </w:rPr>
        <w:t xml:space="preserve"> </w:t>
      </w:r>
      <w:r w:rsidR="00364B9B" w:rsidRPr="00C315E3">
        <w:rPr>
          <w:rFonts w:cs="Arial"/>
        </w:rPr>
        <w:t>C</w:t>
      </w:r>
      <w:r w:rsidR="00FE0973">
        <w:rPr>
          <w:rFonts w:cs="Arial"/>
        </w:rPr>
        <w:t>alculator</w:t>
      </w:r>
      <w:r w:rsidR="00364B9B" w:rsidRPr="00C315E3">
        <w:rPr>
          <w:rFonts w:cs="Arial"/>
        </w:rPr>
        <w:t xml:space="preserve"> takes into account four aspects of </w:t>
      </w:r>
      <w:r>
        <w:rPr>
          <w:rFonts w:cs="Arial"/>
        </w:rPr>
        <w:t>the product</w:t>
      </w:r>
      <w:r w:rsidR="00364B9B" w:rsidRPr="00C315E3">
        <w:rPr>
          <w:rFonts w:cs="Arial"/>
        </w:rPr>
        <w:t xml:space="preserve"> associated with increasing the risk factors for chronic diseases; </w:t>
      </w:r>
    </w:p>
    <w:p w14:paraId="3530994F" w14:textId="461D0213" w:rsidR="00B7456A" w:rsidRDefault="00364B9B" w:rsidP="0061600F">
      <w:pPr>
        <w:pStyle w:val="ListParagraph"/>
        <w:numPr>
          <w:ilvl w:val="0"/>
          <w:numId w:val="36"/>
        </w:numPr>
        <w:spacing w:after="120"/>
        <w:rPr>
          <w:rFonts w:cs="Arial"/>
        </w:rPr>
      </w:pPr>
      <w:r w:rsidRPr="00B7456A">
        <w:rPr>
          <w:rFonts w:cs="Arial"/>
        </w:rPr>
        <w:t>energy,</w:t>
      </w:r>
    </w:p>
    <w:p w14:paraId="5F3A0861" w14:textId="61E56AA4" w:rsidR="00B7456A" w:rsidRDefault="00364B9B" w:rsidP="0061600F">
      <w:pPr>
        <w:pStyle w:val="ListParagraph"/>
        <w:numPr>
          <w:ilvl w:val="0"/>
          <w:numId w:val="36"/>
        </w:numPr>
        <w:spacing w:after="120"/>
        <w:rPr>
          <w:rFonts w:cs="Arial"/>
        </w:rPr>
      </w:pPr>
      <w:r w:rsidRPr="00B7456A">
        <w:rPr>
          <w:rFonts w:cs="Arial"/>
        </w:rPr>
        <w:t>saturated fat,</w:t>
      </w:r>
    </w:p>
    <w:p w14:paraId="61DB1834" w14:textId="39390A51" w:rsidR="00B7456A" w:rsidRDefault="00364B9B" w:rsidP="0061600F">
      <w:pPr>
        <w:pStyle w:val="ListParagraph"/>
        <w:numPr>
          <w:ilvl w:val="0"/>
          <w:numId w:val="36"/>
        </w:numPr>
        <w:spacing w:after="120"/>
        <w:rPr>
          <w:rFonts w:cs="Arial"/>
        </w:rPr>
      </w:pPr>
      <w:r w:rsidRPr="00B7456A">
        <w:rPr>
          <w:rFonts w:cs="Arial"/>
        </w:rPr>
        <w:t>sodi</w:t>
      </w:r>
      <w:r w:rsidR="006E761B" w:rsidRPr="00B7456A">
        <w:rPr>
          <w:rFonts w:cs="Arial"/>
        </w:rPr>
        <w:t>um</w:t>
      </w:r>
      <w:r w:rsidR="006E7260">
        <w:rPr>
          <w:rFonts w:cs="Arial"/>
        </w:rPr>
        <w:t>,</w:t>
      </w:r>
      <w:r w:rsidR="006E761B" w:rsidRPr="00B7456A">
        <w:rPr>
          <w:rFonts w:cs="Arial"/>
        </w:rPr>
        <w:t xml:space="preserve"> </w:t>
      </w:r>
    </w:p>
    <w:p w14:paraId="09174B36" w14:textId="4599D125" w:rsidR="00B7456A" w:rsidRDefault="006E761B" w:rsidP="0061600F">
      <w:pPr>
        <w:pStyle w:val="ListParagraph"/>
        <w:numPr>
          <w:ilvl w:val="0"/>
          <w:numId w:val="36"/>
        </w:numPr>
        <w:spacing w:after="120"/>
        <w:rPr>
          <w:rFonts w:cs="Arial"/>
        </w:rPr>
      </w:pPr>
      <w:r w:rsidRPr="00B7456A">
        <w:rPr>
          <w:rFonts w:cs="Arial"/>
        </w:rPr>
        <w:t xml:space="preserve">total sugars </w:t>
      </w:r>
    </w:p>
    <w:p w14:paraId="7758C1C3" w14:textId="4B8BC721" w:rsidR="00364B9B" w:rsidRPr="00B7456A" w:rsidRDefault="00762466" w:rsidP="00B7456A">
      <w:pPr>
        <w:spacing w:after="120"/>
        <w:rPr>
          <w:rFonts w:cs="Arial"/>
        </w:rPr>
      </w:pPr>
      <w:r>
        <w:rPr>
          <w:rFonts w:cs="Arial"/>
        </w:rPr>
        <w:t xml:space="preserve">It also </w:t>
      </w:r>
      <w:r w:rsidR="00CC5035">
        <w:rPr>
          <w:rFonts w:cs="Arial"/>
        </w:rPr>
        <w:t>considers</w:t>
      </w:r>
      <w:r w:rsidR="00364B9B" w:rsidRPr="00B7456A">
        <w:rPr>
          <w:rFonts w:cs="Arial"/>
        </w:rPr>
        <w:t xml:space="preserve"> certain ‘positive’ aspects of a </w:t>
      </w:r>
      <w:r w:rsidR="006E7260">
        <w:rPr>
          <w:rFonts w:cs="Arial"/>
        </w:rPr>
        <w:t>product</w:t>
      </w:r>
      <w:r w:rsidR="006E7260" w:rsidRPr="00B7456A">
        <w:rPr>
          <w:rFonts w:cs="Arial"/>
        </w:rPr>
        <w:t xml:space="preserve"> </w:t>
      </w:r>
      <w:r w:rsidR="00364B9B" w:rsidRPr="00B7456A">
        <w:rPr>
          <w:rFonts w:cs="Arial"/>
        </w:rPr>
        <w:t xml:space="preserve">such as </w:t>
      </w:r>
      <w:r w:rsidR="006A7752" w:rsidRPr="00B7456A">
        <w:rPr>
          <w:rFonts w:cs="Arial"/>
        </w:rPr>
        <w:t>fvnl</w:t>
      </w:r>
      <w:r w:rsidR="006E761B" w:rsidRPr="00B7456A">
        <w:rPr>
          <w:rFonts w:cs="Arial"/>
        </w:rPr>
        <w:t xml:space="preserve"> </w:t>
      </w:r>
      <w:r w:rsidR="00364B9B" w:rsidRPr="00B7456A">
        <w:rPr>
          <w:rFonts w:cs="Arial"/>
        </w:rPr>
        <w:t xml:space="preserve">content, and in some instances, dietary fibre and protein content. Taking these components into account, points are allocated based on the composition </w:t>
      </w:r>
      <w:r w:rsidR="006E7260">
        <w:rPr>
          <w:rFonts w:cs="Arial"/>
        </w:rPr>
        <w:t>per</w:t>
      </w:r>
      <w:r w:rsidR="006E7260" w:rsidRPr="00B7456A">
        <w:rPr>
          <w:rFonts w:cs="Arial"/>
        </w:rPr>
        <w:t xml:space="preserve"> </w:t>
      </w:r>
      <w:r w:rsidR="00364B9B" w:rsidRPr="00B7456A">
        <w:rPr>
          <w:rFonts w:cs="Arial"/>
        </w:rPr>
        <w:t xml:space="preserve">100 g or 100 </w:t>
      </w:r>
      <w:r w:rsidR="00181926">
        <w:rPr>
          <w:rFonts w:cs="Arial"/>
        </w:rPr>
        <w:t>mL</w:t>
      </w:r>
      <w:r w:rsidR="006E7260">
        <w:rPr>
          <w:rFonts w:cs="Arial"/>
        </w:rPr>
        <w:t xml:space="preserve"> of the product</w:t>
      </w:r>
      <w:r w:rsidR="00364B9B" w:rsidRPr="00B7456A">
        <w:rPr>
          <w:rFonts w:cs="Arial"/>
        </w:rPr>
        <w:t xml:space="preserve">, following the units used in the NIP. </w:t>
      </w:r>
    </w:p>
    <w:p w14:paraId="05AFC17A" w14:textId="42FDC1EE" w:rsidR="00FE1172" w:rsidRPr="00C315E3" w:rsidRDefault="00FE1172" w:rsidP="00D421ED">
      <w:pPr>
        <w:rPr>
          <w:rFonts w:cs="Arial"/>
        </w:rPr>
      </w:pPr>
      <w:r w:rsidRPr="00C315E3">
        <w:rPr>
          <w:rFonts w:cs="Arial"/>
        </w:rPr>
        <w:t xml:space="preserve">For these categories </w:t>
      </w:r>
      <w:r w:rsidR="00364B9B" w:rsidRPr="00C315E3">
        <w:rPr>
          <w:rFonts w:cs="Arial"/>
        </w:rPr>
        <w:t>‘</w:t>
      </w:r>
      <w:r w:rsidR="00DD2AEC">
        <w:rPr>
          <w:rFonts w:cs="Arial"/>
        </w:rPr>
        <w:t>HSR baseline points</w:t>
      </w:r>
      <w:r w:rsidR="00364B9B" w:rsidRPr="00C315E3">
        <w:rPr>
          <w:rFonts w:cs="Arial"/>
        </w:rPr>
        <w:t xml:space="preserve">’ are </w:t>
      </w:r>
      <w:r w:rsidR="00323640">
        <w:rPr>
          <w:rFonts w:cs="Arial"/>
        </w:rPr>
        <w:t>identified</w:t>
      </w:r>
      <w:r w:rsidR="00323640" w:rsidRPr="00C315E3">
        <w:rPr>
          <w:rFonts w:cs="Arial"/>
        </w:rPr>
        <w:t xml:space="preserve"> </w:t>
      </w:r>
      <w:r w:rsidR="00364B9B" w:rsidRPr="00C315E3">
        <w:rPr>
          <w:rFonts w:cs="Arial"/>
        </w:rPr>
        <w:t xml:space="preserve">for the energy, saturated fat, total sugars and sodium content of the </w:t>
      </w:r>
      <w:r w:rsidR="009A71DC">
        <w:rPr>
          <w:rFonts w:cs="Arial"/>
        </w:rPr>
        <w:t>product</w:t>
      </w:r>
      <w:r w:rsidR="00364B9B" w:rsidRPr="00C315E3">
        <w:rPr>
          <w:rFonts w:cs="Arial"/>
        </w:rPr>
        <w:t xml:space="preserve">. ‘HSR modifying points’ can then be </w:t>
      </w:r>
      <w:r w:rsidR="009460BC">
        <w:rPr>
          <w:rFonts w:cs="Arial"/>
        </w:rPr>
        <w:t>calculated</w:t>
      </w:r>
      <w:r w:rsidR="009460BC" w:rsidRPr="00C315E3">
        <w:rPr>
          <w:rFonts w:cs="Arial"/>
        </w:rPr>
        <w:t xml:space="preserve"> </w:t>
      </w:r>
      <w:r w:rsidR="00364B9B" w:rsidRPr="00C315E3">
        <w:rPr>
          <w:rFonts w:cs="Arial"/>
        </w:rPr>
        <w:t xml:space="preserve">for the percentage of the </w:t>
      </w:r>
      <w:r w:rsidR="00795F48">
        <w:rPr>
          <w:rFonts w:cs="Arial"/>
        </w:rPr>
        <w:t>product</w:t>
      </w:r>
      <w:r w:rsidR="00364B9B" w:rsidRPr="00C315E3">
        <w:rPr>
          <w:rFonts w:cs="Arial"/>
        </w:rPr>
        <w:t xml:space="preserve"> that is fruit, vegetables, nuts and legumes</w:t>
      </w:r>
      <w:r w:rsidR="002561A6" w:rsidRPr="00C315E3">
        <w:rPr>
          <w:rFonts w:cs="Arial"/>
        </w:rPr>
        <w:t>,</w:t>
      </w:r>
      <w:r w:rsidR="00364B9B" w:rsidRPr="00C315E3">
        <w:rPr>
          <w:rFonts w:cs="Arial"/>
        </w:rPr>
        <w:t xml:space="preserve"> </w:t>
      </w:r>
      <w:r w:rsidR="009460BC">
        <w:rPr>
          <w:rFonts w:cs="Arial"/>
        </w:rPr>
        <w:t>(</w:t>
      </w:r>
      <w:r w:rsidR="00364B9B" w:rsidRPr="00C315E3">
        <w:rPr>
          <w:rFonts w:cs="Arial"/>
        </w:rPr>
        <w:t>including coconut, spices, herbs, fungi, seeds and algae</w:t>
      </w:r>
      <w:r w:rsidR="009460BC">
        <w:rPr>
          <w:rFonts w:cs="Arial"/>
        </w:rPr>
        <w:t>)</w:t>
      </w:r>
      <w:r w:rsidR="00364B9B" w:rsidRPr="00C315E3">
        <w:rPr>
          <w:rFonts w:cs="Arial"/>
        </w:rPr>
        <w:t xml:space="preserve"> </w:t>
      </w:r>
      <w:r w:rsidR="00364B9B" w:rsidRPr="00C82156">
        <w:t>(</w:t>
      </w:r>
      <w:r w:rsidR="00522EB7" w:rsidRPr="00C82156">
        <w:t>fvnl</w:t>
      </w:r>
      <w:r w:rsidR="00364B9B" w:rsidRPr="00C82156">
        <w:t xml:space="preserve">). </w:t>
      </w:r>
      <w:r w:rsidR="00364B9B" w:rsidRPr="00C315E3">
        <w:rPr>
          <w:rFonts w:cs="Arial"/>
        </w:rPr>
        <w:t>These are known as ‘HSR V points</w:t>
      </w:r>
      <w:r w:rsidR="00795F48">
        <w:rPr>
          <w:rFonts w:cs="Arial"/>
        </w:rPr>
        <w:t>’</w:t>
      </w:r>
      <w:r w:rsidR="00364B9B" w:rsidRPr="00C315E3">
        <w:rPr>
          <w:rFonts w:cs="Arial"/>
        </w:rPr>
        <w:t xml:space="preserve">. Some foods are able to score further modifying points for the protein and dietary fibre content in the </w:t>
      </w:r>
      <w:r w:rsidR="00F6679F">
        <w:rPr>
          <w:rFonts w:cs="Arial"/>
        </w:rPr>
        <w:t>product</w:t>
      </w:r>
      <w:r w:rsidR="00364B9B" w:rsidRPr="00C315E3">
        <w:rPr>
          <w:rFonts w:cs="Arial"/>
        </w:rPr>
        <w:t>. These are known as ‘protein’ or ‘HSR P points</w:t>
      </w:r>
      <w:r w:rsidR="00F6679F">
        <w:rPr>
          <w:rFonts w:cs="Arial"/>
        </w:rPr>
        <w:t>’</w:t>
      </w:r>
      <w:r w:rsidR="00364B9B" w:rsidRPr="00C315E3">
        <w:rPr>
          <w:rFonts w:cs="Arial"/>
        </w:rPr>
        <w:t xml:space="preserve"> and ‘fibre’ or ‘HSR F points</w:t>
      </w:r>
      <w:r w:rsidR="00F6679F">
        <w:rPr>
          <w:rFonts w:cs="Arial"/>
        </w:rPr>
        <w:t>’</w:t>
      </w:r>
      <w:r w:rsidR="00364B9B" w:rsidRPr="00C315E3">
        <w:rPr>
          <w:rFonts w:cs="Arial"/>
        </w:rPr>
        <w:t xml:space="preserve"> respectively. </w:t>
      </w:r>
    </w:p>
    <w:p w14:paraId="48336260" w14:textId="20D5C3F4" w:rsidR="000D4020" w:rsidRDefault="00FE1172" w:rsidP="00D421ED">
      <w:pPr>
        <w:rPr>
          <w:rFonts w:cs="Arial"/>
        </w:rPr>
      </w:pPr>
      <w:r w:rsidRPr="00C315E3">
        <w:rPr>
          <w:rFonts w:cs="Arial"/>
        </w:rPr>
        <w:t>For category 1</w:t>
      </w:r>
      <w:r w:rsidR="00FA7310" w:rsidRPr="00C315E3">
        <w:rPr>
          <w:rFonts w:cs="Arial"/>
        </w:rPr>
        <w:t>,</w:t>
      </w:r>
      <w:r w:rsidRPr="00C315E3">
        <w:rPr>
          <w:rFonts w:cs="Arial"/>
        </w:rPr>
        <w:t xml:space="preserve"> Non-dairy beverages</w:t>
      </w:r>
      <w:r w:rsidR="00FA7310" w:rsidRPr="00C315E3">
        <w:rPr>
          <w:rFonts w:cs="Arial"/>
        </w:rPr>
        <w:t>,</w:t>
      </w:r>
      <w:r w:rsidRPr="00C315E3">
        <w:rPr>
          <w:rFonts w:cs="Arial"/>
        </w:rPr>
        <w:t xml:space="preserve"> </w:t>
      </w:r>
      <w:r w:rsidR="00FA6FDC" w:rsidRPr="00C315E3">
        <w:rPr>
          <w:rFonts w:cs="Arial"/>
        </w:rPr>
        <w:t xml:space="preserve">the </w:t>
      </w:r>
      <w:r w:rsidRPr="00C315E3">
        <w:rPr>
          <w:rFonts w:cs="Arial"/>
        </w:rPr>
        <w:t>system</w:t>
      </w:r>
      <w:r w:rsidR="000D4020">
        <w:rPr>
          <w:rFonts w:cs="Arial"/>
        </w:rPr>
        <w:t xml:space="preserve"> calculates </w:t>
      </w:r>
      <w:r w:rsidR="00DD2AEC">
        <w:rPr>
          <w:rFonts w:cs="Arial"/>
        </w:rPr>
        <w:t>HSR baseline points</w:t>
      </w:r>
      <w:r w:rsidR="000D4020">
        <w:rPr>
          <w:rFonts w:cs="Arial"/>
        </w:rPr>
        <w:t xml:space="preserve"> using</w:t>
      </w:r>
      <w:r w:rsidR="008D0B82">
        <w:rPr>
          <w:rFonts w:cs="Arial"/>
        </w:rPr>
        <w:t xml:space="preserve"> only</w:t>
      </w:r>
      <w:r w:rsidR="000D4020">
        <w:rPr>
          <w:rFonts w:cs="Arial"/>
        </w:rPr>
        <w:t>;</w:t>
      </w:r>
    </w:p>
    <w:p w14:paraId="20933902" w14:textId="63EEE7DC" w:rsidR="000D4020" w:rsidRDefault="008C1509" w:rsidP="00D421ED">
      <w:pPr>
        <w:pStyle w:val="ListParagraph"/>
        <w:numPr>
          <w:ilvl w:val="0"/>
          <w:numId w:val="37"/>
        </w:numPr>
        <w:rPr>
          <w:rFonts w:cs="Arial"/>
        </w:rPr>
      </w:pPr>
      <w:r w:rsidRPr="000D4020">
        <w:rPr>
          <w:rFonts w:cs="Arial"/>
        </w:rPr>
        <w:t>energy</w:t>
      </w:r>
      <w:r w:rsidR="008D0B82">
        <w:rPr>
          <w:rFonts w:cs="Arial"/>
        </w:rPr>
        <w:t xml:space="preserve">, </w:t>
      </w:r>
    </w:p>
    <w:p w14:paraId="436E17BA" w14:textId="4DB4E30F" w:rsidR="000D4020" w:rsidRDefault="000E14E2" w:rsidP="00D421ED">
      <w:pPr>
        <w:pStyle w:val="ListParagraph"/>
        <w:numPr>
          <w:ilvl w:val="0"/>
          <w:numId w:val="37"/>
        </w:numPr>
        <w:rPr>
          <w:rFonts w:cs="Arial"/>
        </w:rPr>
      </w:pPr>
      <w:r w:rsidRPr="000D4020">
        <w:rPr>
          <w:rFonts w:cs="Arial"/>
        </w:rPr>
        <w:t xml:space="preserve">total </w:t>
      </w:r>
      <w:r w:rsidR="008C1509" w:rsidRPr="000D4020">
        <w:rPr>
          <w:rFonts w:cs="Arial"/>
        </w:rPr>
        <w:t>sugar</w:t>
      </w:r>
    </w:p>
    <w:p w14:paraId="6D4FFA04" w14:textId="53F84B96" w:rsidR="000D4020" w:rsidRDefault="008C1509" w:rsidP="00D421ED">
      <w:pPr>
        <w:rPr>
          <w:rFonts w:cs="Arial"/>
        </w:rPr>
      </w:pPr>
      <w:r w:rsidRPr="000D4020">
        <w:rPr>
          <w:rFonts w:cs="Arial"/>
        </w:rPr>
        <w:t xml:space="preserve">and </w:t>
      </w:r>
      <w:r w:rsidR="0095716C">
        <w:rPr>
          <w:rFonts w:cs="Arial"/>
        </w:rPr>
        <w:t xml:space="preserve">HSR </w:t>
      </w:r>
      <w:r w:rsidR="00FA7310" w:rsidRPr="000D4020">
        <w:rPr>
          <w:rFonts w:cs="Arial"/>
        </w:rPr>
        <w:t>modifying points</w:t>
      </w:r>
      <w:r w:rsidR="000D4020">
        <w:rPr>
          <w:rFonts w:cs="Arial"/>
        </w:rPr>
        <w:t xml:space="preserve"> using only content of:</w:t>
      </w:r>
    </w:p>
    <w:p w14:paraId="463F3996" w14:textId="77777777" w:rsidR="00D421ED" w:rsidRDefault="000D4020" w:rsidP="00D421ED">
      <w:pPr>
        <w:pStyle w:val="ListParagraph"/>
        <w:numPr>
          <w:ilvl w:val="0"/>
          <w:numId w:val="38"/>
        </w:numPr>
        <w:rPr>
          <w:rFonts w:cs="Arial"/>
        </w:rPr>
      </w:pPr>
      <w:r>
        <w:rPr>
          <w:rFonts w:cs="Arial"/>
        </w:rPr>
        <w:t>fvnl</w:t>
      </w:r>
    </w:p>
    <w:p w14:paraId="374C7F1D" w14:textId="4B5991E7" w:rsidR="000F6EE1" w:rsidRPr="00D421ED" w:rsidRDefault="00364B9B" w:rsidP="00D421ED">
      <w:r w:rsidRPr="00D421ED">
        <w:t>A final HSR score is calculated by subtracting the HSR modifying points (</w:t>
      </w:r>
      <w:r w:rsidR="00292B52" w:rsidRPr="00D421ED">
        <w:t xml:space="preserve">HSR </w:t>
      </w:r>
      <w:r w:rsidRPr="00D421ED">
        <w:t xml:space="preserve">V, P and F points) from the </w:t>
      </w:r>
      <w:r w:rsidR="00DD2AEC" w:rsidRPr="00D421ED">
        <w:t>HSR baseline points</w:t>
      </w:r>
      <w:r w:rsidRPr="00D421ED">
        <w:t xml:space="preserve">. The HSR score is then assigned a star rating. </w:t>
      </w:r>
      <w:bookmarkStart w:id="241" w:name="_Toc369617140"/>
      <w:bookmarkStart w:id="242" w:name="_Toc506390038"/>
    </w:p>
    <w:p w14:paraId="1BA36325" w14:textId="11CBAB31" w:rsidR="00364B9B" w:rsidRPr="00112F45" w:rsidRDefault="006D6211" w:rsidP="00622E33">
      <w:pPr>
        <w:pStyle w:val="Heading1"/>
      </w:pPr>
      <w:bookmarkStart w:id="243" w:name="_Toc40335144"/>
      <w:bookmarkStart w:id="244" w:name="_Toc45557239"/>
      <w:r>
        <w:br w:type="page"/>
      </w:r>
      <w:bookmarkStart w:id="245" w:name="_Toc51581867"/>
      <w:r w:rsidR="00C36DCB" w:rsidRPr="00112F45">
        <w:lastRenderedPageBreak/>
        <w:t xml:space="preserve">Section </w:t>
      </w:r>
      <w:r w:rsidR="001028BE" w:rsidRPr="00112F45">
        <w:t xml:space="preserve">4. </w:t>
      </w:r>
      <w:r w:rsidR="00C36DCB" w:rsidRPr="00112F45">
        <w:tab/>
      </w:r>
      <w:r w:rsidR="00364B9B" w:rsidRPr="00112F45">
        <w:t xml:space="preserve">Steps to assess the HSR of a </w:t>
      </w:r>
      <w:bookmarkEnd w:id="241"/>
      <w:bookmarkEnd w:id="242"/>
      <w:bookmarkEnd w:id="243"/>
      <w:bookmarkEnd w:id="244"/>
      <w:r w:rsidR="00292B52" w:rsidRPr="00112F45">
        <w:t>product</w:t>
      </w:r>
      <w:bookmarkEnd w:id="245"/>
    </w:p>
    <w:p w14:paraId="69C858F6" w14:textId="530C2592" w:rsidR="00292B52" w:rsidRPr="00DF3ED8" w:rsidRDefault="00364B9B" w:rsidP="00827B1A">
      <w:pPr>
        <w:spacing w:after="20"/>
        <w:rPr>
          <w:rFonts w:cs="Arial"/>
          <w:b/>
          <w:bCs/>
        </w:rPr>
      </w:pPr>
      <w:r w:rsidRPr="005C3558">
        <w:rPr>
          <w:rFonts w:cs="Arial"/>
        </w:rPr>
        <w:t xml:space="preserve">There are several steps that must be completed in order to obtain a Rating for </w:t>
      </w:r>
      <w:r w:rsidR="0095716C" w:rsidRPr="005C3558">
        <w:rPr>
          <w:rFonts w:cs="Arial"/>
        </w:rPr>
        <w:t>a product</w:t>
      </w:r>
      <w:r w:rsidRPr="005C3558">
        <w:rPr>
          <w:rFonts w:cs="Arial"/>
        </w:rPr>
        <w:t xml:space="preserve"> using the HSR</w:t>
      </w:r>
      <w:r w:rsidR="00FE0973">
        <w:rPr>
          <w:rFonts w:cs="Arial"/>
        </w:rPr>
        <w:t xml:space="preserve"> </w:t>
      </w:r>
      <w:r w:rsidRPr="005C3558">
        <w:rPr>
          <w:rFonts w:cs="Arial"/>
        </w:rPr>
        <w:t>C</w:t>
      </w:r>
      <w:r w:rsidR="00FE0973">
        <w:rPr>
          <w:rFonts w:cs="Arial"/>
        </w:rPr>
        <w:t>alculator</w:t>
      </w:r>
      <w:r w:rsidRPr="005C3558">
        <w:rPr>
          <w:rFonts w:cs="Arial"/>
        </w:rPr>
        <w:t>. An outline of these steps is provided in the flowcharts in Appendices 1 and 2 and in the summary below</w:t>
      </w:r>
      <w:r w:rsidRPr="00DF3ED8">
        <w:rPr>
          <w:rFonts w:cs="Arial"/>
          <w:b/>
          <w:bCs/>
        </w:rPr>
        <w:t xml:space="preserve">. </w:t>
      </w:r>
    </w:p>
    <w:p w14:paraId="5270EB1B" w14:textId="77777777" w:rsidR="00B93BD1" w:rsidRDefault="00B93BD1" w:rsidP="00827B1A">
      <w:pPr>
        <w:spacing w:after="20"/>
        <w:rPr>
          <w:rFonts w:cs="Arial"/>
        </w:rPr>
      </w:pPr>
    </w:p>
    <w:p w14:paraId="7DCF87B2" w14:textId="01F5EC25" w:rsidR="00292B52" w:rsidRDefault="00364B9B" w:rsidP="00827B1A">
      <w:pPr>
        <w:spacing w:after="20"/>
        <w:rPr>
          <w:rFonts w:cs="Arial"/>
        </w:rPr>
      </w:pPr>
      <w:r w:rsidRPr="00C315E3">
        <w:rPr>
          <w:rFonts w:cs="Arial"/>
        </w:rPr>
        <w:t>In summary, a six step process is used:</w:t>
      </w:r>
      <w:bookmarkStart w:id="246" w:name="_Toc369617141"/>
      <w:bookmarkStart w:id="247" w:name="_Toc506390039"/>
    </w:p>
    <w:p w14:paraId="151AB4DF" w14:textId="77777777" w:rsidR="008E445F" w:rsidRPr="00C82156" w:rsidRDefault="008E445F" w:rsidP="00827B1A">
      <w:pPr>
        <w:spacing w:after="20"/>
        <w:rPr>
          <w:rFonts w:cs="Arial"/>
        </w:rPr>
      </w:pPr>
    </w:p>
    <w:p w14:paraId="2EA3631E" w14:textId="4609B773" w:rsidR="0018636E" w:rsidRPr="00622E33" w:rsidRDefault="00364B9B" w:rsidP="00827B1A">
      <w:pPr>
        <w:pStyle w:val="Heading3"/>
        <w:spacing w:before="0" w:after="20"/>
        <w:rPr>
          <w:rFonts w:ascii="Arial" w:hAnsi="Arial" w:cs="Arial"/>
          <w:b w:val="0"/>
          <w:bCs w:val="0"/>
        </w:rPr>
      </w:pPr>
      <w:bookmarkStart w:id="248" w:name="_Toc40335145"/>
      <w:bookmarkStart w:id="249" w:name="_Toc51581868"/>
      <w:r w:rsidRPr="00622E33">
        <w:rPr>
          <w:rFonts w:ascii="Arial" w:hAnsi="Arial" w:cs="Arial"/>
          <w:b w:val="0"/>
          <w:bCs w:val="0"/>
        </w:rPr>
        <w:t xml:space="preserve">Step 1: </w:t>
      </w:r>
      <w:r w:rsidR="00661A40" w:rsidRPr="00622E33">
        <w:rPr>
          <w:rFonts w:ascii="Arial" w:hAnsi="Arial" w:cs="Arial"/>
          <w:b w:val="0"/>
          <w:bCs w:val="0"/>
        </w:rPr>
        <w:t>Determine whether the product is eligible for an automatic</w:t>
      </w:r>
      <w:r w:rsidR="0018636E" w:rsidRPr="00622E33">
        <w:rPr>
          <w:rFonts w:ascii="Arial" w:hAnsi="Arial" w:cs="Arial"/>
          <w:b w:val="0"/>
          <w:bCs w:val="0"/>
        </w:rPr>
        <w:t xml:space="preserve"> HSR</w:t>
      </w:r>
      <w:bookmarkEnd w:id="248"/>
      <w:bookmarkEnd w:id="249"/>
    </w:p>
    <w:p w14:paraId="61C2A3AB" w14:textId="52D689E3" w:rsidR="00711F41" w:rsidRDefault="00711F41" w:rsidP="00827B1A">
      <w:pPr>
        <w:spacing w:after="20"/>
        <w:rPr>
          <w:rFonts w:cs="Arial"/>
        </w:rPr>
      </w:pPr>
      <w:r w:rsidRPr="00C315E3">
        <w:rPr>
          <w:rFonts w:cs="Arial"/>
        </w:rPr>
        <w:t xml:space="preserve">There are some </w:t>
      </w:r>
      <w:r w:rsidR="00661A40">
        <w:rPr>
          <w:rFonts w:cs="Arial"/>
        </w:rPr>
        <w:t>products</w:t>
      </w:r>
      <w:r w:rsidR="00661A40" w:rsidRPr="00C315E3">
        <w:rPr>
          <w:rFonts w:cs="Arial"/>
        </w:rPr>
        <w:t xml:space="preserve"> </w:t>
      </w:r>
      <w:r w:rsidR="00C812A3" w:rsidRPr="00C315E3">
        <w:rPr>
          <w:rFonts w:cs="Arial"/>
        </w:rPr>
        <w:t xml:space="preserve">for </w:t>
      </w:r>
      <w:r w:rsidRPr="00C315E3">
        <w:rPr>
          <w:rFonts w:cs="Arial"/>
        </w:rPr>
        <w:t>which an automatic health star rating is applied, independent of the HSR</w:t>
      </w:r>
      <w:r w:rsidR="00FE0973">
        <w:rPr>
          <w:rFonts w:cs="Arial"/>
        </w:rPr>
        <w:t xml:space="preserve"> </w:t>
      </w:r>
      <w:r w:rsidRPr="00C315E3">
        <w:rPr>
          <w:rFonts w:cs="Arial"/>
        </w:rPr>
        <w:t>C</w:t>
      </w:r>
      <w:r w:rsidR="00FE0973">
        <w:rPr>
          <w:rFonts w:cs="Arial"/>
        </w:rPr>
        <w:t>alculator</w:t>
      </w:r>
      <w:r w:rsidRPr="00C315E3">
        <w:rPr>
          <w:rFonts w:cs="Arial"/>
        </w:rPr>
        <w:t xml:space="preserve">. These </w:t>
      </w:r>
      <w:r w:rsidR="00661A40">
        <w:rPr>
          <w:rFonts w:cs="Arial"/>
        </w:rPr>
        <w:t>products</w:t>
      </w:r>
      <w:r w:rsidR="00661A40" w:rsidRPr="00C315E3">
        <w:rPr>
          <w:rFonts w:cs="Arial"/>
        </w:rPr>
        <w:t xml:space="preserve"> </w:t>
      </w:r>
      <w:r w:rsidRPr="00C315E3">
        <w:rPr>
          <w:rFonts w:cs="Arial"/>
        </w:rPr>
        <w:t>are outlined below:</w:t>
      </w:r>
    </w:p>
    <w:p w14:paraId="228CFD75" w14:textId="70A3D62E" w:rsidR="00AC6DD6" w:rsidRDefault="00AC6DD6" w:rsidP="00827B1A">
      <w:pPr>
        <w:spacing w:after="20"/>
        <w:rPr>
          <w:rFonts w:cs="Arial"/>
        </w:rPr>
      </w:pPr>
    </w:p>
    <w:p w14:paraId="585C8D7C" w14:textId="77777777" w:rsidR="001574D7" w:rsidRPr="00C315E3" w:rsidRDefault="001574D7" w:rsidP="00827B1A">
      <w:pPr>
        <w:spacing w:after="20"/>
        <w:rPr>
          <w:rFonts w:cs="Arial"/>
        </w:rPr>
      </w:pPr>
    </w:p>
    <w:p w14:paraId="4E9C66EC" w14:textId="77777777" w:rsidR="00672576" w:rsidRPr="00274EBB" w:rsidRDefault="00711F41" w:rsidP="00827B1A">
      <w:pPr>
        <w:pStyle w:val="FSBullet"/>
        <w:numPr>
          <w:ilvl w:val="0"/>
          <w:numId w:val="8"/>
        </w:numPr>
        <w:spacing w:before="0" w:after="20"/>
        <w:rPr>
          <w:b/>
          <w:bCs/>
          <w:color w:val="000000" w:themeColor="text1"/>
          <w:lang w:val="en-AU"/>
        </w:rPr>
      </w:pPr>
      <w:r w:rsidRPr="00A76F92">
        <w:rPr>
          <w:b/>
          <w:iCs/>
          <w:lang w:val="en-NZ"/>
        </w:rPr>
        <w:t>Plain water</w:t>
      </w:r>
      <w:r w:rsidR="00A76F92">
        <w:rPr>
          <w:i/>
          <w:lang w:val="en-NZ"/>
        </w:rPr>
        <w:br/>
      </w:r>
      <w:r w:rsidRPr="00C315E3">
        <w:t xml:space="preserve">packaged water as </w:t>
      </w:r>
      <w:r w:rsidR="00D74386" w:rsidRPr="00C315E3">
        <w:rPr>
          <w:lang w:val="en-AU"/>
        </w:rPr>
        <w:t xml:space="preserve">defined in </w:t>
      </w:r>
      <w:r w:rsidRPr="006D00E9">
        <w:rPr>
          <w:iCs/>
        </w:rPr>
        <w:t xml:space="preserve">Standard 2.6.2 </w:t>
      </w:r>
      <w:r w:rsidR="006D00E9" w:rsidRPr="006D00E9">
        <w:rPr>
          <w:iCs/>
          <w:lang w:val="en-AU"/>
        </w:rPr>
        <w:t>(</w:t>
      </w:r>
      <w:r w:rsidRPr="00C315E3">
        <w:t xml:space="preserve">which sets out composition and chemical limits for packaged water). </w:t>
      </w:r>
      <w:r w:rsidR="00661A40">
        <w:br/>
      </w:r>
    </w:p>
    <w:p w14:paraId="655C1D9C" w14:textId="5F33504C" w:rsidR="006D00E9" w:rsidRPr="00274EBB" w:rsidRDefault="00661A40" w:rsidP="00672576">
      <w:pPr>
        <w:pStyle w:val="FSBullet"/>
        <w:numPr>
          <w:ilvl w:val="0"/>
          <w:numId w:val="0"/>
        </w:numPr>
        <w:spacing w:before="0" w:after="20"/>
        <w:ind w:left="720"/>
        <w:rPr>
          <w:color w:val="000000" w:themeColor="text1"/>
          <w:lang w:val="en-AU"/>
        </w:rPr>
      </w:pPr>
      <w:r w:rsidRPr="00274EBB">
        <w:rPr>
          <w:color w:val="000000" w:themeColor="text1"/>
          <w:lang w:val="en-AU"/>
        </w:rPr>
        <w:t>HSR of 5 applies</w:t>
      </w:r>
    </w:p>
    <w:p w14:paraId="6214DE75" w14:textId="77777777" w:rsidR="00B93BD1" w:rsidRPr="00B93BD1" w:rsidRDefault="00B93BD1" w:rsidP="00B93BD1">
      <w:pPr>
        <w:rPr>
          <w:lang w:val="en-AU" w:bidi="en-US"/>
        </w:rPr>
      </w:pPr>
    </w:p>
    <w:p w14:paraId="1F5B9214" w14:textId="26608DC9" w:rsidR="009D19F1" w:rsidRPr="00C315E3" w:rsidRDefault="00711F41" w:rsidP="0061600F">
      <w:pPr>
        <w:pStyle w:val="ListParagraph"/>
        <w:numPr>
          <w:ilvl w:val="0"/>
          <w:numId w:val="8"/>
        </w:numPr>
        <w:spacing w:after="120"/>
        <w:contextualSpacing w:val="0"/>
        <w:rPr>
          <w:rFonts w:eastAsia="Calibri" w:cs="Arial"/>
          <w:lang w:bidi="en-US"/>
        </w:rPr>
      </w:pPr>
      <w:r w:rsidRPr="00A76F92">
        <w:rPr>
          <w:rFonts w:eastAsia="Calibri" w:cs="Arial"/>
          <w:b/>
          <w:iCs/>
          <w:lang w:bidi="en-US"/>
        </w:rPr>
        <w:t>Unsweetened flavoured water</w:t>
      </w:r>
      <w:r w:rsidRPr="00C315E3">
        <w:rPr>
          <w:rFonts w:eastAsia="Calibri" w:cs="Arial"/>
          <w:i/>
          <w:lang w:bidi="en-US"/>
        </w:rPr>
        <w:t xml:space="preserve"> </w:t>
      </w:r>
      <w:r w:rsidR="00A76F92">
        <w:rPr>
          <w:rFonts w:eastAsia="Calibri" w:cs="Arial"/>
          <w:i/>
          <w:lang w:bidi="en-US"/>
        </w:rPr>
        <w:br/>
      </w:r>
      <w:r w:rsidR="00661A40">
        <w:rPr>
          <w:rFonts w:eastAsia="Calibri" w:cs="Arial"/>
          <w:lang w:bidi="en-US"/>
        </w:rPr>
        <w:t>U</w:t>
      </w:r>
      <w:r w:rsidRPr="00C315E3">
        <w:rPr>
          <w:rFonts w:eastAsia="Calibri" w:cs="Arial"/>
          <w:lang w:bidi="en-US"/>
        </w:rPr>
        <w:t xml:space="preserve">nsweetened flavoured </w:t>
      </w:r>
      <w:r w:rsidR="00D74386" w:rsidRPr="00C315E3">
        <w:rPr>
          <w:rFonts w:eastAsia="Calibri" w:cs="Arial"/>
          <w:lang w:bidi="en-US"/>
        </w:rPr>
        <w:t>waters, as per the following definition:</w:t>
      </w:r>
    </w:p>
    <w:p w14:paraId="09A9D083" w14:textId="77777777" w:rsidR="006E2499" w:rsidRPr="00741D74" w:rsidRDefault="006E2499" w:rsidP="006E2499">
      <w:pPr>
        <w:spacing w:before="60" w:after="60"/>
        <w:ind w:left="720"/>
        <w:rPr>
          <w:rFonts w:cs="Arial"/>
        </w:rPr>
      </w:pPr>
      <w:r w:rsidRPr="00741D74">
        <w:rPr>
          <w:rFonts w:cs="Arial"/>
        </w:rPr>
        <w:t xml:space="preserve">Packaged beverages similar in nutritional profile to water that </w:t>
      </w:r>
      <w:r w:rsidRPr="00741D74">
        <w:rPr>
          <w:rFonts w:cs="Arial"/>
        </w:rPr>
        <w:br/>
        <w:t xml:space="preserve">may contain only: </w:t>
      </w:r>
    </w:p>
    <w:p w14:paraId="52B0E630" w14:textId="77777777" w:rsidR="006E2499" w:rsidRPr="00741D74" w:rsidRDefault="006E2499" w:rsidP="0061600F">
      <w:pPr>
        <w:pStyle w:val="FSBullet"/>
        <w:numPr>
          <w:ilvl w:val="1"/>
          <w:numId w:val="3"/>
        </w:numPr>
      </w:pPr>
      <w:r w:rsidRPr="00741D74">
        <w:t xml:space="preserve">carbon dioxide, whether added or naturally occurring; </w:t>
      </w:r>
    </w:p>
    <w:p w14:paraId="677BACE8" w14:textId="16E6F917" w:rsidR="006E2499" w:rsidRPr="00183492" w:rsidRDefault="006E2499" w:rsidP="0061600F">
      <w:pPr>
        <w:pStyle w:val="FSBullet"/>
        <w:numPr>
          <w:ilvl w:val="1"/>
          <w:numId w:val="3"/>
        </w:numPr>
      </w:pPr>
      <w:r w:rsidRPr="00741D74">
        <w:t xml:space="preserve">permitted flavouring substances </w:t>
      </w:r>
      <w:r w:rsidRPr="00183492">
        <w:t>(</w:t>
      </w:r>
      <w:r w:rsidR="00183492">
        <w:rPr>
          <w:lang w:val="en-AU"/>
        </w:rPr>
        <w:t>Standard 1.1.2_</w:t>
      </w:r>
    </w:p>
    <w:p w14:paraId="0EA52896" w14:textId="62A6095E" w:rsidR="006E2499" w:rsidRPr="00741D74" w:rsidRDefault="006E2499" w:rsidP="0061600F">
      <w:pPr>
        <w:pStyle w:val="FSBullet"/>
        <w:numPr>
          <w:ilvl w:val="1"/>
          <w:numId w:val="3"/>
        </w:numPr>
      </w:pPr>
      <w:r w:rsidRPr="00741D74">
        <w:t>additives that provide a specific safety or stability function at GMP</w:t>
      </w:r>
      <w:r w:rsidR="00183492">
        <w:rPr>
          <w:lang w:val="en-AU"/>
        </w:rPr>
        <w:t xml:space="preserve"> (Schedule 16)</w:t>
      </w:r>
    </w:p>
    <w:p w14:paraId="7112AFF9" w14:textId="32384AAC" w:rsidR="006E2499" w:rsidRPr="00741D74" w:rsidRDefault="006E2499" w:rsidP="006E2499">
      <w:pPr>
        <w:spacing w:before="60" w:after="60"/>
        <w:ind w:firstLine="720"/>
        <w:rPr>
          <w:rFonts w:cs="Arial"/>
        </w:rPr>
      </w:pPr>
      <w:r w:rsidRPr="00741D74">
        <w:rPr>
          <w:rFonts w:cs="Arial"/>
        </w:rPr>
        <w:t>and must not contain:</w:t>
      </w:r>
    </w:p>
    <w:p w14:paraId="1FAADF61" w14:textId="76836439" w:rsidR="008D7FDC" w:rsidRDefault="006E2499" w:rsidP="0061600F">
      <w:pPr>
        <w:pStyle w:val="FSBullet"/>
        <w:numPr>
          <w:ilvl w:val="1"/>
          <w:numId w:val="3"/>
        </w:numPr>
        <w:spacing w:before="0"/>
      </w:pPr>
      <w:r w:rsidRPr="00741D74">
        <w:t xml:space="preserve">added sugars, sweeteners, </w:t>
      </w:r>
      <w:r w:rsidR="00183492">
        <w:rPr>
          <w:lang w:val="en-AU"/>
        </w:rPr>
        <w:t xml:space="preserve">colours, </w:t>
      </w:r>
      <w:r w:rsidRPr="00741D74">
        <w:t>sodium chloride, caffeine or quinine</w:t>
      </w:r>
      <w:r w:rsidR="009D19F1" w:rsidRPr="00C315E3">
        <w:t xml:space="preserve">. </w:t>
      </w:r>
    </w:p>
    <w:p w14:paraId="710CE5FD" w14:textId="77777777" w:rsidR="00672576" w:rsidRDefault="00672576" w:rsidP="00C82156">
      <w:pPr>
        <w:ind w:firstLine="720"/>
        <w:rPr>
          <w:rFonts w:eastAsia="Calibri" w:cs="Arial"/>
          <w:b/>
          <w:bCs/>
          <w:lang w:val="en-AU" w:bidi="en-US"/>
        </w:rPr>
      </w:pPr>
    </w:p>
    <w:p w14:paraId="3405E3D2" w14:textId="1273EBC6" w:rsidR="006D00E9" w:rsidRPr="00274EBB" w:rsidRDefault="00661A40" w:rsidP="00274EBB">
      <w:pPr>
        <w:pStyle w:val="FSBullet"/>
        <w:numPr>
          <w:ilvl w:val="0"/>
          <w:numId w:val="0"/>
        </w:numPr>
        <w:spacing w:before="0" w:after="20"/>
        <w:ind w:left="720"/>
        <w:rPr>
          <w:color w:val="000000" w:themeColor="text1"/>
          <w:lang w:val="en-AU"/>
        </w:rPr>
      </w:pPr>
      <w:r w:rsidRPr="00274EBB">
        <w:rPr>
          <w:color w:val="000000" w:themeColor="text1"/>
          <w:lang w:val="en-AU"/>
        </w:rPr>
        <w:t xml:space="preserve">HSR of 4.5 applies </w:t>
      </w:r>
    </w:p>
    <w:p w14:paraId="2E96D80B" w14:textId="77777777" w:rsidR="00672576" w:rsidRPr="00827B1A" w:rsidRDefault="00672576" w:rsidP="00672576">
      <w:pPr>
        <w:rPr>
          <w:b/>
          <w:bCs/>
          <w:i/>
          <w:lang w:val="en-AU"/>
        </w:rPr>
      </w:pPr>
    </w:p>
    <w:p w14:paraId="5B818385" w14:textId="3049317D" w:rsidR="00711F41" w:rsidRPr="00A76F92" w:rsidRDefault="00D74386" w:rsidP="006D00E9">
      <w:pPr>
        <w:pStyle w:val="ListParagraph"/>
        <w:numPr>
          <w:ilvl w:val="0"/>
          <w:numId w:val="51"/>
        </w:numPr>
        <w:ind w:left="709"/>
        <w:rPr>
          <w:rFonts w:eastAsia="Calibri" w:cs="Arial"/>
          <w:bCs/>
          <w:iCs/>
          <w:lang w:bidi="en-US"/>
        </w:rPr>
      </w:pPr>
      <w:r w:rsidRPr="00A76F92">
        <w:rPr>
          <w:rFonts w:eastAsia="Calibri" w:cs="Arial"/>
          <w:b/>
          <w:iCs/>
          <w:lang w:bidi="en-US"/>
        </w:rPr>
        <w:t>M</w:t>
      </w:r>
      <w:r w:rsidR="006D6211" w:rsidRPr="00A76F92">
        <w:rPr>
          <w:rFonts w:eastAsia="Calibri" w:cs="Arial"/>
          <w:b/>
          <w:iCs/>
          <w:lang w:bidi="en-US"/>
        </w:rPr>
        <w:t>inimally</w:t>
      </w:r>
      <w:r w:rsidR="00711F41" w:rsidRPr="00A76F92">
        <w:rPr>
          <w:rFonts w:eastAsia="Calibri" w:cs="Arial"/>
          <w:b/>
          <w:iCs/>
          <w:lang w:bidi="en-US"/>
        </w:rPr>
        <w:t xml:space="preserve"> processed fruit and vegetables </w:t>
      </w:r>
      <w:r w:rsidR="00A76F92">
        <w:rPr>
          <w:rFonts w:eastAsia="Calibri" w:cs="Arial"/>
          <w:b/>
          <w:iCs/>
          <w:lang w:bidi="en-US"/>
        </w:rPr>
        <w:br/>
      </w:r>
      <w:r w:rsidRPr="00A76F92">
        <w:rPr>
          <w:rFonts w:eastAsia="Calibri" w:cs="Arial"/>
          <w:bCs/>
          <w:iCs/>
          <w:lang w:bidi="en-US"/>
        </w:rPr>
        <w:t xml:space="preserve">minimally processed </w:t>
      </w:r>
      <w:r w:rsidR="00711F41" w:rsidRPr="00A76F92">
        <w:rPr>
          <w:rFonts w:eastAsia="Calibri" w:cs="Arial"/>
          <w:bCs/>
          <w:iCs/>
          <w:lang w:bidi="en-US"/>
        </w:rPr>
        <w:t>fruit and vegetables</w:t>
      </w:r>
      <w:r w:rsidRPr="00A76F92">
        <w:rPr>
          <w:rFonts w:eastAsia="Calibri" w:cs="Arial"/>
          <w:bCs/>
          <w:iCs/>
          <w:lang w:bidi="en-US"/>
        </w:rPr>
        <w:t>, as per the following definition</w:t>
      </w:r>
      <w:r w:rsidR="00A76F92">
        <w:rPr>
          <w:rFonts w:eastAsia="Calibri" w:cs="Arial"/>
          <w:bCs/>
          <w:iCs/>
          <w:lang w:bidi="en-US"/>
        </w:rPr>
        <w:t>:</w:t>
      </w:r>
    </w:p>
    <w:p w14:paraId="1292BBD3" w14:textId="65A081B6" w:rsidR="00156A67" w:rsidRDefault="00156A67" w:rsidP="00827B1A">
      <w:pPr>
        <w:pStyle w:val="FSBullet"/>
        <w:numPr>
          <w:ilvl w:val="1"/>
          <w:numId w:val="3"/>
        </w:numPr>
        <w:spacing w:before="0" w:after="0"/>
        <w:rPr>
          <w:rFonts w:eastAsiaTheme="minorHAnsi"/>
        </w:rPr>
      </w:pPr>
      <w:r w:rsidRPr="00C315E3">
        <w:rPr>
          <w:rFonts w:eastAsiaTheme="minorHAnsi"/>
          <w:i/>
        </w:rPr>
        <w:t>Minimally processed fruit and vegetables:</w:t>
      </w:r>
      <w:r w:rsidRPr="00C315E3">
        <w:rPr>
          <w:rFonts w:eastAsiaTheme="minorHAnsi"/>
        </w:rPr>
        <w:t xml:space="preserve"> Fruit (except coconut), vegetables, fungi and legumes (except peanuts) that have only been peeled, cut and/or surface treated and/or blanched and/or frozen, or canned without the addition of fat, sugars/sweeteners or salt. </w:t>
      </w:r>
      <w:r w:rsidR="00661A40">
        <w:rPr>
          <w:rFonts w:eastAsiaTheme="minorHAnsi"/>
        </w:rPr>
        <w:br/>
      </w:r>
    </w:p>
    <w:p w14:paraId="1BD8711B" w14:textId="77777777" w:rsidR="00434B0E" w:rsidRDefault="00661A40" w:rsidP="00274EBB">
      <w:pPr>
        <w:pStyle w:val="FSBullet"/>
        <w:numPr>
          <w:ilvl w:val="0"/>
          <w:numId w:val="0"/>
        </w:numPr>
        <w:spacing w:before="0" w:after="20"/>
        <w:ind w:left="720"/>
        <w:rPr>
          <w:b/>
          <w:bCs/>
          <w:iCs/>
          <w:lang w:val="en-AU"/>
        </w:rPr>
      </w:pPr>
      <w:r w:rsidRPr="00274EBB">
        <w:rPr>
          <w:color w:val="000000" w:themeColor="text1"/>
          <w:lang w:val="en-AU"/>
        </w:rPr>
        <w:t>HSR of 5 applies</w:t>
      </w:r>
      <w:r w:rsidR="00274EBB">
        <w:rPr>
          <w:color w:val="000000" w:themeColor="text1"/>
          <w:lang w:val="en-AU"/>
        </w:rPr>
        <w:br/>
      </w:r>
    </w:p>
    <w:p w14:paraId="599D0785" w14:textId="6453B174" w:rsidR="00661A40" w:rsidRPr="00447756" w:rsidRDefault="00661A40" w:rsidP="00274EBB">
      <w:pPr>
        <w:pStyle w:val="FSBullet"/>
        <w:numPr>
          <w:ilvl w:val="0"/>
          <w:numId w:val="0"/>
        </w:numPr>
        <w:spacing w:before="0" w:after="20"/>
        <w:ind w:left="720"/>
        <w:rPr>
          <w:b/>
          <w:bCs/>
          <w:iCs/>
          <w:lang w:val="en-AU"/>
        </w:rPr>
      </w:pPr>
    </w:p>
    <w:p w14:paraId="0F92B9C8" w14:textId="35D98BE8" w:rsidR="004F0CC3" w:rsidRPr="00622E33" w:rsidRDefault="00156A67" w:rsidP="00AC6DD6">
      <w:pPr>
        <w:pStyle w:val="FSBullet"/>
        <w:numPr>
          <w:ilvl w:val="0"/>
          <w:numId w:val="0"/>
        </w:numPr>
        <w:spacing w:before="0"/>
        <w:ind w:left="426"/>
        <w:rPr>
          <w:b/>
          <w:bCs/>
        </w:rPr>
      </w:pPr>
      <w:r w:rsidRPr="00622E33">
        <w:rPr>
          <w:b/>
          <w:bCs/>
          <w:color w:val="5B9BD5" w:themeColor="accent1"/>
        </w:rPr>
        <w:t xml:space="preserve">Food companies may choose to use the full HSR system graphic on </w:t>
      </w:r>
      <w:r w:rsidR="000F6EE1" w:rsidRPr="00622E33">
        <w:rPr>
          <w:b/>
          <w:bCs/>
          <w:color w:val="5B9BD5" w:themeColor="accent1"/>
          <w:lang w:val="en-NZ"/>
        </w:rPr>
        <w:t>these foods</w:t>
      </w:r>
      <w:r w:rsidRPr="00622E33">
        <w:rPr>
          <w:b/>
          <w:bCs/>
          <w:color w:val="5B9BD5" w:themeColor="accent1"/>
        </w:rPr>
        <w:t xml:space="preserve"> in accordance with the hierarchy of presentation described under Section </w:t>
      </w:r>
      <w:r w:rsidR="00633237" w:rsidRPr="00622E33">
        <w:rPr>
          <w:b/>
          <w:bCs/>
          <w:color w:val="5B9BD5" w:themeColor="accent1"/>
          <w:lang w:val="en-NZ"/>
        </w:rPr>
        <w:t>6</w:t>
      </w:r>
      <w:r w:rsidRPr="00622E33">
        <w:rPr>
          <w:b/>
          <w:bCs/>
          <w:color w:val="5B9BD5" w:themeColor="accent1"/>
        </w:rPr>
        <w:t>.</w:t>
      </w:r>
      <w:bookmarkStart w:id="250" w:name="_Toc40335146"/>
    </w:p>
    <w:p w14:paraId="5127E76F" w14:textId="77777777" w:rsidR="004936BB" w:rsidRDefault="004936BB">
      <w:pPr>
        <w:spacing w:after="160" w:line="259" w:lineRule="auto"/>
        <w:rPr>
          <w:rFonts w:asciiTheme="minorHAnsi" w:eastAsiaTheme="majorEastAsia" w:hAnsiTheme="minorHAnsi" w:cstheme="minorHAnsi"/>
          <w:b/>
          <w:bCs/>
          <w:color w:val="1F4E79" w:themeColor="accent1" w:themeShade="80"/>
          <w:sz w:val="24"/>
          <w:szCs w:val="24"/>
        </w:rPr>
      </w:pPr>
      <w:r>
        <w:rPr>
          <w:rFonts w:asciiTheme="minorHAnsi" w:hAnsiTheme="minorHAnsi" w:cstheme="minorHAnsi"/>
          <w:sz w:val="24"/>
          <w:szCs w:val="24"/>
        </w:rPr>
        <w:br w:type="page"/>
      </w:r>
    </w:p>
    <w:p w14:paraId="6E829DB4" w14:textId="114AAA74" w:rsidR="00364B9B" w:rsidRPr="00622E33" w:rsidRDefault="0018636E" w:rsidP="00274EBB">
      <w:pPr>
        <w:pStyle w:val="Heading3"/>
        <w:spacing w:before="0" w:after="20"/>
        <w:rPr>
          <w:rFonts w:ascii="Arial" w:hAnsi="Arial" w:cs="Arial"/>
          <w:b w:val="0"/>
          <w:bCs w:val="0"/>
        </w:rPr>
      </w:pPr>
      <w:bookmarkStart w:id="251" w:name="_Toc51581869"/>
      <w:r w:rsidRPr="00622E33">
        <w:rPr>
          <w:rFonts w:ascii="Arial" w:hAnsi="Arial" w:cs="Arial"/>
          <w:b w:val="0"/>
          <w:bCs w:val="0"/>
        </w:rPr>
        <w:lastRenderedPageBreak/>
        <w:t xml:space="preserve">Step 2: </w:t>
      </w:r>
      <w:r w:rsidR="00364B9B" w:rsidRPr="00622E33">
        <w:rPr>
          <w:rFonts w:ascii="Arial" w:hAnsi="Arial" w:cs="Arial"/>
          <w:b w:val="0"/>
          <w:bCs w:val="0"/>
        </w:rPr>
        <w:t xml:space="preserve">Determine the HSR category of the </w:t>
      </w:r>
      <w:bookmarkEnd w:id="246"/>
      <w:bookmarkEnd w:id="247"/>
      <w:bookmarkEnd w:id="250"/>
      <w:r w:rsidR="004F0CC3" w:rsidRPr="00622E33">
        <w:rPr>
          <w:rFonts w:ascii="Arial" w:hAnsi="Arial" w:cs="Arial"/>
          <w:b w:val="0"/>
          <w:bCs w:val="0"/>
        </w:rPr>
        <w:t>product</w:t>
      </w:r>
      <w:bookmarkEnd w:id="251"/>
    </w:p>
    <w:p w14:paraId="7879E374" w14:textId="77777777" w:rsidR="00E5721F" w:rsidRPr="00E5721F" w:rsidRDefault="00E5721F" w:rsidP="00E5721F"/>
    <w:p w14:paraId="23E8FAF4" w14:textId="25E2F173" w:rsidR="00364B9B" w:rsidRPr="00C315E3" w:rsidRDefault="00364B9B" w:rsidP="00E0446F">
      <w:pPr>
        <w:spacing w:after="120"/>
        <w:rPr>
          <w:rFonts w:cs="Arial"/>
        </w:rPr>
      </w:pPr>
      <w:r w:rsidRPr="00C315E3">
        <w:rPr>
          <w:rFonts w:cs="Arial"/>
        </w:rPr>
        <w:t>There are two major categories in the HSR</w:t>
      </w:r>
      <w:r w:rsidR="00FE0973">
        <w:rPr>
          <w:rFonts w:cs="Arial"/>
        </w:rPr>
        <w:t xml:space="preserve"> </w:t>
      </w:r>
      <w:r w:rsidRPr="00C315E3">
        <w:rPr>
          <w:rFonts w:cs="Arial"/>
        </w:rPr>
        <w:t>C</w:t>
      </w:r>
      <w:r w:rsidR="00FE0973">
        <w:rPr>
          <w:rFonts w:cs="Arial"/>
        </w:rPr>
        <w:t>alculator</w:t>
      </w:r>
      <w:r w:rsidRPr="00C315E3">
        <w:rPr>
          <w:rFonts w:cs="Arial"/>
        </w:rPr>
        <w:t xml:space="preserve">, non-dairy </w:t>
      </w:r>
      <w:r w:rsidR="000B7566">
        <w:rPr>
          <w:rFonts w:cs="Arial"/>
        </w:rPr>
        <w:t>products</w:t>
      </w:r>
      <w:r w:rsidR="000B7566" w:rsidRPr="00C315E3">
        <w:rPr>
          <w:rFonts w:cs="Arial"/>
        </w:rPr>
        <w:t xml:space="preserve"> </w:t>
      </w:r>
      <w:r w:rsidRPr="00C315E3">
        <w:rPr>
          <w:rFonts w:cs="Arial"/>
        </w:rPr>
        <w:t xml:space="preserve">and dairy </w:t>
      </w:r>
      <w:r w:rsidR="000B7566">
        <w:rPr>
          <w:rFonts w:cs="Arial"/>
        </w:rPr>
        <w:t>products</w:t>
      </w:r>
      <w:r w:rsidR="000B7566" w:rsidRPr="00C315E3">
        <w:rPr>
          <w:rFonts w:cs="Arial"/>
        </w:rPr>
        <w:t xml:space="preserve"> </w:t>
      </w:r>
      <w:r w:rsidRPr="00C315E3">
        <w:rPr>
          <w:rFonts w:cs="Arial"/>
        </w:rPr>
        <w:t xml:space="preserve">with three </w:t>
      </w:r>
      <w:r w:rsidR="00C6756C">
        <w:rPr>
          <w:rFonts w:cs="Arial"/>
        </w:rPr>
        <w:t>sub-</w:t>
      </w:r>
      <w:r w:rsidRPr="00C315E3">
        <w:rPr>
          <w:rFonts w:cs="Arial"/>
        </w:rPr>
        <w:t xml:space="preserve">categories each, where specific criteria (e.g. calcium content) is used to determine if a product is classified as a dairy </w:t>
      </w:r>
      <w:r w:rsidR="000B7566">
        <w:rPr>
          <w:rFonts w:cs="Arial"/>
        </w:rPr>
        <w:t>product</w:t>
      </w:r>
      <w:r w:rsidRPr="00C315E3">
        <w:rPr>
          <w:rFonts w:cs="Arial"/>
        </w:rPr>
        <w:t xml:space="preserve">. The category of the product determines which steps are to be followed to determine its HSR. </w:t>
      </w:r>
    </w:p>
    <w:p w14:paraId="3BF02028" w14:textId="733D24F7" w:rsidR="00364B9B" w:rsidRPr="00C315E3" w:rsidRDefault="00364B9B" w:rsidP="00E0446F">
      <w:pPr>
        <w:spacing w:after="120"/>
        <w:rPr>
          <w:rFonts w:cs="Arial"/>
        </w:rPr>
      </w:pPr>
      <w:r w:rsidRPr="00C315E3">
        <w:rPr>
          <w:rFonts w:cs="Arial"/>
        </w:rPr>
        <w:t>The six categories of foods in the HSR</w:t>
      </w:r>
      <w:r w:rsidR="00FE0973">
        <w:rPr>
          <w:rFonts w:cs="Arial"/>
        </w:rPr>
        <w:t xml:space="preserve"> </w:t>
      </w:r>
      <w:r w:rsidRPr="00C315E3">
        <w:rPr>
          <w:rFonts w:cs="Arial"/>
        </w:rPr>
        <w:t>C</w:t>
      </w:r>
      <w:r w:rsidR="00FE0973">
        <w:rPr>
          <w:rFonts w:cs="Arial"/>
        </w:rPr>
        <w:t>alculator</w:t>
      </w:r>
      <w:r w:rsidRPr="00C315E3">
        <w:rPr>
          <w:rFonts w:cs="Arial"/>
        </w:rPr>
        <w:t xml:space="preserve"> are:</w:t>
      </w:r>
    </w:p>
    <w:p w14:paraId="060E7D3F" w14:textId="0C900DC1" w:rsidR="00364B9B" w:rsidRPr="00C315E3" w:rsidRDefault="00D74386" w:rsidP="00713C0C">
      <w:pPr>
        <w:pStyle w:val="FSBullet"/>
        <w:tabs>
          <w:tab w:val="left" w:pos="2127"/>
        </w:tabs>
        <w:spacing w:before="0"/>
        <w:ind w:left="709" w:hanging="364"/>
      </w:pPr>
      <w:r w:rsidRPr="00C315E3">
        <w:t>Category 1</w:t>
      </w:r>
      <w:r w:rsidR="00713C0C">
        <w:tab/>
      </w:r>
      <w:r w:rsidR="00364B9B" w:rsidRPr="00C315E3">
        <w:t xml:space="preserve">Beverages </w:t>
      </w:r>
      <w:r w:rsidR="00BF46C1">
        <w:rPr>
          <w:lang w:val="en-AU"/>
        </w:rPr>
        <w:t xml:space="preserve">including jellies and water-based ice confections (excluding </w:t>
      </w:r>
      <w:r w:rsidR="00713C0C">
        <w:rPr>
          <w:lang w:val="en-AU"/>
        </w:rPr>
        <w:t>Category 1D</w:t>
      </w:r>
      <w:r w:rsidR="00BF46C1">
        <w:rPr>
          <w:lang w:val="en-AU"/>
        </w:rPr>
        <w:t xml:space="preserve"> </w:t>
      </w:r>
      <w:r w:rsidR="00713C0C">
        <w:rPr>
          <w:lang w:val="en-AU"/>
        </w:rPr>
        <w:tab/>
      </w:r>
      <w:r w:rsidR="00B03005">
        <w:rPr>
          <w:lang w:val="en-AU"/>
        </w:rPr>
        <w:t>beverages</w:t>
      </w:r>
      <w:r w:rsidR="00FA6F0E">
        <w:rPr>
          <w:lang w:val="en-AU"/>
        </w:rPr>
        <w:t>)</w:t>
      </w:r>
      <w:r w:rsidR="00633237">
        <w:rPr>
          <w:lang w:val="en-NZ"/>
        </w:rPr>
        <w:t xml:space="preserve"> </w:t>
      </w:r>
    </w:p>
    <w:p w14:paraId="74E77DC6" w14:textId="48573E3F" w:rsidR="00364B9B" w:rsidRPr="00C315E3" w:rsidRDefault="00364B9B" w:rsidP="00BC5043">
      <w:pPr>
        <w:pStyle w:val="FSBullet"/>
        <w:tabs>
          <w:tab w:val="left" w:pos="709"/>
          <w:tab w:val="left" w:pos="2268"/>
        </w:tabs>
        <w:spacing w:before="0"/>
        <w:ind w:left="2127" w:hanging="1843"/>
      </w:pPr>
      <w:r w:rsidRPr="00C315E3">
        <w:t>Category 1D</w:t>
      </w:r>
      <w:r w:rsidRPr="00C315E3">
        <w:tab/>
      </w:r>
      <w:r w:rsidR="00695F62">
        <w:rPr>
          <w:lang w:val="en-AU"/>
        </w:rPr>
        <w:t xml:space="preserve">Milk </w:t>
      </w:r>
      <w:r w:rsidR="004E092E">
        <w:rPr>
          <w:lang w:val="en-AU"/>
        </w:rPr>
        <w:t xml:space="preserve">(defined in Standard 2.5.1) </w:t>
      </w:r>
      <w:r w:rsidR="00695F62">
        <w:rPr>
          <w:lang w:val="en-AU"/>
        </w:rPr>
        <w:t>and d</w:t>
      </w:r>
      <w:r w:rsidRPr="00C315E3">
        <w:t>airy beverages</w:t>
      </w:r>
      <w:r w:rsidR="00C812A3" w:rsidRPr="00C315E3">
        <w:rPr>
          <w:lang w:val="en-AU"/>
        </w:rPr>
        <w:t xml:space="preserve"> (including dairy alternative </w:t>
      </w:r>
      <w:r w:rsidR="00BC5043">
        <w:rPr>
          <w:lang w:val="en-AU"/>
        </w:rPr>
        <w:t xml:space="preserve"> </w:t>
      </w:r>
      <w:r w:rsidR="00C812A3" w:rsidRPr="00C315E3">
        <w:rPr>
          <w:lang w:val="en-AU"/>
        </w:rPr>
        <w:t>beverages)</w:t>
      </w:r>
      <w:r w:rsidR="001D226F">
        <w:rPr>
          <w:lang w:val="en-AU"/>
        </w:rPr>
        <w:t xml:space="preserve"> that meet specified dairy criteria</w:t>
      </w:r>
    </w:p>
    <w:p w14:paraId="6FD1155B" w14:textId="730AD41F" w:rsidR="00364B9B" w:rsidRPr="00C315E3" w:rsidRDefault="00364B9B" w:rsidP="00E0446F">
      <w:pPr>
        <w:pStyle w:val="FSBullet"/>
        <w:spacing w:before="0"/>
      </w:pPr>
      <w:r w:rsidRPr="00C315E3">
        <w:t>Category 2</w:t>
      </w:r>
      <w:r w:rsidR="00C63929">
        <w:tab/>
      </w:r>
      <w:r w:rsidRPr="00C315E3">
        <w:t xml:space="preserve">All foods </w:t>
      </w:r>
      <w:r w:rsidR="00F14F49">
        <w:rPr>
          <w:lang w:val="en-AU"/>
        </w:rPr>
        <w:t>(</w:t>
      </w:r>
      <w:r w:rsidRPr="00C315E3">
        <w:t>other than those included in Category 1, 1D, 2D, 3 or 3D</w:t>
      </w:r>
      <w:r w:rsidR="00BF46C1">
        <w:rPr>
          <w:lang w:val="en-AU"/>
        </w:rPr>
        <w:t>)</w:t>
      </w:r>
      <w:r w:rsidRPr="00C315E3">
        <w:t xml:space="preserve"> </w:t>
      </w:r>
    </w:p>
    <w:p w14:paraId="432D2AC9" w14:textId="2109127D" w:rsidR="00364B9B" w:rsidRPr="00C315E3" w:rsidRDefault="00D74386" w:rsidP="00BF5629">
      <w:pPr>
        <w:pStyle w:val="FSBullet"/>
        <w:tabs>
          <w:tab w:val="left" w:pos="2127"/>
        </w:tabs>
        <w:spacing w:before="0"/>
      </w:pPr>
      <w:r w:rsidRPr="00C315E3">
        <w:t>Category 2D</w:t>
      </w:r>
      <w:r w:rsidRPr="00C315E3">
        <w:tab/>
      </w:r>
      <w:r w:rsidR="00364B9B" w:rsidRPr="00C315E3">
        <w:t xml:space="preserve">Dairy foods </w:t>
      </w:r>
      <w:r w:rsidR="00AC2EB9">
        <w:rPr>
          <w:lang w:val="en-AU"/>
        </w:rPr>
        <w:t>(</w:t>
      </w:r>
      <w:r w:rsidR="00364B9B" w:rsidRPr="00C315E3">
        <w:t xml:space="preserve">other than those included in Category 1D or 3D </w:t>
      </w:r>
      <w:r w:rsidR="00C812A3" w:rsidRPr="00C315E3">
        <w:rPr>
          <w:lang w:val="en-AU"/>
        </w:rPr>
        <w:t>(</w:t>
      </w:r>
      <w:r w:rsidR="0056630E" w:rsidRPr="00C315E3">
        <w:rPr>
          <w:lang w:val="en-AU"/>
        </w:rPr>
        <w:t xml:space="preserve">with </w:t>
      </w:r>
      <w:r w:rsidR="00C812A3" w:rsidRPr="00C315E3">
        <w:rPr>
          <w:lang w:val="en-AU"/>
        </w:rPr>
        <w:t xml:space="preserve">dairy or </w:t>
      </w:r>
      <w:r w:rsidR="0056630E" w:rsidRPr="00C315E3">
        <w:rPr>
          <w:lang w:val="en-AU"/>
        </w:rPr>
        <w:t xml:space="preserve">permitted </w:t>
      </w:r>
      <w:r w:rsidR="00C812A3" w:rsidRPr="00C315E3">
        <w:rPr>
          <w:lang w:val="en-AU"/>
        </w:rPr>
        <w:t xml:space="preserve">dairy </w:t>
      </w:r>
      <w:r w:rsidR="00BF5629">
        <w:rPr>
          <w:lang w:val="en-AU"/>
        </w:rPr>
        <w:tab/>
      </w:r>
      <w:r w:rsidR="00C812A3" w:rsidRPr="00C315E3">
        <w:rPr>
          <w:lang w:val="en-AU"/>
        </w:rPr>
        <w:t>alternative content  ≥75%)</w:t>
      </w:r>
      <w:r w:rsidR="00AC2EB9">
        <w:rPr>
          <w:lang w:val="en-AU"/>
        </w:rPr>
        <w:t>)</w:t>
      </w:r>
    </w:p>
    <w:p w14:paraId="36CF3C0F" w14:textId="4A2E9DAB" w:rsidR="00364B9B" w:rsidRPr="00C315E3" w:rsidRDefault="00364B9B" w:rsidP="00D74386">
      <w:pPr>
        <w:pStyle w:val="FSBullet"/>
        <w:tabs>
          <w:tab w:val="left" w:pos="2127"/>
        </w:tabs>
        <w:spacing w:before="0"/>
      </w:pPr>
      <w:r w:rsidRPr="00C315E3">
        <w:t xml:space="preserve">Category 3 </w:t>
      </w:r>
      <w:r w:rsidR="0063021E" w:rsidRPr="00C315E3">
        <w:tab/>
      </w:r>
      <w:r w:rsidRPr="00C315E3">
        <w:t>Oils and spreads, defined as follows</w:t>
      </w:r>
    </w:p>
    <w:p w14:paraId="473FD986" w14:textId="77777777" w:rsidR="00364B9B" w:rsidRPr="00C315E3" w:rsidRDefault="00364B9B" w:rsidP="0061600F">
      <w:pPr>
        <w:pStyle w:val="FSBullet"/>
        <w:numPr>
          <w:ilvl w:val="2"/>
          <w:numId w:val="5"/>
        </w:numPr>
        <w:spacing w:before="0"/>
        <w:ind w:left="2694"/>
      </w:pPr>
      <w:r w:rsidRPr="00C315E3">
        <w:t xml:space="preserve">edible oil as defined in Standard 2.4.1 </w:t>
      </w:r>
    </w:p>
    <w:p w14:paraId="7788CDDB" w14:textId="77777777" w:rsidR="00364B9B" w:rsidRPr="00C315E3" w:rsidRDefault="00364B9B" w:rsidP="0061600F">
      <w:pPr>
        <w:pStyle w:val="FSBullet"/>
        <w:numPr>
          <w:ilvl w:val="2"/>
          <w:numId w:val="5"/>
        </w:numPr>
        <w:spacing w:before="0"/>
        <w:ind w:left="2694"/>
      </w:pPr>
      <w:r w:rsidRPr="00C315E3">
        <w:t xml:space="preserve">edible oil spreads as defined in Standard 2.4.2 </w:t>
      </w:r>
    </w:p>
    <w:p w14:paraId="564E4524" w14:textId="77777777" w:rsidR="00364B9B" w:rsidRPr="00C315E3" w:rsidRDefault="00364B9B" w:rsidP="0061600F">
      <w:pPr>
        <w:pStyle w:val="FSBullet"/>
        <w:numPr>
          <w:ilvl w:val="2"/>
          <w:numId w:val="5"/>
        </w:numPr>
        <w:spacing w:before="0"/>
        <w:ind w:left="2694"/>
      </w:pPr>
      <w:r w:rsidRPr="00C315E3">
        <w:t xml:space="preserve">margarine as defined in Standard 2.4.2 </w:t>
      </w:r>
    </w:p>
    <w:p w14:paraId="13BF5637" w14:textId="77777777" w:rsidR="00364B9B" w:rsidRPr="00C315E3" w:rsidRDefault="00364B9B" w:rsidP="0061600F">
      <w:pPr>
        <w:pStyle w:val="FSBullet"/>
        <w:numPr>
          <w:ilvl w:val="2"/>
          <w:numId w:val="5"/>
        </w:numPr>
        <w:spacing w:before="0"/>
        <w:ind w:left="2694"/>
      </w:pPr>
      <w:r w:rsidRPr="00C315E3">
        <w:t>butter as defined in Standard 2.5.5</w:t>
      </w:r>
    </w:p>
    <w:p w14:paraId="7B7A8A33" w14:textId="74170984" w:rsidR="00364B9B" w:rsidRPr="00C315E3" w:rsidRDefault="00364B9B" w:rsidP="00BF5629">
      <w:pPr>
        <w:pStyle w:val="FSBullet"/>
        <w:tabs>
          <w:tab w:val="left" w:pos="2127"/>
        </w:tabs>
        <w:spacing w:before="0"/>
      </w:pPr>
      <w:r w:rsidRPr="00C315E3">
        <w:t>Category 3</w:t>
      </w:r>
      <w:r w:rsidR="0063021E" w:rsidRPr="00C315E3">
        <w:rPr>
          <w:lang w:val="en-AU"/>
        </w:rPr>
        <w:t xml:space="preserve">D </w:t>
      </w:r>
      <w:r w:rsidR="0063021E" w:rsidRPr="00C315E3">
        <w:rPr>
          <w:lang w:val="en-AU"/>
        </w:rPr>
        <w:tab/>
      </w:r>
      <w:r w:rsidRPr="00C315E3">
        <w:rPr>
          <w:lang w:val="en-AU"/>
        </w:rPr>
        <w:t xml:space="preserve">Cheese </w:t>
      </w:r>
      <w:r w:rsidR="00D7217C" w:rsidRPr="00C315E3">
        <w:rPr>
          <w:lang w:val="en-AU"/>
        </w:rPr>
        <w:t xml:space="preserve">(including surface ripened cheese) </w:t>
      </w:r>
      <w:r w:rsidRPr="00C315E3">
        <w:t xml:space="preserve">and processed cheese as defined in Standard </w:t>
      </w:r>
      <w:r w:rsidR="00BF5629">
        <w:tab/>
      </w:r>
      <w:r w:rsidRPr="00C315E3">
        <w:t>2.5.4</w:t>
      </w:r>
      <w:r w:rsidR="0063021E" w:rsidRPr="00C315E3">
        <w:rPr>
          <w:lang w:val="en-NZ"/>
        </w:rPr>
        <w:t xml:space="preserve"> </w:t>
      </w:r>
      <w:r w:rsidRPr="00C315E3">
        <w:t>(with</w:t>
      </w:r>
      <w:r w:rsidRPr="00C315E3">
        <w:rPr>
          <w:lang w:val="en-AU"/>
        </w:rPr>
        <w:t xml:space="preserve"> </w:t>
      </w:r>
      <w:r w:rsidRPr="00C315E3">
        <w:t>calcium content &gt;320 mg/100 g)</w:t>
      </w:r>
      <w:r w:rsidR="00D74386" w:rsidRPr="00C315E3">
        <w:rPr>
          <w:lang w:val="en-AU"/>
        </w:rPr>
        <w:t>.</w:t>
      </w:r>
    </w:p>
    <w:p w14:paraId="11FE27E0" w14:textId="78A0156A" w:rsidR="00A16568" w:rsidRPr="00C315E3" w:rsidRDefault="00A16568" w:rsidP="00E0446F">
      <w:pPr>
        <w:spacing w:after="120"/>
        <w:rPr>
          <w:rFonts w:eastAsia="Times New Roman" w:cs="Arial"/>
          <w:b/>
          <w:bCs/>
          <w:sz w:val="16"/>
          <w:szCs w:val="18"/>
          <w:lang w:val="en-AU" w:eastAsia="en-AU"/>
        </w:rPr>
      </w:pPr>
    </w:p>
    <w:p w14:paraId="08714B89" w14:textId="49225D1A" w:rsidR="00A16568" w:rsidRPr="00622E33" w:rsidRDefault="00A16568" w:rsidP="00622E33">
      <w:pPr>
        <w:pStyle w:val="Heading1"/>
        <w:rPr>
          <w:b/>
        </w:rPr>
      </w:pPr>
      <w:bookmarkStart w:id="252" w:name="_Toc51581870"/>
      <w:r w:rsidRPr="00622E33">
        <w:rPr>
          <w:rStyle w:val="Emphasis"/>
          <w:b w:val="0"/>
          <w:sz w:val="22"/>
        </w:rPr>
        <w:t>Figure 1 Categories of products in the HSR</w:t>
      </w:r>
      <w:r w:rsidR="00FE0973">
        <w:rPr>
          <w:rStyle w:val="Emphasis"/>
          <w:b w:val="0"/>
          <w:sz w:val="22"/>
        </w:rPr>
        <w:t xml:space="preserve"> </w:t>
      </w:r>
      <w:r w:rsidRPr="00622E33">
        <w:rPr>
          <w:rStyle w:val="Emphasis"/>
          <w:b w:val="0"/>
          <w:sz w:val="22"/>
        </w:rPr>
        <w:t>C</w:t>
      </w:r>
      <w:r w:rsidR="00FE0973">
        <w:rPr>
          <w:rStyle w:val="Emphasis"/>
          <w:b w:val="0"/>
          <w:sz w:val="22"/>
        </w:rPr>
        <w:t>alculator</w:t>
      </w:r>
      <w:bookmarkEnd w:id="252"/>
    </w:p>
    <w:p w14:paraId="2714B439" w14:textId="3F182333" w:rsidR="00364B9B" w:rsidRPr="00C315E3" w:rsidRDefault="00A810D4" w:rsidP="00E0446F">
      <w:pPr>
        <w:spacing w:after="120"/>
        <w:rPr>
          <w:rFonts w:cs="Arial"/>
        </w:rPr>
      </w:pPr>
      <w:r w:rsidRPr="00C315E3">
        <w:rPr>
          <w:rFonts w:eastAsia="Times New Roman"/>
          <w:noProof/>
          <w:lang w:val="en-AU" w:eastAsia="en-AU"/>
        </w:rPr>
        <w:drawing>
          <wp:inline distT="0" distB="0" distL="0" distR="0" wp14:anchorId="1C0B20B0" wp14:editId="029D4C4B">
            <wp:extent cx="5676900" cy="4800600"/>
            <wp:effectExtent l="0" t="0" r="57150" b="0"/>
            <wp:docPr id="11" name="Diagram 11" descr="Flow chart showing the six categories of food products used in the Health Star Rating Calculator:  Dairy Foods which are named as Categories 1D, 2D and 3D; and All foods other than Dairy Foods, which are names as Categories 1, 2, and 3.  These categories are described further in the text of the document.&#10;" title="Figure 1 Categories of food products in the HSR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56D0F93" w14:textId="4E27ED86" w:rsidR="00B967E4" w:rsidRPr="00374BC4" w:rsidRDefault="00364B9B" w:rsidP="00374BC4">
      <w:pPr>
        <w:pStyle w:val="Headingbelow3"/>
      </w:pPr>
      <w:bookmarkStart w:id="253" w:name="_Toc51581871"/>
      <w:r w:rsidRPr="00374BC4">
        <w:lastRenderedPageBreak/>
        <w:t>Dairy (D) foods</w:t>
      </w:r>
      <w:r w:rsidR="00217E1A" w:rsidRPr="00374BC4">
        <w:rPr>
          <w:vertAlign w:val="superscript"/>
        </w:rPr>
        <w:footnoteReference w:customMarkFollows="1" w:id="3"/>
        <w:t>1</w:t>
      </w:r>
      <w:bookmarkEnd w:id="253"/>
      <w:r w:rsidR="00B967E4" w:rsidRPr="00374BC4">
        <w:rPr>
          <w:vertAlign w:val="superscript"/>
        </w:rPr>
        <w:t xml:space="preserve"> </w:t>
      </w:r>
    </w:p>
    <w:p w14:paraId="3656D32C" w14:textId="319E7B73" w:rsidR="00364B9B" w:rsidRPr="00C315E3" w:rsidRDefault="00364B9B" w:rsidP="00E0446F">
      <w:pPr>
        <w:spacing w:after="120"/>
        <w:rPr>
          <w:rFonts w:cs="Arial"/>
        </w:rPr>
      </w:pPr>
      <w:r w:rsidRPr="00C315E3">
        <w:rPr>
          <w:rFonts w:cs="Arial"/>
        </w:rPr>
        <w:t xml:space="preserve">A dairy food is defined as a milk, dairy beverage, cheese or yoghurt produced from </w:t>
      </w:r>
      <w:r w:rsidR="006E2499">
        <w:rPr>
          <w:rFonts w:cs="Arial"/>
        </w:rPr>
        <w:t xml:space="preserve">milking </w:t>
      </w:r>
      <w:r w:rsidR="00590CAD">
        <w:rPr>
          <w:rFonts w:cs="Arial"/>
        </w:rPr>
        <w:t xml:space="preserve">animals (for example from </w:t>
      </w:r>
      <w:r w:rsidRPr="00C315E3">
        <w:rPr>
          <w:rFonts w:cs="Arial"/>
        </w:rPr>
        <w:t>cow, goat</w:t>
      </w:r>
      <w:r w:rsidR="00590CAD">
        <w:rPr>
          <w:rFonts w:cs="Arial"/>
        </w:rPr>
        <w:t xml:space="preserve"> </w:t>
      </w:r>
      <w:r w:rsidRPr="00C315E3">
        <w:rPr>
          <w:rFonts w:cs="Arial"/>
        </w:rPr>
        <w:t xml:space="preserve">or buffalo), including fermented milk products, that meets the relevant calcium criterion for dairy foods outlined below. </w:t>
      </w:r>
    </w:p>
    <w:p w14:paraId="0E51097D" w14:textId="579AF333" w:rsidR="00B967E4" w:rsidRPr="00C315E3" w:rsidRDefault="00B967E4" w:rsidP="00E0446F">
      <w:pPr>
        <w:spacing w:after="120"/>
        <w:rPr>
          <w:rFonts w:cs="Arial"/>
        </w:rPr>
      </w:pPr>
      <w:r w:rsidRPr="00C315E3">
        <w:rPr>
          <w:rFonts w:cs="Arial"/>
        </w:rPr>
        <w:t>Standard 2.5.1 defines compositional requirements for the minimum milk fat and protein content of cow’s milk. Beverages made from milk that do not meet these compositional criteria are termed ‘dairy beverages’ in this guide.</w:t>
      </w:r>
    </w:p>
    <w:p w14:paraId="3EB4BD67" w14:textId="4090F9E0" w:rsidR="00B967E4" w:rsidRPr="00C315E3" w:rsidRDefault="00B967E4" w:rsidP="00E0446F">
      <w:pPr>
        <w:spacing w:after="120"/>
        <w:rPr>
          <w:rFonts w:cs="Arial"/>
        </w:rPr>
      </w:pPr>
      <w:r w:rsidRPr="00C315E3">
        <w:rPr>
          <w:rFonts w:cs="Arial"/>
        </w:rPr>
        <w:t>For the purposes of the HSR</w:t>
      </w:r>
      <w:r w:rsidR="00FE0973">
        <w:rPr>
          <w:rFonts w:cs="Arial"/>
        </w:rPr>
        <w:t xml:space="preserve"> </w:t>
      </w:r>
      <w:r w:rsidRPr="00C315E3">
        <w:rPr>
          <w:rFonts w:cs="Arial"/>
        </w:rPr>
        <w:t>C</w:t>
      </w:r>
      <w:r w:rsidR="00FE0973">
        <w:rPr>
          <w:rFonts w:cs="Arial"/>
        </w:rPr>
        <w:t>alculator</w:t>
      </w:r>
      <w:r w:rsidRPr="00C315E3">
        <w:rPr>
          <w:rFonts w:cs="Arial"/>
        </w:rPr>
        <w:t xml:space="preserve">, milk and dairy beverage alternatives derived from legumes, cereals, nuts or seeds may be considered to belong to </w:t>
      </w:r>
      <w:r w:rsidR="008B4457">
        <w:rPr>
          <w:rFonts w:cs="Arial"/>
        </w:rPr>
        <w:t>C</w:t>
      </w:r>
      <w:r w:rsidRPr="00C315E3">
        <w:rPr>
          <w:rFonts w:cs="Arial"/>
        </w:rPr>
        <w:t>ategory</w:t>
      </w:r>
      <w:r w:rsidR="00D74386" w:rsidRPr="00C315E3">
        <w:rPr>
          <w:rFonts w:cs="Arial"/>
        </w:rPr>
        <w:t xml:space="preserve"> (1D) providing they meet</w:t>
      </w:r>
      <w:r w:rsidRPr="00C315E3">
        <w:rPr>
          <w:rFonts w:cs="Arial"/>
        </w:rPr>
        <w:t xml:space="preserve"> </w:t>
      </w:r>
      <w:r w:rsidR="00D74386" w:rsidRPr="00C315E3">
        <w:rPr>
          <w:rFonts w:cs="Arial"/>
        </w:rPr>
        <w:t>the relevant calcium criterion outlined below</w:t>
      </w:r>
      <w:r w:rsidR="00873ABF" w:rsidRPr="00C315E3">
        <w:rPr>
          <w:rFonts w:cs="Arial"/>
        </w:rPr>
        <w:t>.</w:t>
      </w:r>
    </w:p>
    <w:p w14:paraId="00F8B63D" w14:textId="0F7029F9" w:rsidR="00364B9B" w:rsidRPr="00C315E3" w:rsidRDefault="00A92C69" w:rsidP="00E0446F">
      <w:pPr>
        <w:spacing w:after="120"/>
        <w:rPr>
          <w:rFonts w:cs="Arial"/>
        </w:rPr>
      </w:pPr>
      <w:r w:rsidRPr="00C315E3">
        <w:rPr>
          <w:rFonts w:cs="Arial"/>
        </w:rPr>
        <w:t xml:space="preserve">Dairy food alternatives </w:t>
      </w:r>
      <w:r w:rsidR="00364B9B" w:rsidRPr="00C315E3">
        <w:rPr>
          <w:rFonts w:cs="Arial"/>
        </w:rPr>
        <w:t>derived from legumes may be considered in the dairy food categories (2D or 3D) for the purposes of assigning a HSR, providing they meet the relevant calcium criterion</w:t>
      </w:r>
      <w:r w:rsidR="00D609FA" w:rsidRPr="00C315E3">
        <w:rPr>
          <w:rFonts w:cs="Arial"/>
        </w:rPr>
        <w:t xml:space="preserve"> for dairy foods outlined below and the definition of ‘</w:t>
      </w:r>
      <w:r w:rsidR="00D609FA" w:rsidRPr="006012BC">
        <w:rPr>
          <w:rFonts w:cs="Arial"/>
        </w:rPr>
        <w:t>derived from legumes’</w:t>
      </w:r>
      <w:r w:rsidR="006012BC">
        <w:rPr>
          <w:rFonts w:cs="Arial"/>
        </w:rPr>
        <w:t>.</w:t>
      </w:r>
      <w:r w:rsidR="00D609FA" w:rsidRPr="00C315E3">
        <w:rPr>
          <w:rFonts w:cs="Arial"/>
        </w:rPr>
        <w:t xml:space="preserve"> </w:t>
      </w:r>
    </w:p>
    <w:p w14:paraId="6073FA5B" w14:textId="794BCEBC" w:rsidR="00364B9B" w:rsidRPr="00C315E3" w:rsidRDefault="00364B9B" w:rsidP="00E0446F">
      <w:pPr>
        <w:spacing w:after="120"/>
        <w:rPr>
          <w:rFonts w:cs="Arial"/>
        </w:rPr>
      </w:pPr>
      <w:r w:rsidRPr="00C315E3">
        <w:rPr>
          <w:rFonts w:cs="Arial"/>
        </w:rPr>
        <w:t xml:space="preserve">The </w:t>
      </w:r>
      <w:r w:rsidR="00E35BFB" w:rsidRPr="00C315E3">
        <w:rPr>
          <w:rFonts w:cs="Arial"/>
        </w:rPr>
        <w:t>criteria</w:t>
      </w:r>
      <w:r w:rsidRPr="00C315E3">
        <w:rPr>
          <w:rFonts w:cs="Arial"/>
        </w:rPr>
        <w:t xml:space="preserve"> below are used to determine the HSR category. </w:t>
      </w:r>
    </w:p>
    <w:p w14:paraId="13551D74" w14:textId="338D77D9" w:rsidR="00122A53" w:rsidRPr="0024796B" w:rsidRDefault="00364B9B" w:rsidP="00374BC4">
      <w:pPr>
        <w:pStyle w:val="Headingbelow4"/>
        <w:rPr>
          <w:b/>
          <w:bCs/>
        </w:rPr>
      </w:pPr>
      <w:bookmarkStart w:id="254" w:name="_Toc51581872"/>
      <w:r w:rsidRPr="0024796B">
        <w:t xml:space="preserve">Category 1D </w:t>
      </w:r>
      <w:r w:rsidR="00122A53" w:rsidRPr="0024796B">
        <w:t>includes:</w:t>
      </w:r>
      <w:bookmarkEnd w:id="254"/>
    </w:p>
    <w:p w14:paraId="070143DE" w14:textId="5BFF3AD1" w:rsidR="00122A53" w:rsidRDefault="00364B9B" w:rsidP="0061600F">
      <w:pPr>
        <w:pStyle w:val="ListParagraph"/>
        <w:numPr>
          <w:ilvl w:val="0"/>
          <w:numId w:val="38"/>
        </w:numPr>
        <w:spacing w:after="120"/>
        <w:rPr>
          <w:rFonts w:cs="Arial"/>
        </w:rPr>
      </w:pPr>
      <w:r w:rsidRPr="00122A53">
        <w:rPr>
          <w:rFonts w:cs="Arial"/>
        </w:rPr>
        <w:t>milk</w:t>
      </w:r>
      <w:r w:rsidR="00D74386" w:rsidRPr="00122A53">
        <w:rPr>
          <w:rFonts w:cs="Arial"/>
        </w:rPr>
        <w:t xml:space="preserve"> and </w:t>
      </w:r>
      <w:r w:rsidRPr="00122A53">
        <w:rPr>
          <w:rFonts w:cs="Arial"/>
        </w:rPr>
        <w:t xml:space="preserve">dairy beverages </w:t>
      </w:r>
      <w:r w:rsidR="00C43ECB" w:rsidRPr="00122A53">
        <w:rPr>
          <w:rFonts w:cs="Arial"/>
        </w:rPr>
        <w:t>with ≥ 80 mg calcium</w:t>
      </w:r>
      <w:r w:rsidR="003647E9" w:rsidRPr="00122A53">
        <w:rPr>
          <w:rFonts w:cs="Arial"/>
        </w:rPr>
        <w:t xml:space="preserve">/serve </w:t>
      </w:r>
      <w:r w:rsidR="00D74386" w:rsidRPr="00122A53">
        <w:rPr>
          <w:rFonts w:cs="Arial"/>
        </w:rPr>
        <w:t xml:space="preserve"> </w:t>
      </w:r>
      <w:r w:rsidR="005D797E">
        <w:rPr>
          <w:rFonts w:cs="Arial"/>
        </w:rPr>
        <w:t>(</w:t>
      </w:r>
      <w:r w:rsidR="0069201B">
        <w:rPr>
          <w:rFonts w:cs="Arial"/>
        </w:rPr>
        <w:t xml:space="preserve">this equates to </w:t>
      </w:r>
      <w:r w:rsidR="00D74386" w:rsidRPr="00122A53">
        <w:rPr>
          <w:rFonts w:cs="Arial"/>
        </w:rPr>
        <w:t>sufficient calcium to meet the requirements for a ‘source of calcium’ claim</w:t>
      </w:r>
      <w:r w:rsidR="005D797E">
        <w:rPr>
          <w:rFonts w:cs="Arial"/>
        </w:rPr>
        <w:t xml:space="preserve"> under</w:t>
      </w:r>
      <w:r w:rsidR="00390297">
        <w:rPr>
          <w:rFonts w:cs="Arial"/>
        </w:rPr>
        <w:t xml:space="preserve"> </w:t>
      </w:r>
      <w:r w:rsidR="00FB5370">
        <w:rPr>
          <w:rFonts w:cs="Arial"/>
        </w:rPr>
        <w:t xml:space="preserve">Standard 1.2.7. A </w:t>
      </w:r>
      <w:r w:rsidR="00243B42">
        <w:rPr>
          <w:rFonts w:cs="Arial"/>
        </w:rPr>
        <w:t xml:space="preserve">reference </w:t>
      </w:r>
      <w:r w:rsidR="00FB5370">
        <w:rPr>
          <w:rFonts w:cs="Arial"/>
        </w:rPr>
        <w:t xml:space="preserve">serve </w:t>
      </w:r>
      <w:r w:rsidR="00243B42">
        <w:rPr>
          <w:rFonts w:cs="Arial"/>
        </w:rPr>
        <w:t>of</w:t>
      </w:r>
      <w:r w:rsidR="00FB5370">
        <w:rPr>
          <w:rFonts w:cs="Arial"/>
        </w:rPr>
        <w:t xml:space="preserve"> 200</w:t>
      </w:r>
      <w:r w:rsidR="00181926">
        <w:rPr>
          <w:rFonts w:cs="Arial"/>
        </w:rPr>
        <w:t>mL</w:t>
      </w:r>
      <w:r w:rsidR="00FB5370">
        <w:rPr>
          <w:rFonts w:cs="Arial"/>
        </w:rPr>
        <w:t xml:space="preserve"> </w:t>
      </w:r>
      <w:r w:rsidR="00243B42">
        <w:rPr>
          <w:rFonts w:cs="Arial"/>
        </w:rPr>
        <w:t>is given in S</w:t>
      </w:r>
      <w:r w:rsidR="00FB5370">
        <w:rPr>
          <w:rFonts w:cs="Arial"/>
        </w:rPr>
        <w:t>chedule 17</w:t>
      </w:r>
      <w:r w:rsidR="00243B42">
        <w:rPr>
          <w:rFonts w:cs="Arial"/>
        </w:rPr>
        <w:t>)</w:t>
      </w:r>
      <w:r w:rsidR="00FB5370">
        <w:rPr>
          <w:rFonts w:cs="Arial"/>
        </w:rPr>
        <w:t>.</w:t>
      </w:r>
    </w:p>
    <w:p w14:paraId="451FE7D4" w14:textId="12C859A9" w:rsidR="0069201B" w:rsidRDefault="00D74386" w:rsidP="0061600F">
      <w:pPr>
        <w:pStyle w:val="ListParagraph"/>
        <w:numPr>
          <w:ilvl w:val="0"/>
          <w:numId w:val="38"/>
        </w:numPr>
        <w:spacing w:after="120"/>
        <w:rPr>
          <w:rFonts w:cs="Arial"/>
        </w:rPr>
      </w:pPr>
      <w:r w:rsidRPr="00122A53">
        <w:rPr>
          <w:rFonts w:cs="Arial"/>
        </w:rPr>
        <w:t xml:space="preserve">milk and dairy beverage alternatives derived from legumes, cereals, nuts or seeds </w:t>
      </w:r>
      <w:r w:rsidR="00364B9B" w:rsidRPr="00122A53">
        <w:rPr>
          <w:rFonts w:cs="Arial"/>
        </w:rPr>
        <w:t xml:space="preserve">that have </w:t>
      </w:r>
      <w:r w:rsidR="00E87155" w:rsidRPr="00122A53">
        <w:rPr>
          <w:rFonts w:cs="Arial"/>
        </w:rPr>
        <w:t>≥</w:t>
      </w:r>
      <w:r w:rsidR="006704F8" w:rsidRPr="00122A53">
        <w:rPr>
          <w:rFonts w:cs="Arial"/>
        </w:rPr>
        <w:t xml:space="preserve">100mg </w:t>
      </w:r>
      <w:r w:rsidR="00364B9B" w:rsidRPr="00122A53">
        <w:rPr>
          <w:rFonts w:cs="Arial"/>
        </w:rPr>
        <w:t xml:space="preserve">calcium </w:t>
      </w:r>
      <w:r w:rsidR="00BF1048" w:rsidRPr="00122A53">
        <w:rPr>
          <w:rFonts w:cs="Arial"/>
        </w:rPr>
        <w:t xml:space="preserve">per </w:t>
      </w:r>
      <w:r w:rsidR="006704F8" w:rsidRPr="00122A53">
        <w:rPr>
          <w:rFonts w:cs="Arial"/>
        </w:rPr>
        <w:t>100</w:t>
      </w:r>
      <w:r w:rsidR="00181926">
        <w:rPr>
          <w:rFonts w:cs="Arial"/>
        </w:rPr>
        <w:t>mL</w:t>
      </w:r>
      <w:r w:rsidRPr="00122A53">
        <w:rPr>
          <w:rFonts w:cs="Arial"/>
        </w:rPr>
        <w:t xml:space="preserve">. </w:t>
      </w:r>
    </w:p>
    <w:p w14:paraId="4659388E" w14:textId="6CA9C298" w:rsidR="00D74386" w:rsidRPr="00122A53" w:rsidRDefault="0069201B" w:rsidP="0061600F">
      <w:pPr>
        <w:pStyle w:val="ListParagraph"/>
        <w:numPr>
          <w:ilvl w:val="0"/>
          <w:numId w:val="38"/>
        </w:numPr>
        <w:spacing w:after="120"/>
        <w:rPr>
          <w:rFonts w:cs="Arial"/>
        </w:rPr>
      </w:pPr>
      <w:r>
        <w:rPr>
          <w:rFonts w:cs="Arial"/>
        </w:rPr>
        <w:t xml:space="preserve">Milk, dairy </w:t>
      </w:r>
      <w:r w:rsidR="00B6537C">
        <w:rPr>
          <w:rFonts w:cs="Arial"/>
        </w:rPr>
        <w:t xml:space="preserve">beverages, and milk and dairy beverage alternatives, </w:t>
      </w:r>
      <w:r w:rsidR="00122A53">
        <w:rPr>
          <w:rFonts w:cs="Arial"/>
        </w:rPr>
        <w:t>m</w:t>
      </w:r>
      <w:r w:rsidR="00D74386" w:rsidRPr="00122A53">
        <w:rPr>
          <w:rFonts w:cs="Arial"/>
        </w:rPr>
        <w:t xml:space="preserve">ust </w:t>
      </w:r>
      <w:r w:rsidR="00122A53">
        <w:rPr>
          <w:rFonts w:cs="Arial"/>
        </w:rPr>
        <w:t>contain</w:t>
      </w:r>
      <w:r w:rsidR="00122A53" w:rsidRPr="00122A53">
        <w:rPr>
          <w:rFonts w:cs="Arial"/>
        </w:rPr>
        <w:t xml:space="preserve"> </w:t>
      </w:r>
      <w:r w:rsidR="00B032C5" w:rsidRPr="00122A53">
        <w:rPr>
          <w:rFonts w:cs="Arial"/>
        </w:rPr>
        <w:t>≥</w:t>
      </w:r>
      <w:r w:rsidR="00D74386" w:rsidRPr="00122A53">
        <w:rPr>
          <w:rFonts w:cs="Arial"/>
        </w:rPr>
        <w:t>75% dairy or permitted dairy-alternative ingredients.</w:t>
      </w:r>
    </w:p>
    <w:p w14:paraId="4A541C06" w14:textId="77777777" w:rsidR="00830AF6" w:rsidRPr="0024796B" w:rsidRDefault="001315EE" w:rsidP="00374BC4">
      <w:pPr>
        <w:pStyle w:val="Headingbelow4"/>
        <w:rPr>
          <w:b/>
          <w:bCs/>
        </w:rPr>
      </w:pPr>
      <w:bookmarkStart w:id="255" w:name="_Toc51581873"/>
      <w:r w:rsidRPr="0024796B">
        <w:t>Category 2</w:t>
      </w:r>
      <w:r w:rsidR="00830AF6" w:rsidRPr="0024796B">
        <w:t>D includes:</w:t>
      </w:r>
      <w:bookmarkEnd w:id="255"/>
    </w:p>
    <w:p w14:paraId="466AC50C" w14:textId="5A225D52" w:rsidR="00C87411" w:rsidRDefault="001315EE" w:rsidP="0061600F">
      <w:pPr>
        <w:pStyle w:val="ListParagraph"/>
        <w:numPr>
          <w:ilvl w:val="0"/>
          <w:numId w:val="39"/>
        </w:numPr>
        <w:spacing w:after="120"/>
        <w:rPr>
          <w:rFonts w:cs="Arial"/>
        </w:rPr>
      </w:pPr>
      <w:r w:rsidRPr="00830AF6">
        <w:rPr>
          <w:rFonts w:cs="Arial"/>
        </w:rPr>
        <w:t xml:space="preserve">all </w:t>
      </w:r>
      <w:r w:rsidR="00B967E4" w:rsidRPr="00830AF6">
        <w:rPr>
          <w:rFonts w:cs="Arial"/>
        </w:rPr>
        <w:t>dairy foods</w:t>
      </w:r>
      <w:r w:rsidR="00D609FA" w:rsidRPr="00830AF6">
        <w:rPr>
          <w:rFonts w:cs="Arial"/>
        </w:rPr>
        <w:t xml:space="preserve"> </w:t>
      </w:r>
      <w:r w:rsidR="00D74386" w:rsidRPr="00830AF6">
        <w:rPr>
          <w:rFonts w:cs="Arial"/>
        </w:rPr>
        <w:t>not included in HSR Categories 1D or 3D</w:t>
      </w:r>
      <w:r w:rsidR="00D609FA" w:rsidRPr="00830AF6">
        <w:rPr>
          <w:rFonts w:cs="Arial"/>
        </w:rPr>
        <w:t>,</w:t>
      </w:r>
      <w:r w:rsidR="00B967E4" w:rsidRPr="00830AF6">
        <w:rPr>
          <w:rFonts w:cs="Arial"/>
        </w:rPr>
        <w:t xml:space="preserve"> including </w:t>
      </w:r>
      <w:r w:rsidRPr="00830AF6">
        <w:rPr>
          <w:rFonts w:cs="Arial"/>
        </w:rPr>
        <w:t>cheeses</w:t>
      </w:r>
      <w:r w:rsidR="00D74386" w:rsidRPr="00830AF6">
        <w:rPr>
          <w:rFonts w:cs="Arial"/>
        </w:rPr>
        <w:t xml:space="preserve"> with a calcium </w:t>
      </w:r>
      <w:r w:rsidR="00830AF6">
        <w:rPr>
          <w:rFonts w:cs="Arial"/>
        </w:rPr>
        <w:t>level</w:t>
      </w:r>
      <w:r w:rsidR="00830AF6" w:rsidRPr="00830AF6">
        <w:rPr>
          <w:rFonts w:cs="Arial"/>
        </w:rPr>
        <w:t xml:space="preserve"> </w:t>
      </w:r>
      <w:r w:rsidR="00D74386" w:rsidRPr="00830AF6">
        <w:rPr>
          <w:rFonts w:cs="Arial"/>
        </w:rPr>
        <w:t>≤320 mg/100 g (e</w:t>
      </w:r>
      <w:r w:rsidR="00555F71">
        <w:rPr>
          <w:rFonts w:cs="Arial"/>
        </w:rPr>
        <w:t>.</w:t>
      </w:r>
      <w:r w:rsidR="00D74386" w:rsidRPr="00830AF6">
        <w:rPr>
          <w:rFonts w:cs="Arial"/>
        </w:rPr>
        <w:t>g</w:t>
      </w:r>
      <w:r w:rsidR="00555F71">
        <w:rPr>
          <w:rFonts w:cs="Arial"/>
        </w:rPr>
        <w:t>.</w:t>
      </w:r>
      <w:r w:rsidR="00D74386" w:rsidRPr="00830AF6">
        <w:rPr>
          <w:rFonts w:cs="Arial"/>
        </w:rPr>
        <w:t xml:space="preserve"> ricotta, cottage cheese, cream cheese), yoghurt, fermented milk products, cream, dairy desserts and other chilled </w:t>
      </w:r>
      <w:r w:rsidR="00BD3180" w:rsidRPr="00830AF6">
        <w:rPr>
          <w:rFonts w:cs="Arial"/>
        </w:rPr>
        <w:t xml:space="preserve">(but not frozen) </w:t>
      </w:r>
      <w:r w:rsidR="00D74386" w:rsidRPr="00830AF6">
        <w:rPr>
          <w:rFonts w:cs="Arial"/>
        </w:rPr>
        <w:t xml:space="preserve">dairy products. </w:t>
      </w:r>
    </w:p>
    <w:p w14:paraId="373ED461" w14:textId="2D4C46E0" w:rsidR="00FF65D3" w:rsidRDefault="00C87411" w:rsidP="0061600F">
      <w:pPr>
        <w:pStyle w:val="ListParagraph"/>
        <w:numPr>
          <w:ilvl w:val="0"/>
          <w:numId w:val="39"/>
        </w:numPr>
        <w:spacing w:after="120"/>
        <w:rPr>
          <w:rFonts w:cs="Arial"/>
        </w:rPr>
      </w:pPr>
      <w:r>
        <w:rPr>
          <w:rFonts w:cs="Arial"/>
        </w:rPr>
        <w:t>c</w:t>
      </w:r>
      <w:r w:rsidR="00D74386" w:rsidRPr="00C87411">
        <w:rPr>
          <w:rFonts w:cs="Arial"/>
        </w:rPr>
        <w:t xml:space="preserve">heese and yoghurt alternatives derived from legumes providing the cheeses </w:t>
      </w:r>
      <w:r>
        <w:rPr>
          <w:rFonts w:cs="Arial"/>
        </w:rPr>
        <w:t xml:space="preserve">have a calcium level of  </w:t>
      </w:r>
      <w:r w:rsidRPr="00830AF6">
        <w:rPr>
          <w:rFonts w:cs="Arial"/>
        </w:rPr>
        <w:t>≤320 mg/100 g</w:t>
      </w:r>
      <w:r w:rsidR="00D74386" w:rsidRPr="00C87411">
        <w:rPr>
          <w:rFonts w:cs="Arial"/>
        </w:rPr>
        <w:t>.</w:t>
      </w:r>
    </w:p>
    <w:p w14:paraId="6FCEB804" w14:textId="6725875D" w:rsidR="00C87411" w:rsidRDefault="00FF65D3" w:rsidP="00D74386">
      <w:pPr>
        <w:pStyle w:val="ListParagraph"/>
        <w:numPr>
          <w:ilvl w:val="0"/>
          <w:numId w:val="39"/>
        </w:numPr>
        <w:spacing w:after="120"/>
        <w:rPr>
          <w:rFonts w:cs="Arial"/>
        </w:rPr>
      </w:pPr>
      <w:r>
        <w:rPr>
          <w:rFonts w:cs="Arial"/>
        </w:rPr>
        <w:t xml:space="preserve">Dairy foods and </w:t>
      </w:r>
      <w:r w:rsidR="00011CB4">
        <w:rPr>
          <w:rFonts w:cs="Arial"/>
        </w:rPr>
        <w:t xml:space="preserve">alternatives </w:t>
      </w:r>
      <w:r>
        <w:rPr>
          <w:rFonts w:cs="Arial"/>
        </w:rPr>
        <w:t>m</w:t>
      </w:r>
      <w:r w:rsidRPr="00830AF6">
        <w:rPr>
          <w:rFonts w:cs="Arial"/>
        </w:rPr>
        <w:t xml:space="preserve">ust </w:t>
      </w:r>
      <w:r>
        <w:rPr>
          <w:rFonts w:cs="Arial"/>
        </w:rPr>
        <w:t>contain</w:t>
      </w:r>
      <w:r w:rsidRPr="00830AF6">
        <w:rPr>
          <w:rFonts w:cs="Arial"/>
        </w:rPr>
        <w:t xml:space="preserve"> </w:t>
      </w:r>
      <w:r w:rsidR="00B032C5" w:rsidRPr="00122A53">
        <w:rPr>
          <w:rFonts w:cs="Arial"/>
        </w:rPr>
        <w:t>≥</w:t>
      </w:r>
      <w:r w:rsidRPr="00830AF6">
        <w:rPr>
          <w:rFonts w:cs="Arial"/>
        </w:rPr>
        <w:t>75% dairy or permitted dairy-alternative ingredients.</w:t>
      </w:r>
    </w:p>
    <w:p w14:paraId="22CC18C2" w14:textId="5CD7CA1F" w:rsidR="0024796B" w:rsidRPr="00A810D4" w:rsidRDefault="0024796B" w:rsidP="0024796B">
      <w:pPr>
        <w:pStyle w:val="ListParagraph"/>
        <w:spacing w:after="120"/>
        <w:rPr>
          <w:rFonts w:cs="Arial"/>
        </w:rPr>
      </w:pPr>
    </w:p>
    <w:p w14:paraId="237623A4" w14:textId="2C18827E" w:rsidR="00D74386" w:rsidRPr="00622E33" w:rsidRDefault="00D74386" w:rsidP="00A810D4">
      <w:pPr>
        <w:ind w:left="360"/>
        <w:rPr>
          <w:b/>
          <w:bCs/>
          <w:color w:val="5B9BD5" w:themeColor="accent1"/>
        </w:rPr>
      </w:pPr>
      <w:r w:rsidRPr="00622E33">
        <w:rPr>
          <w:b/>
          <w:bCs/>
          <w:color w:val="5B9BD5" w:themeColor="accent1"/>
        </w:rPr>
        <w:t>This category does not include ice cream or alternatives derived from cereals, nuts or seeds. These products fall in Category 2.</w:t>
      </w:r>
    </w:p>
    <w:p w14:paraId="17AF077E" w14:textId="77777777" w:rsidR="0024796B" w:rsidRPr="00C315E3" w:rsidRDefault="0024796B" w:rsidP="0024796B"/>
    <w:p w14:paraId="2C7A9F7B" w14:textId="77777777" w:rsidR="00652B8F" w:rsidRPr="00911FCF" w:rsidRDefault="001315EE" w:rsidP="00374BC4">
      <w:pPr>
        <w:pStyle w:val="Headingbelow4"/>
        <w:rPr>
          <w:b/>
        </w:rPr>
      </w:pPr>
      <w:bookmarkStart w:id="256" w:name="_Toc51581874"/>
      <w:r w:rsidRPr="00911FCF">
        <w:t>Category 3D</w:t>
      </w:r>
      <w:r w:rsidR="00652B8F" w:rsidRPr="00911FCF">
        <w:t xml:space="preserve"> includes</w:t>
      </w:r>
      <w:r w:rsidRPr="00911FCF">
        <w:t>:</w:t>
      </w:r>
      <w:bookmarkEnd w:id="256"/>
      <w:r w:rsidRPr="00911FCF">
        <w:t xml:space="preserve"> </w:t>
      </w:r>
    </w:p>
    <w:p w14:paraId="00A3632C" w14:textId="3B86046D" w:rsidR="00652B8F" w:rsidRPr="00652B8F" w:rsidRDefault="001315EE" w:rsidP="0061600F">
      <w:pPr>
        <w:pStyle w:val="ListParagraph"/>
        <w:numPr>
          <w:ilvl w:val="0"/>
          <w:numId w:val="40"/>
        </w:numPr>
        <w:spacing w:after="120"/>
        <w:rPr>
          <w:rFonts w:cs="Arial"/>
        </w:rPr>
      </w:pPr>
      <w:r w:rsidRPr="00652B8F">
        <w:rPr>
          <w:rFonts w:cs="Arial"/>
        </w:rPr>
        <w:t>cheese</w:t>
      </w:r>
      <w:r w:rsidR="00256F47" w:rsidRPr="00652B8F">
        <w:rPr>
          <w:rFonts w:cs="Arial"/>
        </w:rPr>
        <w:t xml:space="preserve"> (including surface ripened cheeses)</w:t>
      </w:r>
      <w:r w:rsidRPr="00652B8F">
        <w:rPr>
          <w:rFonts w:cs="Arial"/>
        </w:rPr>
        <w:t xml:space="preserve"> and processed cheese</w:t>
      </w:r>
      <w:r w:rsidR="00FD4B7D" w:rsidRPr="00652B8F">
        <w:rPr>
          <w:rFonts w:cs="Arial"/>
        </w:rPr>
        <w:t xml:space="preserve">, </w:t>
      </w:r>
      <w:r w:rsidRPr="00652B8F">
        <w:rPr>
          <w:rFonts w:cs="Arial"/>
        </w:rPr>
        <w:t>as defined in Standard 2.5.4 with a calcium content &gt; 320 mg/100 g.</w:t>
      </w:r>
      <w:r w:rsidR="00D74386" w:rsidRPr="00652B8F">
        <w:rPr>
          <w:rFonts w:cs="Arial"/>
        </w:rPr>
        <w:t xml:space="preserve"> Must consist of &gt;75% dairy ingredients.</w:t>
      </w:r>
    </w:p>
    <w:p w14:paraId="7583FC60" w14:textId="4B6D39BA" w:rsidR="00652B8F" w:rsidRPr="003022C8" w:rsidRDefault="00364B9B" w:rsidP="003022C8">
      <w:pPr>
        <w:pStyle w:val="ListParagraph"/>
        <w:numPr>
          <w:ilvl w:val="0"/>
          <w:numId w:val="40"/>
        </w:numPr>
        <w:spacing w:after="120"/>
        <w:rPr>
          <w:rFonts w:cs="Arial"/>
        </w:rPr>
      </w:pPr>
      <w:r w:rsidRPr="00652B8F">
        <w:rPr>
          <w:rFonts w:cs="Arial"/>
        </w:rPr>
        <w:t xml:space="preserve">cheese alternatives derived from legumes </w:t>
      </w:r>
      <w:r w:rsidR="00652B8F">
        <w:rPr>
          <w:rFonts w:cs="Arial"/>
        </w:rPr>
        <w:t xml:space="preserve">with a calcium </w:t>
      </w:r>
      <w:r w:rsidR="00652B8F" w:rsidRPr="00652B8F">
        <w:rPr>
          <w:rFonts w:cs="Arial"/>
        </w:rPr>
        <w:t>content &gt; 320 mg/100 g</w:t>
      </w:r>
      <w:r w:rsidR="0061600F">
        <w:rPr>
          <w:rFonts w:cs="Arial"/>
        </w:rPr>
        <w:t xml:space="preserve"> and </w:t>
      </w:r>
      <w:r w:rsidR="007A126A" w:rsidRPr="007A126A">
        <w:rPr>
          <w:rFonts w:cs="Arial"/>
          <w:szCs w:val="20"/>
          <w:u w:val="single"/>
        </w:rPr>
        <w:t>&gt;</w:t>
      </w:r>
      <w:r w:rsidR="007A126A" w:rsidRPr="007A126A">
        <w:rPr>
          <w:rFonts w:cs="Arial"/>
          <w:szCs w:val="20"/>
        </w:rPr>
        <w:t>75%</w:t>
      </w:r>
      <w:r w:rsidR="0061600F" w:rsidRPr="00652B8F">
        <w:rPr>
          <w:rFonts w:cs="Arial"/>
        </w:rPr>
        <w:t xml:space="preserve"> dairy</w:t>
      </w:r>
      <w:r w:rsidR="0061600F">
        <w:rPr>
          <w:rFonts w:cs="Arial"/>
        </w:rPr>
        <w:t xml:space="preserve"> alternative</w:t>
      </w:r>
      <w:r w:rsidR="0061600F" w:rsidRPr="00652B8F">
        <w:rPr>
          <w:rFonts w:cs="Arial"/>
        </w:rPr>
        <w:t xml:space="preserve"> ingredients</w:t>
      </w:r>
      <w:r w:rsidR="0061600F">
        <w:rPr>
          <w:rFonts w:cs="Arial"/>
        </w:rPr>
        <w:t>.</w:t>
      </w:r>
    </w:p>
    <w:p w14:paraId="17C430E4" w14:textId="77777777" w:rsidR="00911FCF" w:rsidRDefault="00911FCF">
      <w:pPr>
        <w:spacing w:after="160" w:line="259" w:lineRule="auto"/>
        <w:rPr>
          <w:rFonts w:asciiTheme="minorHAnsi" w:eastAsiaTheme="majorEastAsia" w:hAnsiTheme="minorHAnsi" w:cstheme="minorHAnsi"/>
          <w:b/>
          <w:bCs/>
          <w:color w:val="1F4E79" w:themeColor="accent1" w:themeShade="80"/>
          <w:sz w:val="24"/>
          <w:szCs w:val="24"/>
        </w:rPr>
      </w:pPr>
      <w:bookmarkStart w:id="257" w:name="_Toc369617142"/>
      <w:bookmarkStart w:id="258" w:name="_Toc506390040"/>
      <w:bookmarkStart w:id="259" w:name="_Toc40335147"/>
      <w:r>
        <w:rPr>
          <w:rFonts w:asciiTheme="minorHAnsi" w:hAnsiTheme="minorHAnsi" w:cstheme="minorHAnsi"/>
          <w:sz w:val="24"/>
          <w:szCs w:val="24"/>
        </w:rPr>
        <w:br w:type="page"/>
      </w:r>
    </w:p>
    <w:p w14:paraId="388F4699" w14:textId="3F1B5CCE" w:rsidR="00364B9B" w:rsidRPr="00622E33" w:rsidRDefault="00364B9B" w:rsidP="00490BCD">
      <w:pPr>
        <w:pStyle w:val="Heading3"/>
        <w:spacing w:before="0" w:after="20"/>
        <w:rPr>
          <w:rFonts w:ascii="Arial" w:hAnsi="Arial" w:cs="Arial"/>
          <w:b w:val="0"/>
          <w:bCs w:val="0"/>
        </w:rPr>
      </w:pPr>
      <w:bookmarkStart w:id="260" w:name="_Toc51581875"/>
      <w:r w:rsidRPr="00622E33">
        <w:rPr>
          <w:rFonts w:ascii="Arial" w:hAnsi="Arial" w:cs="Arial"/>
          <w:b w:val="0"/>
          <w:bCs w:val="0"/>
        </w:rPr>
        <w:lastRenderedPageBreak/>
        <w:t xml:space="preserve">Step </w:t>
      </w:r>
      <w:r w:rsidR="00917818" w:rsidRPr="00622E33">
        <w:rPr>
          <w:rFonts w:ascii="Arial" w:hAnsi="Arial" w:cs="Arial"/>
          <w:b w:val="0"/>
          <w:bCs w:val="0"/>
        </w:rPr>
        <w:t>3</w:t>
      </w:r>
      <w:r w:rsidRPr="00622E33">
        <w:rPr>
          <w:rFonts w:ascii="Arial" w:hAnsi="Arial" w:cs="Arial"/>
          <w:b w:val="0"/>
          <w:bCs w:val="0"/>
        </w:rPr>
        <w:t xml:space="preserve">: Determine the form of the </w:t>
      </w:r>
      <w:r w:rsidR="00B032C5" w:rsidRPr="00622E33">
        <w:rPr>
          <w:rFonts w:ascii="Arial" w:hAnsi="Arial" w:cs="Arial"/>
          <w:b w:val="0"/>
          <w:bCs w:val="0"/>
        </w:rPr>
        <w:t>product</w:t>
      </w:r>
      <w:r w:rsidRPr="00622E33">
        <w:rPr>
          <w:rFonts w:ascii="Arial" w:hAnsi="Arial" w:cs="Arial"/>
          <w:b w:val="0"/>
          <w:bCs w:val="0"/>
        </w:rPr>
        <w:t xml:space="preserve"> for the HSR</w:t>
      </w:r>
      <w:bookmarkEnd w:id="257"/>
      <w:bookmarkEnd w:id="258"/>
      <w:bookmarkEnd w:id="259"/>
      <w:bookmarkEnd w:id="260"/>
    </w:p>
    <w:p w14:paraId="425EE4B3" w14:textId="73235672" w:rsidR="00364B9B" w:rsidRDefault="00364B9B" w:rsidP="00E0446F">
      <w:pPr>
        <w:spacing w:after="120"/>
        <w:rPr>
          <w:rFonts w:eastAsia="Calibri" w:cs="Arial"/>
        </w:rPr>
      </w:pPr>
      <w:r w:rsidRPr="00C315E3">
        <w:rPr>
          <w:rFonts w:eastAsia="Calibri" w:cs="Arial"/>
        </w:rPr>
        <w:t xml:space="preserve">In </w:t>
      </w:r>
      <w:r w:rsidR="00D74386" w:rsidRPr="00C315E3">
        <w:rPr>
          <w:rFonts w:eastAsia="Calibri" w:cs="Arial"/>
        </w:rPr>
        <w:t>most</w:t>
      </w:r>
      <w:r w:rsidRPr="00C315E3">
        <w:rPr>
          <w:rFonts w:eastAsia="Calibri" w:cs="Arial"/>
        </w:rPr>
        <w:t xml:space="preserve"> cases the HSR </w:t>
      </w:r>
      <w:r w:rsidR="00A632E9" w:rsidRPr="00C315E3">
        <w:rPr>
          <w:rFonts w:eastAsia="Calibri" w:cs="Arial"/>
        </w:rPr>
        <w:t>should be calculated and displayed on the basis of the product as it appears on the shelf.</w:t>
      </w:r>
      <w:r w:rsidR="00B84C58" w:rsidRPr="00C315E3">
        <w:rPr>
          <w:rFonts w:eastAsia="Calibri" w:cs="Arial"/>
        </w:rPr>
        <w:t xml:space="preserve"> Specific exemptions </w:t>
      </w:r>
      <w:r w:rsidR="00A632E9" w:rsidRPr="00C315E3">
        <w:rPr>
          <w:rFonts w:eastAsia="Calibri" w:cs="Arial"/>
        </w:rPr>
        <w:t>apply for products which must be rehydrated</w:t>
      </w:r>
      <w:r w:rsidR="00D74386" w:rsidRPr="00C315E3">
        <w:rPr>
          <w:rFonts w:eastAsia="Calibri" w:cs="Arial"/>
        </w:rPr>
        <w:t xml:space="preserve">, diluted or mixed </w:t>
      </w:r>
      <w:r w:rsidR="00A632E9" w:rsidRPr="00C315E3">
        <w:rPr>
          <w:rFonts w:eastAsia="Calibri" w:cs="Arial"/>
        </w:rPr>
        <w:t xml:space="preserve">with water, </w:t>
      </w:r>
      <w:r w:rsidR="00D74386" w:rsidRPr="00C315E3">
        <w:rPr>
          <w:rFonts w:eastAsia="Calibri" w:cs="Arial"/>
        </w:rPr>
        <w:t>or drained of water or</w:t>
      </w:r>
      <w:r w:rsidR="00A632E9" w:rsidRPr="00C315E3">
        <w:rPr>
          <w:rFonts w:eastAsia="Calibri" w:cs="Arial"/>
        </w:rPr>
        <w:t xml:space="preserve"> brine.</w:t>
      </w:r>
      <w:r w:rsidR="00D74386" w:rsidRPr="00C315E3">
        <w:rPr>
          <w:rFonts w:eastAsia="Calibri" w:cs="Arial"/>
        </w:rPr>
        <w:t xml:space="preserve"> The HSR for these products can be calculated on the basis of the product ‘as prepared’.</w:t>
      </w:r>
      <w:r w:rsidR="00A632E9" w:rsidRPr="00C315E3">
        <w:rPr>
          <w:rFonts w:eastAsia="Calibri" w:cs="Arial"/>
        </w:rPr>
        <w:t xml:space="preserve"> </w:t>
      </w:r>
      <w:r w:rsidRPr="00C315E3">
        <w:rPr>
          <w:rFonts w:eastAsia="Calibri" w:cs="Arial"/>
        </w:rPr>
        <w:t xml:space="preserve">If the HSR is based on </w:t>
      </w:r>
      <w:r w:rsidR="00B032C5">
        <w:rPr>
          <w:rFonts w:eastAsia="Calibri" w:cs="Arial"/>
        </w:rPr>
        <w:t>product</w:t>
      </w:r>
      <w:r w:rsidRPr="00C315E3">
        <w:rPr>
          <w:rFonts w:eastAsia="Calibri" w:cs="Arial"/>
        </w:rPr>
        <w:t xml:space="preserve"> ‘as </w:t>
      </w:r>
      <w:r w:rsidR="00D74386" w:rsidRPr="00C315E3">
        <w:rPr>
          <w:rFonts w:eastAsia="Calibri" w:cs="Arial"/>
        </w:rPr>
        <w:t>prepared</w:t>
      </w:r>
      <w:r w:rsidRPr="00C315E3">
        <w:rPr>
          <w:rFonts w:eastAsia="Calibri" w:cs="Arial"/>
        </w:rPr>
        <w:t>’</w:t>
      </w:r>
      <w:r w:rsidR="00A632E9" w:rsidRPr="00C315E3">
        <w:rPr>
          <w:rFonts w:eastAsia="Calibri" w:cs="Arial"/>
        </w:rPr>
        <w:t xml:space="preserve"> according to one of these specific exemptions</w:t>
      </w:r>
      <w:r w:rsidRPr="00C315E3">
        <w:rPr>
          <w:rFonts w:eastAsia="Calibri" w:cs="Arial"/>
        </w:rPr>
        <w:t xml:space="preserve">, the label should clearly specify the directions for </w:t>
      </w:r>
      <w:r w:rsidR="00D1083E" w:rsidRPr="00C315E3">
        <w:rPr>
          <w:rFonts w:eastAsia="Calibri" w:cs="Arial"/>
        </w:rPr>
        <w:t xml:space="preserve">that </w:t>
      </w:r>
      <w:r w:rsidR="009E1044" w:rsidRPr="00C315E3">
        <w:rPr>
          <w:rFonts w:eastAsia="Calibri" w:cs="Arial"/>
        </w:rPr>
        <w:t>preparation.</w:t>
      </w:r>
    </w:p>
    <w:p w14:paraId="2DB84335" w14:textId="633DD55F" w:rsidR="00B032C5" w:rsidRPr="00C315E3" w:rsidRDefault="00B032C5" w:rsidP="00E0446F">
      <w:pPr>
        <w:spacing w:after="120"/>
        <w:rPr>
          <w:rFonts w:eastAsia="Calibri" w:cs="Arial"/>
        </w:rPr>
      </w:pPr>
    </w:p>
    <w:p w14:paraId="78044802" w14:textId="6E2FA9BD" w:rsidR="0022152D" w:rsidRPr="00622E33" w:rsidRDefault="003A4A06" w:rsidP="00AE740A">
      <w:pPr>
        <w:ind w:left="720"/>
        <w:rPr>
          <w:b/>
          <w:bCs/>
          <w:color w:val="5B9BD5" w:themeColor="accent1"/>
        </w:rPr>
      </w:pPr>
      <w:r w:rsidRPr="00622E33">
        <w:rPr>
          <w:b/>
          <w:bCs/>
          <w:color w:val="5B9BD5" w:themeColor="accent1"/>
        </w:rPr>
        <w:t>The Health Star Rating website at</w:t>
      </w:r>
      <w:r w:rsidRPr="00622E33">
        <w:rPr>
          <w:rFonts w:eastAsia="Times New Roman"/>
          <w:b/>
          <w:bCs/>
          <w:color w:val="5B9BD5" w:themeColor="accent1"/>
          <w:lang w:val="en-AU" w:eastAsia="en-AU"/>
        </w:rPr>
        <w:t xml:space="preserve"> </w:t>
      </w:r>
      <w:hyperlink r:id="rId22" w:history="1">
        <w:r w:rsidRPr="00622E33">
          <w:rPr>
            <w:rStyle w:val="Hyperlink"/>
            <w:rFonts w:eastAsia="Times New Roman" w:cs="Arial"/>
            <w:b/>
            <w:bCs/>
            <w:iCs/>
            <w:color w:val="5B9BD5" w:themeColor="accent1"/>
            <w:lang w:val="en-AU" w:eastAsia="en-AU"/>
          </w:rPr>
          <w:t>www.healthstarrating.gov.au</w:t>
        </w:r>
      </w:hyperlink>
      <w:r w:rsidRPr="00622E33">
        <w:rPr>
          <w:rFonts w:eastAsia="Times New Roman"/>
          <w:b/>
          <w:bCs/>
          <w:color w:val="5B9BD5" w:themeColor="accent1"/>
          <w:lang w:val="en-AU" w:eastAsia="en-AU"/>
        </w:rPr>
        <w:t xml:space="preserve"> </w:t>
      </w:r>
      <w:r w:rsidRPr="00622E33">
        <w:rPr>
          <w:b/>
          <w:bCs/>
          <w:color w:val="5B9BD5" w:themeColor="accent1"/>
        </w:rPr>
        <w:t>or</w:t>
      </w:r>
      <w:r w:rsidRPr="00622E33">
        <w:rPr>
          <w:rFonts w:eastAsia="Times New Roman"/>
          <w:b/>
          <w:bCs/>
          <w:color w:val="5B9BD5" w:themeColor="accent1"/>
          <w:lang w:val="en-AU" w:eastAsia="en-AU"/>
        </w:rPr>
        <w:t xml:space="preserve"> </w:t>
      </w:r>
      <w:hyperlink r:id="rId23" w:history="1">
        <w:r w:rsidRPr="00622E33">
          <w:rPr>
            <w:rStyle w:val="Hyperlink"/>
            <w:rFonts w:eastAsia="Times New Roman" w:cs="Arial"/>
            <w:b/>
            <w:bCs/>
            <w:iCs/>
            <w:color w:val="5B9BD5" w:themeColor="accent1"/>
            <w:lang w:val="en-AU" w:eastAsia="en-AU"/>
          </w:rPr>
          <w:t>www.mpi.gov.nz/healthstars</w:t>
        </w:r>
      </w:hyperlink>
      <w:r w:rsidRPr="00622E33">
        <w:rPr>
          <w:rFonts w:eastAsia="Times New Roman"/>
          <w:b/>
          <w:bCs/>
          <w:color w:val="5B9BD5" w:themeColor="accent1"/>
          <w:lang w:val="en-AU" w:eastAsia="en-AU"/>
        </w:rPr>
        <w:t xml:space="preserve"> </w:t>
      </w:r>
      <w:r w:rsidRPr="00622E33">
        <w:rPr>
          <w:b/>
          <w:bCs/>
          <w:color w:val="5B9BD5" w:themeColor="accent1"/>
        </w:rPr>
        <w:t>has an online HSR</w:t>
      </w:r>
      <w:r w:rsidR="00FE0973">
        <w:rPr>
          <w:b/>
          <w:bCs/>
          <w:color w:val="5B9BD5" w:themeColor="accent1"/>
        </w:rPr>
        <w:t xml:space="preserve"> </w:t>
      </w:r>
      <w:r w:rsidRPr="00622E33">
        <w:rPr>
          <w:b/>
          <w:bCs/>
          <w:color w:val="5B9BD5" w:themeColor="accent1"/>
        </w:rPr>
        <w:t>C</w:t>
      </w:r>
      <w:r w:rsidR="00FE0973">
        <w:rPr>
          <w:b/>
          <w:bCs/>
          <w:color w:val="5B9BD5" w:themeColor="accent1"/>
        </w:rPr>
        <w:t>alculator</w:t>
      </w:r>
      <w:r w:rsidR="00B247FA" w:rsidRPr="00622E33">
        <w:rPr>
          <w:b/>
          <w:bCs/>
          <w:color w:val="5B9BD5" w:themeColor="accent1"/>
        </w:rPr>
        <w:t xml:space="preserve"> and downloadable excel calculator</w:t>
      </w:r>
      <w:r w:rsidRPr="00622E33">
        <w:rPr>
          <w:b/>
          <w:bCs/>
          <w:color w:val="5B9BD5" w:themeColor="accent1"/>
        </w:rPr>
        <w:t xml:space="preserve">.  Once Steps 1-3 have been completed, this information along with the values from the NIP and recipe information (for fvnl content) can be used to automatically calculate steps 4-7 </w:t>
      </w:r>
      <w:r w:rsidR="005A1F7D" w:rsidRPr="00622E33">
        <w:rPr>
          <w:b/>
          <w:bCs/>
          <w:color w:val="5B9BD5" w:themeColor="accent1"/>
        </w:rPr>
        <w:t>to</w:t>
      </w:r>
      <w:r w:rsidRPr="00622E33">
        <w:rPr>
          <w:b/>
          <w:bCs/>
          <w:color w:val="5B9BD5" w:themeColor="accent1"/>
        </w:rPr>
        <w:t xml:space="preserve"> produce a HSR for the food. The information </w:t>
      </w:r>
      <w:r w:rsidR="00B032C5" w:rsidRPr="00622E33">
        <w:rPr>
          <w:b/>
          <w:bCs/>
          <w:color w:val="5B9BD5" w:themeColor="accent1"/>
        </w:rPr>
        <w:t>in</w:t>
      </w:r>
      <w:r w:rsidRPr="00622E33">
        <w:rPr>
          <w:b/>
          <w:bCs/>
          <w:color w:val="5B9BD5" w:themeColor="accent1"/>
        </w:rPr>
        <w:t xml:space="preserve"> Steps 4-7 in this guide is provided to show how the calculation is done within</w:t>
      </w:r>
      <w:r w:rsidR="005A1F7D" w:rsidRPr="00622E33">
        <w:rPr>
          <w:b/>
          <w:bCs/>
          <w:color w:val="5B9BD5" w:themeColor="accent1"/>
        </w:rPr>
        <w:t xml:space="preserve"> both</w:t>
      </w:r>
      <w:r w:rsidRPr="00622E33">
        <w:rPr>
          <w:b/>
          <w:bCs/>
          <w:color w:val="5B9BD5" w:themeColor="accent1"/>
        </w:rPr>
        <w:t xml:space="preserve"> the online </w:t>
      </w:r>
      <w:r w:rsidR="005A1F7D" w:rsidRPr="00622E33">
        <w:rPr>
          <w:b/>
          <w:bCs/>
          <w:color w:val="5B9BD5" w:themeColor="accent1"/>
        </w:rPr>
        <w:t xml:space="preserve">and excel versions of the </w:t>
      </w:r>
      <w:r w:rsidRPr="00622E33">
        <w:rPr>
          <w:b/>
          <w:bCs/>
          <w:color w:val="5B9BD5" w:themeColor="accent1"/>
        </w:rPr>
        <w:t xml:space="preserve">calculator. </w:t>
      </w:r>
      <w:bookmarkStart w:id="261" w:name="_Toc369617143"/>
      <w:bookmarkStart w:id="262" w:name="_Toc506390041"/>
      <w:bookmarkStart w:id="263" w:name="_Toc40335148"/>
    </w:p>
    <w:p w14:paraId="17C84B89" w14:textId="77777777" w:rsidR="00DF517F" w:rsidRDefault="00DF517F" w:rsidP="00DF517F">
      <w:pPr>
        <w:pStyle w:val="Heading3"/>
        <w:spacing w:before="0" w:after="20"/>
        <w:rPr>
          <w:rFonts w:asciiTheme="minorHAnsi" w:hAnsiTheme="minorHAnsi" w:cstheme="minorHAnsi"/>
          <w:sz w:val="24"/>
          <w:szCs w:val="24"/>
        </w:rPr>
      </w:pPr>
    </w:p>
    <w:p w14:paraId="6D9AC75C" w14:textId="7898C4F1" w:rsidR="00364B9B" w:rsidRPr="00622E33" w:rsidRDefault="00364B9B" w:rsidP="00DF517F">
      <w:pPr>
        <w:pStyle w:val="Heading3"/>
        <w:spacing w:before="0" w:after="20"/>
        <w:rPr>
          <w:rFonts w:ascii="Arial" w:hAnsi="Arial" w:cs="Arial"/>
          <w:b w:val="0"/>
          <w:bCs w:val="0"/>
        </w:rPr>
      </w:pPr>
      <w:bookmarkStart w:id="264" w:name="_Toc51581876"/>
      <w:r w:rsidRPr="00622E33">
        <w:rPr>
          <w:rFonts w:ascii="Arial" w:hAnsi="Arial" w:cs="Arial"/>
          <w:b w:val="0"/>
          <w:bCs w:val="0"/>
        </w:rPr>
        <w:t xml:space="preserve">Step </w:t>
      </w:r>
      <w:r w:rsidR="00917818" w:rsidRPr="00622E33">
        <w:rPr>
          <w:rFonts w:ascii="Arial" w:hAnsi="Arial" w:cs="Arial"/>
          <w:b w:val="0"/>
          <w:bCs w:val="0"/>
        </w:rPr>
        <w:t>4</w:t>
      </w:r>
      <w:r w:rsidRPr="00622E33">
        <w:rPr>
          <w:rFonts w:ascii="Arial" w:hAnsi="Arial" w:cs="Arial"/>
          <w:b w:val="0"/>
          <w:bCs w:val="0"/>
        </w:rPr>
        <w:t xml:space="preserve">: Calculate </w:t>
      </w:r>
      <w:r w:rsidR="00DD2AEC" w:rsidRPr="00622E33">
        <w:rPr>
          <w:rFonts w:ascii="Arial" w:hAnsi="Arial" w:cs="Arial"/>
          <w:b w:val="0"/>
          <w:bCs w:val="0"/>
        </w:rPr>
        <w:t>HSR baseline points</w:t>
      </w:r>
      <w:bookmarkEnd w:id="261"/>
      <w:bookmarkEnd w:id="262"/>
      <w:bookmarkEnd w:id="263"/>
      <w:bookmarkEnd w:id="264"/>
      <w:r w:rsidR="0074749B" w:rsidRPr="00622E33">
        <w:rPr>
          <w:rFonts w:ascii="Arial" w:hAnsi="Arial" w:cs="Arial"/>
          <w:b w:val="0"/>
          <w:bCs w:val="0"/>
        </w:rPr>
        <w:t xml:space="preserve"> </w:t>
      </w:r>
    </w:p>
    <w:p w14:paraId="6AC71B48" w14:textId="487EFF29" w:rsidR="00AB55B7" w:rsidRPr="00C315E3" w:rsidRDefault="00276784" w:rsidP="00E0446F">
      <w:pPr>
        <w:spacing w:after="120"/>
        <w:rPr>
          <w:rFonts w:cs="Arial"/>
        </w:rPr>
      </w:pPr>
      <w:r w:rsidRPr="00C315E3">
        <w:rPr>
          <w:rFonts w:cs="Arial"/>
        </w:rPr>
        <w:t xml:space="preserve">The </w:t>
      </w:r>
      <w:r w:rsidRPr="00C315E3">
        <w:rPr>
          <w:rFonts w:eastAsia="Times New Roman" w:cs="Arial"/>
          <w:lang w:val="en-AU" w:eastAsia="en-AU"/>
        </w:rPr>
        <w:t>appropriate</w:t>
      </w:r>
      <w:r w:rsidRPr="00C315E3">
        <w:rPr>
          <w:rFonts w:cs="Arial"/>
        </w:rPr>
        <w:t xml:space="preserve"> method to determine the </w:t>
      </w:r>
      <w:r w:rsidR="00DD2AEC">
        <w:rPr>
          <w:rFonts w:cs="Arial"/>
        </w:rPr>
        <w:t>HSR baseline points</w:t>
      </w:r>
      <w:r w:rsidRPr="00C315E3">
        <w:rPr>
          <w:rFonts w:cs="Arial"/>
        </w:rPr>
        <w:t xml:space="preserve"> is subject to the category of the </w:t>
      </w:r>
      <w:r w:rsidR="00B032C5">
        <w:rPr>
          <w:rFonts w:cs="Arial"/>
        </w:rPr>
        <w:t>product</w:t>
      </w:r>
      <w:r w:rsidRPr="00C315E3">
        <w:rPr>
          <w:rFonts w:cs="Arial"/>
        </w:rPr>
        <w:t xml:space="preserve"> determined in Step 2 above</w:t>
      </w:r>
      <w:r w:rsidR="006C6EFE" w:rsidRPr="00C315E3">
        <w:rPr>
          <w:rFonts w:cs="Arial"/>
        </w:rPr>
        <w:t xml:space="preserve">; the nutrient content of the </w:t>
      </w:r>
      <w:r w:rsidR="00B032C5">
        <w:rPr>
          <w:rFonts w:cs="Arial"/>
        </w:rPr>
        <w:t>product</w:t>
      </w:r>
      <w:r w:rsidR="006C6EFE" w:rsidRPr="00C315E3">
        <w:rPr>
          <w:rFonts w:cs="Arial"/>
        </w:rPr>
        <w:t xml:space="preserve"> scored is determined by the form of the </w:t>
      </w:r>
      <w:r w:rsidR="00B032C5">
        <w:rPr>
          <w:rFonts w:cs="Arial"/>
        </w:rPr>
        <w:t>product</w:t>
      </w:r>
      <w:r w:rsidR="006C6EFE" w:rsidRPr="00C315E3">
        <w:rPr>
          <w:rFonts w:cs="Arial"/>
        </w:rPr>
        <w:t xml:space="preserve"> in Step 3.</w:t>
      </w:r>
    </w:p>
    <w:p w14:paraId="3C624053" w14:textId="2B24707A" w:rsidR="007D0135" w:rsidRDefault="00DD2AEC" w:rsidP="00E0446F">
      <w:pPr>
        <w:spacing w:after="120"/>
        <w:rPr>
          <w:rFonts w:cs="Arial"/>
        </w:rPr>
      </w:pPr>
      <w:r>
        <w:rPr>
          <w:rFonts w:cs="Arial"/>
        </w:rPr>
        <w:t>HSR baseline points</w:t>
      </w:r>
      <w:r w:rsidR="00364B9B" w:rsidRPr="00C315E3">
        <w:rPr>
          <w:rFonts w:cs="Arial"/>
        </w:rPr>
        <w:t xml:space="preserve"> are calculated</w:t>
      </w:r>
      <w:r w:rsidR="009E59CB">
        <w:rPr>
          <w:rFonts w:cs="Arial"/>
        </w:rPr>
        <w:t xml:space="preserve"> for </w:t>
      </w:r>
      <w:r w:rsidR="00011CB4">
        <w:rPr>
          <w:rFonts w:cs="Arial"/>
        </w:rPr>
        <w:t>the prescribed nutrients plus energy</w:t>
      </w:r>
      <w:r w:rsidR="009E59CB">
        <w:rPr>
          <w:rFonts w:cs="Arial"/>
        </w:rPr>
        <w:t xml:space="preserve">, in </w:t>
      </w:r>
      <w:r w:rsidR="007D0135">
        <w:rPr>
          <w:rFonts w:cs="Arial"/>
        </w:rPr>
        <w:t>100g or 100</w:t>
      </w:r>
      <w:r w:rsidR="00181926">
        <w:rPr>
          <w:rFonts w:cs="Arial"/>
        </w:rPr>
        <w:t>mL</w:t>
      </w:r>
      <w:r w:rsidR="007D0135">
        <w:rPr>
          <w:rFonts w:cs="Arial"/>
        </w:rPr>
        <w:t xml:space="preserve"> of the product </w:t>
      </w:r>
      <w:r w:rsidR="009E59CB">
        <w:rPr>
          <w:rFonts w:cs="Arial"/>
        </w:rPr>
        <w:t>(using values on the NIP)</w:t>
      </w:r>
      <w:r>
        <w:rPr>
          <w:rFonts w:cs="Arial"/>
        </w:rPr>
        <w:t xml:space="preserve"> except for Category 1 where HSR baseline points are calculated for energy and total sugar only.</w:t>
      </w:r>
    </w:p>
    <w:p w14:paraId="6E4AE9D2" w14:textId="77777777" w:rsidR="007A7154" w:rsidRDefault="007A7154" w:rsidP="00E0446F">
      <w:pPr>
        <w:spacing w:after="120"/>
        <w:rPr>
          <w:rFonts w:cs="Arial"/>
        </w:rPr>
        <w:sectPr w:rsidR="007A7154" w:rsidSect="004D284A">
          <w:footerReference w:type="default" r:id="rId24"/>
          <w:type w:val="continuous"/>
          <w:pgSz w:w="11906" w:h="16838"/>
          <w:pgMar w:top="1134" w:right="851" w:bottom="816" w:left="851" w:header="709" w:footer="0" w:gutter="0"/>
          <w:cols w:space="708"/>
          <w:titlePg/>
          <w:docGrid w:linePitch="360"/>
        </w:sectPr>
      </w:pPr>
    </w:p>
    <w:p w14:paraId="0EA50AF0" w14:textId="77777777" w:rsidR="00D45832" w:rsidRDefault="00D45832" w:rsidP="00D45832">
      <w:pPr>
        <w:spacing w:after="120"/>
        <w:rPr>
          <w:rFonts w:cs="Arial"/>
        </w:rPr>
      </w:pPr>
    </w:p>
    <w:p w14:paraId="0E176BEC" w14:textId="27FF77D6" w:rsidR="00D45832" w:rsidRDefault="00D45832" w:rsidP="00D45832">
      <w:pPr>
        <w:spacing w:after="120"/>
        <w:rPr>
          <w:rFonts w:cs="Arial"/>
        </w:rPr>
      </w:pPr>
      <w:r>
        <w:rPr>
          <w:rFonts w:cs="Arial"/>
        </w:rPr>
        <w:t>Category 1 (non-dairy beverages)</w:t>
      </w:r>
    </w:p>
    <w:p w14:paraId="339407E3" w14:textId="77777777" w:rsidR="00D45832" w:rsidRDefault="00D45832" w:rsidP="00D45832">
      <w:pPr>
        <w:pStyle w:val="ListParagraph"/>
        <w:numPr>
          <w:ilvl w:val="0"/>
          <w:numId w:val="42"/>
        </w:numPr>
        <w:spacing w:after="120"/>
        <w:rPr>
          <w:rFonts w:cs="Arial"/>
        </w:rPr>
      </w:pPr>
      <w:r>
        <w:rPr>
          <w:rFonts w:cs="Arial"/>
        </w:rPr>
        <w:t>energy</w:t>
      </w:r>
    </w:p>
    <w:p w14:paraId="50FF706C" w14:textId="77777777" w:rsidR="00D45832" w:rsidRDefault="00D45832" w:rsidP="00D45832">
      <w:pPr>
        <w:pStyle w:val="ListParagraph"/>
        <w:numPr>
          <w:ilvl w:val="0"/>
          <w:numId w:val="42"/>
        </w:numPr>
        <w:spacing w:after="120"/>
        <w:rPr>
          <w:rFonts w:cs="Arial"/>
        </w:rPr>
      </w:pPr>
      <w:r>
        <w:rPr>
          <w:rFonts w:cs="Arial"/>
        </w:rPr>
        <w:t>total sugars</w:t>
      </w:r>
    </w:p>
    <w:p w14:paraId="01A83736" w14:textId="2D5AC9B1" w:rsidR="00D45832" w:rsidRDefault="00D45832" w:rsidP="00D45832">
      <w:pPr>
        <w:spacing w:after="120"/>
        <w:rPr>
          <w:rFonts w:cs="Arial"/>
        </w:rPr>
      </w:pPr>
    </w:p>
    <w:p w14:paraId="220AFD63" w14:textId="77777777" w:rsidR="00D45832" w:rsidRDefault="00D45832" w:rsidP="00E0446F">
      <w:pPr>
        <w:spacing w:after="120"/>
        <w:rPr>
          <w:rFonts w:cs="Arial"/>
        </w:rPr>
      </w:pPr>
    </w:p>
    <w:p w14:paraId="046FD6DE" w14:textId="02701CBC" w:rsidR="007A7154" w:rsidRDefault="007A7154" w:rsidP="00E0446F">
      <w:pPr>
        <w:spacing w:after="120"/>
        <w:rPr>
          <w:rFonts w:cs="Arial"/>
        </w:rPr>
      </w:pPr>
      <w:r>
        <w:rPr>
          <w:rFonts w:cs="Arial"/>
        </w:rPr>
        <w:t>Categories 1D, 2, 2D, 3, 3D</w:t>
      </w:r>
    </w:p>
    <w:p w14:paraId="33E57179" w14:textId="2D2B22E4" w:rsidR="007D0135" w:rsidRDefault="00364B9B" w:rsidP="0061600F">
      <w:pPr>
        <w:pStyle w:val="ListParagraph"/>
        <w:numPr>
          <w:ilvl w:val="0"/>
          <w:numId w:val="41"/>
        </w:numPr>
        <w:spacing w:after="120"/>
        <w:rPr>
          <w:rFonts w:cs="Arial"/>
        </w:rPr>
      </w:pPr>
      <w:r w:rsidRPr="007D0135">
        <w:rPr>
          <w:rFonts w:cs="Arial"/>
        </w:rPr>
        <w:t xml:space="preserve">energy </w:t>
      </w:r>
    </w:p>
    <w:p w14:paraId="1757EFF7" w14:textId="6AE64F4E" w:rsidR="007D0135" w:rsidRDefault="00364B9B" w:rsidP="0061600F">
      <w:pPr>
        <w:pStyle w:val="ListParagraph"/>
        <w:numPr>
          <w:ilvl w:val="0"/>
          <w:numId w:val="41"/>
        </w:numPr>
        <w:spacing w:after="120"/>
        <w:rPr>
          <w:rFonts w:cs="Arial"/>
        </w:rPr>
      </w:pPr>
      <w:r w:rsidRPr="007D0135">
        <w:rPr>
          <w:rFonts w:cs="Arial"/>
        </w:rPr>
        <w:t xml:space="preserve">saturated fat </w:t>
      </w:r>
    </w:p>
    <w:p w14:paraId="50F10260" w14:textId="207D524F" w:rsidR="007D0135" w:rsidRDefault="00364B9B" w:rsidP="0061600F">
      <w:pPr>
        <w:pStyle w:val="ListParagraph"/>
        <w:numPr>
          <w:ilvl w:val="0"/>
          <w:numId w:val="41"/>
        </w:numPr>
        <w:spacing w:after="120"/>
        <w:rPr>
          <w:rFonts w:cs="Arial"/>
        </w:rPr>
      </w:pPr>
      <w:r w:rsidRPr="007D0135">
        <w:rPr>
          <w:rFonts w:cs="Arial"/>
        </w:rPr>
        <w:t xml:space="preserve">total sugars </w:t>
      </w:r>
    </w:p>
    <w:p w14:paraId="4E60E563" w14:textId="17685A24" w:rsidR="00863A43" w:rsidRPr="00A810D4" w:rsidRDefault="00364B9B" w:rsidP="00863A43">
      <w:pPr>
        <w:pStyle w:val="ListParagraph"/>
        <w:numPr>
          <w:ilvl w:val="0"/>
          <w:numId w:val="41"/>
        </w:numPr>
        <w:spacing w:after="120"/>
        <w:rPr>
          <w:rFonts w:cs="Arial"/>
        </w:rPr>
        <w:sectPr w:rsidR="00863A43" w:rsidRPr="00A810D4" w:rsidSect="00C80E44">
          <w:type w:val="continuous"/>
          <w:pgSz w:w="11906" w:h="16838"/>
          <w:pgMar w:top="1134" w:right="851" w:bottom="816" w:left="851" w:header="709" w:footer="0" w:gutter="0"/>
          <w:cols w:num="2" w:space="708"/>
          <w:docGrid w:linePitch="360"/>
        </w:sectPr>
      </w:pPr>
      <w:r w:rsidRPr="007D0135">
        <w:rPr>
          <w:rFonts w:cs="Arial"/>
        </w:rPr>
        <w:t>sodium</w:t>
      </w:r>
    </w:p>
    <w:p w14:paraId="7E3564A8" w14:textId="747A09F7" w:rsidR="00863A43" w:rsidRDefault="00DD2AEC" w:rsidP="00786C93">
      <w:pPr>
        <w:spacing w:after="120"/>
        <w:rPr>
          <w:rFonts w:cs="Arial"/>
        </w:rPr>
      </w:pPr>
      <w:r>
        <w:rPr>
          <w:rFonts w:cs="Arial"/>
        </w:rPr>
        <w:t>HSR baseline points</w:t>
      </w:r>
      <w:r w:rsidR="00786C93">
        <w:rPr>
          <w:rFonts w:cs="Arial"/>
        </w:rPr>
        <w:t xml:space="preserve"> for each are sh</w:t>
      </w:r>
      <w:r w:rsidR="00255689">
        <w:rPr>
          <w:rFonts w:cs="Arial"/>
        </w:rPr>
        <w:t>own</w:t>
      </w:r>
      <w:r w:rsidR="00255689" w:rsidRPr="00255689">
        <w:rPr>
          <w:rFonts w:cs="Arial"/>
        </w:rPr>
        <w:t xml:space="preserve"> </w:t>
      </w:r>
      <w:r w:rsidR="00364B9B" w:rsidRPr="00255689">
        <w:rPr>
          <w:rFonts w:cs="Arial"/>
        </w:rPr>
        <w:t>in</w:t>
      </w:r>
      <w:r w:rsidR="00255689">
        <w:rPr>
          <w:rFonts w:cs="Arial"/>
        </w:rPr>
        <w:t xml:space="preserve"> the</w:t>
      </w:r>
      <w:r w:rsidR="00364B9B" w:rsidRPr="00255689">
        <w:rPr>
          <w:rFonts w:cs="Arial"/>
        </w:rPr>
        <w:t xml:space="preserve"> </w:t>
      </w:r>
      <w:r w:rsidR="005A1F7D" w:rsidRPr="00255689">
        <w:rPr>
          <w:rFonts w:cs="Arial"/>
        </w:rPr>
        <w:t>T</w:t>
      </w:r>
      <w:r w:rsidR="00364B9B" w:rsidRPr="00255689">
        <w:rPr>
          <w:rFonts w:cs="Arial"/>
        </w:rPr>
        <w:t>able</w:t>
      </w:r>
      <w:r w:rsidR="00271DE4" w:rsidRPr="00255689">
        <w:rPr>
          <w:rFonts w:cs="Arial"/>
        </w:rPr>
        <w:t>s</w:t>
      </w:r>
      <w:r w:rsidR="00786C93">
        <w:rPr>
          <w:rFonts w:cs="Arial"/>
        </w:rPr>
        <w:t xml:space="preserve"> below</w:t>
      </w:r>
      <w:r w:rsidR="004B4E02">
        <w:rPr>
          <w:rFonts w:cs="Arial"/>
        </w:rPr>
        <w:t>.</w:t>
      </w:r>
      <w:r w:rsidR="00271DE4" w:rsidRPr="00255689">
        <w:rPr>
          <w:rFonts w:cs="Arial"/>
        </w:rPr>
        <w:t xml:space="preserve"> </w:t>
      </w:r>
    </w:p>
    <w:p w14:paraId="7CEFD646" w14:textId="35CDB13C" w:rsidR="00786C93" w:rsidRDefault="00863A43" w:rsidP="00786C93">
      <w:pPr>
        <w:spacing w:after="120"/>
        <w:rPr>
          <w:rFonts w:cs="Arial"/>
        </w:rPr>
      </w:pPr>
      <w:r>
        <w:rPr>
          <w:rFonts w:cs="Arial"/>
        </w:rPr>
        <w:t xml:space="preserve">Note: </w:t>
      </w:r>
      <w:r w:rsidR="00786C93">
        <w:rPr>
          <w:rFonts w:cs="Arial"/>
        </w:rPr>
        <w:t xml:space="preserve">the </w:t>
      </w:r>
      <w:r w:rsidR="00364B9B" w:rsidRPr="00255689">
        <w:rPr>
          <w:rFonts w:cs="Arial"/>
        </w:rPr>
        <w:t>maximum</w:t>
      </w:r>
      <w:r w:rsidR="00786C93">
        <w:rPr>
          <w:rFonts w:cs="Arial"/>
        </w:rPr>
        <w:t xml:space="preserve"> number of points varies across the categories.</w:t>
      </w:r>
    </w:p>
    <w:p w14:paraId="533A4EF9" w14:textId="77777777" w:rsidR="00786C93" w:rsidRPr="00255689" w:rsidRDefault="00786C93" w:rsidP="00786C93">
      <w:pPr>
        <w:spacing w:after="120"/>
        <w:rPr>
          <w:rFonts w:cs="Arial"/>
        </w:rPr>
      </w:pPr>
    </w:p>
    <w:p w14:paraId="53902C8C" w14:textId="0CC3684B" w:rsidR="00364B9B" w:rsidRPr="00112F45" w:rsidRDefault="00364B9B" w:rsidP="00A810D4">
      <w:pPr>
        <w:pStyle w:val="Heading3"/>
        <w:rPr>
          <w:rStyle w:val="Emphasis"/>
          <w:sz w:val="22"/>
        </w:rPr>
      </w:pPr>
      <w:bookmarkStart w:id="265" w:name="_Toc51581877"/>
      <w:r w:rsidRPr="00112F45">
        <w:rPr>
          <w:rStyle w:val="Emphasis"/>
          <w:sz w:val="22"/>
        </w:rPr>
        <w:t xml:space="preserve">Table </w:t>
      </w:r>
      <w:r w:rsidR="00DD2AEC" w:rsidRPr="00112F45">
        <w:rPr>
          <w:rStyle w:val="Emphasis"/>
          <w:sz w:val="22"/>
        </w:rPr>
        <w:t>1</w:t>
      </w:r>
      <w:r w:rsidRPr="00112F45">
        <w:rPr>
          <w:rStyle w:val="Emphasis"/>
          <w:sz w:val="22"/>
        </w:rPr>
        <w:t xml:space="preserve">: </w:t>
      </w:r>
      <w:r w:rsidR="00DD2AEC" w:rsidRPr="00112F45">
        <w:rPr>
          <w:rStyle w:val="Emphasis"/>
          <w:sz w:val="22"/>
        </w:rPr>
        <w:t>HSR baseline points</w:t>
      </w:r>
      <w:r w:rsidRPr="00112F45">
        <w:rPr>
          <w:rStyle w:val="Emphasis"/>
          <w:sz w:val="22"/>
        </w:rPr>
        <w:t xml:space="preserve"> for Category 1D, 2 </w:t>
      </w:r>
      <w:r w:rsidR="00AB55B7" w:rsidRPr="00112F45">
        <w:rPr>
          <w:rStyle w:val="Emphasis"/>
          <w:sz w:val="22"/>
        </w:rPr>
        <w:t>and</w:t>
      </w:r>
      <w:r w:rsidRPr="00112F45">
        <w:rPr>
          <w:rStyle w:val="Emphasis"/>
          <w:sz w:val="22"/>
        </w:rPr>
        <w:t xml:space="preserve"> 2D </w:t>
      </w:r>
      <w:r w:rsidR="00863A43" w:rsidRPr="00112F45">
        <w:rPr>
          <w:rStyle w:val="Emphasis"/>
          <w:sz w:val="22"/>
        </w:rPr>
        <w:t>products</w:t>
      </w:r>
      <w:bookmarkEnd w:id="2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Table 1 shows the range of baseline points achievable for Category 1, 1D, 2 or 2D foods with the Health Star Rating Calculator. A maximum of 11 baseline points are achievable for energy, 22 points for total sugars, 30 points for saturated fat and 30 points for sodium.&#10;"/>
      </w:tblPr>
      <w:tblGrid>
        <w:gridCol w:w="1122"/>
        <w:gridCol w:w="1850"/>
        <w:gridCol w:w="1985"/>
        <w:gridCol w:w="1984"/>
        <w:gridCol w:w="1843"/>
      </w:tblGrid>
      <w:tr w:rsidR="00C315E3" w:rsidRPr="007A553A" w14:paraId="021B814F" w14:textId="77777777" w:rsidTr="00D571BF">
        <w:trPr>
          <w:trHeight w:val="780"/>
          <w:tblHeader/>
        </w:trPr>
        <w:tc>
          <w:tcPr>
            <w:tcW w:w="1122" w:type="dxa"/>
            <w:shd w:val="clear" w:color="auto" w:fill="DEEAF6" w:themeFill="accent1" w:themeFillTint="33"/>
            <w:vAlign w:val="center"/>
          </w:tcPr>
          <w:p w14:paraId="5D09D9D7" w14:textId="77777777" w:rsidR="0075276C" w:rsidRPr="007A553A" w:rsidRDefault="0075276C" w:rsidP="00A810D4">
            <w:pPr>
              <w:rPr>
                <w:rStyle w:val="Strong"/>
                <w:rFonts w:cs="Arial"/>
                <w:sz w:val="18"/>
                <w:szCs w:val="21"/>
                <w:lang w:val="en-AU" w:eastAsia="en-AU"/>
              </w:rPr>
            </w:pPr>
            <w:r w:rsidRPr="007A553A">
              <w:rPr>
                <w:rStyle w:val="Strong"/>
                <w:rFonts w:cs="Arial"/>
                <w:sz w:val="18"/>
                <w:szCs w:val="21"/>
                <w:lang w:val="en-AU" w:eastAsia="en-AU"/>
              </w:rPr>
              <w:t>Baseline points</w:t>
            </w:r>
          </w:p>
        </w:tc>
        <w:tc>
          <w:tcPr>
            <w:tcW w:w="1850" w:type="dxa"/>
            <w:shd w:val="clear" w:color="auto" w:fill="DEEAF6" w:themeFill="accent1" w:themeFillTint="33"/>
            <w:vAlign w:val="center"/>
          </w:tcPr>
          <w:p w14:paraId="5DF6E4EC" w14:textId="2FFBC81F" w:rsidR="0075276C" w:rsidRPr="007A553A" w:rsidRDefault="00863A43" w:rsidP="00622E33">
            <w:pPr>
              <w:jc w:val="center"/>
              <w:rPr>
                <w:rStyle w:val="Strong"/>
                <w:rFonts w:cs="Arial"/>
                <w:sz w:val="18"/>
                <w:szCs w:val="21"/>
                <w:lang w:val="en-AU" w:eastAsia="en-AU"/>
              </w:rPr>
            </w:pPr>
            <w:r w:rsidRPr="007A553A">
              <w:rPr>
                <w:rStyle w:val="Strong"/>
                <w:rFonts w:cs="Arial"/>
                <w:sz w:val="18"/>
                <w:szCs w:val="21"/>
                <w:lang w:val="en-AU" w:eastAsia="en-AU"/>
              </w:rPr>
              <w:t>E</w:t>
            </w:r>
            <w:r w:rsidR="0075276C" w:rsidRPr="007A553A">
              <w:rPr>
                <w:rStyle w:val="Strong"/>
                <w:rFonts w:cs="Arial"/>
                <w:sz w:val="18"/>
                <w:szCs w:val="21"/>
                <w:lang w:val="en-AU" w:eastAsia="en-AU"/>
              </w:rPr>
              <w:t xml:space="preserve">nergy (kJ) </w:t>
            </w:r>
            <w:r w:rsidRPr="007A553A">
              <w:rPr>
                <w:rStyle w:val="Strong"/>
                <w:rFonts w:cs="Arial"/>
                <w:sz w:val="18"/>
                <w:szCs w:val="21"/>
                <w:lang w:val="en-AU" w:eastAsia="en-AU"/>
              </w:rPr>
              <w:br/>
            </w:r>
            <w:r w:rsidR="0075276C"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c>
          <w:tcPr>
            <w:tcW w:w="1985" w:type="dxa"/>
            <w:shd w:val="clear" w:color="auto" w:fill="DEEAF6" w:themeFill="accent1" w:themeFillTint="33"/>
            <w:vAlign w:val="center"/>
          </w:tcPr>
          <w:p w14:paraId="63B90713" w14:textId="693911E5" w:rsidR="0075276C" w:rsidRPr="007A553A" w:rsidRDefault="000A1852" w:rsidP="00622E33">
            <w:pPr>
              <w:jc w:val="center"/>
              <w:rPr>
                <w:rStyle w:val="Strong"/>
                <w:rFonts w:cs="Arial"/>
                <w:bCs w:val="0"/>
                <w:sz w:val="18"/>
                <w:szCs w:val="21"/>
                <w:lang w:val="en-AU" w:eastAsia="en-AU"/>
              </w:rPr>
            </w:pPr>
            <w:r w:rsidRPr="007A553A">
              <w:rPr>
                <w:rStyle w:val="Strong"/>
                <w:rFonts w:cs="Arial"/>
                <w:bCs w:val="0"/>
                <w:sz w:val="18"/>
                <w:szCs w:val="21"/>
                <w:lang w:val="en-AU" w:eastAsia="en-AU"/>
              </w:rPr>
              <w:t>Saturated fat</w:t>
            </w:r>
            <w:r w:rsidR="0075276C" w:rsidRPr="007A553A">
              <w:rPr>
                <w:rStyle w:val="Strong"/>
                <w:rFonts w:cs="Arial"/>
                <w:bCs w:val="0"/>
                <w:sz w:val="18"/>
                <w:szCs w:val="21"/>
                <w:lang w:val="en-AU" w:eastAsia="en-AU"/>
              </w:rPr>
              <w:t xml:space="preserve"> (g) </w:t>
            </w:r>
            <w:r w:rsidR="00213A97" w:rsidRPr="007A553A">
              <w:rPr>
                <w:rStyle w:val="Strong"/>
                <w:rFonts w:cs="Arial"/>
                <w:bCs w:val="0"/>
                <w:sz w:val="18"/>
                <w:szCs w:val="21"/>
                <w:lang w:val="en-AU" w:eastAsia="en-AU"/>
              </w:rPr>
              <w:br/>
            </w:r>
            <w:r w:rsidR="0075276C"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c>
          <w:tcPr>
            <w:tcW w:w="1984" w:type="dxa"/>
            <w:shd w:val="clear" w:color="auto" w:fill="DEEAF6" w:themeFill="accent1" w:themeFillTint="33"/>
            <w:vAlign w:val="center"/>
          </w:tcPr>
          <w:p w14:paraId="4C515FD5" w14:textId="4D7066B7" w:rsidR="0075276C" w:rsidRPr="007A553A" w:rsidRDefault="00863A43" w:rsidP="00622E33">
            <w:pPr>
              <w:jc w:val="center"/>
              <w:rPr>
                <w:rStyle w:val="Strong"/>
                <w:rFonts w:cs="Arial"/>
                <w:bCs w:val="0"/>
                <w:sz w:val="18"/>
                <w:szCs w:val="21"/>
                <w:lang w:val="en-AU" w:eastAsia="en-AU"/>
              </w:rPr>
            </w:pPr>
            <w:r w:rsidRPr="007A553A">
              <w:rPr>
                <w:rStyle w:val="Strong"/>
                <w:rFonts w:cs="Arial"/>
                <w:bCs w:val="0"/>
                <w:sz w:val="18"/>
                <w:szCs w:val="21"/>
                <w:lang w:val="en-AU" w:eastAsia="en-AU"/>
              </w:rPr>
              <w:t>T</w:t>
            </w:r>
            <w:r w:rsidR="0075276C" w:rsidRPr="007A553A">
              <w:rPr>
                <w:rStyle w:val="Strong"/>
                <w:rFonts w:cs="Arial"/>
                <w:bCs w:val="0"/>
                <w:sz w:val="18"/>
                <w:szCs w:val="21"/>
                <w:lang w:val="en-AU" w:eastAsia="en-AU"/>
              </w:rPr>
              <w:t xml:space="preserve">otal sugars (g) </w:t>
            </w:r>
            <w:r w:rsidR="0075276C"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c>
          <w:tcPr>
            <w:tcW w:w="1843" w:type="dxa"/>
            <w:shd w:val="clear" w:color="auto" w:fill="DEEAF6" w:themeFill="accent1" w:themeFillTint="33"/>
            <w:vAlign w:val="center"/>
          </w:tcPr>
          <w:p w14:paraId="68D658DA" w14:textId="6C21633A" w:rsidR="0075276C" w:rsidRPr="007A553A" w:rsidRDefault="00863A43" w:rsidP="00622E33">
            <w:pPr>
              <w:jc w:val="center"/>
              <w:rPr>
                <w:rStyle w:val="Strong"/>
                <w:rFonts w:cs="Arial"/>
                <w:sz w:val="18"/>
                <w:szCs w:val="21"/>
                <w:lang w:val="en-AU" w:eastAsia="en-AU"/>
              </w:rPr>
            </w:pPr>
            <w:r w:rsidRPr="007A553A">
              <w:rPr>
                <w:rStyle w:val="Strong"/>
                <w:rFonts w:cs="Arial"/>
                <w:sz w:val="18"/>
                <w:szCs w:val="21"/>
                <w:lang w:val="en-AU" w:eastAsia="en-AU"/>
              </w:rPr>
              <w:t>S</w:t>
            </w:r>
            <w:r w:rsidR="0075276C" w:rsidRPr="007A553A">
              <w:rPr>
                <w:rStyle w:val="Strong"/>
                <w:rFonts w:cs="Arial"/>
                <w:sz w:val="18"/>
                <w:szCs w:val="21"/>
                <w:lang w:val="en-AU" w:eastAsia="en-AU"/>
              </w:rPr>
              <w:t xml:space="preserve">odium (mg) </w:t>
            </w:r>
            <w:r w:rsidR="00213A97" w:rsidRPr="007A553A">
              <w:rPr>
                <w:rStyle w:val="Strong"/>
                <w:rFonts w:cs="Arial"/>
                <w:sz w:val="18"/>
                <w:szCs w:val="21"/>
                <w:lang w:val="en-AU" w:eastAsia="en-AU"/>
              </w:rPr>
              <w:br/>
            </w:r>
            <w:r w:rsidR="0075276C"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r>
      <w:tr w:rsidR="00C315E3" w:rsidRPr="007A553A" w14:paraId="3735D562" w14:textId="113B6D5B" w:rsidTr="00D571BF">
        <w:trPr>
          <w:trHeight w:val="53"/>
        </w:trPr>
        <w:tc>
          <w:tcPr>
            <w:tcW w:w="1122" w:type="dxa"/>
            <w:shd w:val="clear" w:color="auto" w:fill="auto"/>
            <w:vAlign w:val="center"/>
          </w:tcPr>
          <w:p w14:paraId="743C6C91" w14:textId="77777777" w:rsidR="0075276C" w:rsidRPr="007A553A" w:rsidRDefault="0075276C" w:rsidP="0075276C">
            <w:pPr>
              <w:jc w:val="center"/>
              <w:rPr>
                <w:rFonts w:cs="Arial"/>
                <w:sz w:val="18"/>
                <w:szCs w:val="21"/>
              </w:rPr>
            </w:pPr>
            <w:r w:rsidRPr="007A553A">
              <w:rPr>
                <w:rFonts w:cs="Arial"/>
                <w:sz w:val="18"/>
                <w:szCs w:val="21"/>
              </w:rPr>
              <w:t>0</w:t>
            </w:r>
          </w:p>
        </w:tc>
        <w:tc>
          <w:tcPr>
            <w:tcW w:w="1850" w:type="dxa"/>
            <w:shd w:val="clear" w:color="auto" w:fill="auto"/>
            <w:vAlign w:val="center"/>
          </w:tcPr>
          <w:p w14:paraId="4D1DF1B6" w14:textId="269AD9C5" w:rsidR="0075276C" w:rsidRPr="007A553A" w:rsidRDefault="0075276C" w:rsidP="0075276C">
            <w:pPr>
              <w:jc w:val="center"/>
              <w:rPr>
                <w:rFonts w:cs="Arial"/>
                <w:sz w:val="18"/>
                <w:szCs w:val="21"/>
              </w:rPr>
            </w:pPr>
            <w:r w:rsidRPr="007A553A">
              <w:rPr>
                <w:rFonts w:cs="Arial"/>
                <w:sz w:val="18"/>
                <w:szCs w:val="21"/>
              </w:rPr>
              <w:t>≤335</w:t>
            </w:r>
          </w:p>
        </w:tc>
        <w:tc>
          <w:tcPr>
            <w:tcW w:w="1985" w:type="dxa"/>
            <w:shd w:val="clear" w:color="auto" w:fill="auto"/>
            <w:vAlign w:val="center"/>
          </w:tcPr>
          <w:p w14:paraId="10CEA76A" w14:textId="77777777" w:rsidR="0075276C" w:rsidRPr="007A553A" w:rsidRDefault="0075276C" w:rsidP="0075276C">
            <w:pPr>
              <w:jc w:val="center"/>
              <w:rPr>
                <w:rFonts w:cs="Arial"/>
                <w:sz w:val="18"/>
                <w:szCs w:val="21"/>
              </w:rPr>
            </w:pPr>
            <w:r w:rsidRPr="007A553A">
              <w:rPr>
                <w:rFonts w:cs="Arial"/>
                <w:sz w:val="18"/>
                <w:szCs w:val="21"/>
              </w:rPr>
              <w:t>≤1.0</w:t>
            </w:r>
          </w:p>
        </w:tc>
        <w:tc>
          <w:tcPr>
            <w:tcW w:w="1984" w:type="dxa"/>
            <w:shd w:val="clear" w:color="auto" w:fill="auto"/>
            <w:vAlign w:val="center"/>
          </w:tcPr>
          <w:p w14:paraId="62F94E3E" w14:textId="135BA756" w:rsidR="0075276C" w:rsidRPr="007A553A" w:rsidRDefault="0075276C" w:rsidP="0075276C">
            <w:pPr>
              <w:jc w:val="center"/>
              <w:rPr>
                <w:rFonts w:cs="Arial"/>
                <w:sz w:val="18"/>
                <w:szCs w:val="21"/>
              </w:rPr>
            </w:pPr>
            <w:r w:rsidRPr="007A553A">
              <w:rPr>
                <w:rFonts w:cs="Arial"/>
                <w:sz w:val="18"/>
                <w:szCs w:val="21"/>
              </w:rPr>
              <w:t>≤5.0</w:t>
            </w:r>
          </w:p>
        </w:tc>
        <w:tc>
          <w:tcPr>
            <w:tcW w:w="1843" w:type="dxa"/>
            <w:shd w:val="clear" w:color="auto" w:fill="auto"/>
            <w:vAlign w:val="center"/>
          </w:tcPr>
          <w:p w14:paraId="113B9E55" w14:textId="77777777" w:rsidR="0075276C" w:rsidRPr="007A553A" w:rsidRDefault="0075276C" w:rsidP="0075276C">
            <w:pPr>
              <w:jc w:val="center"/>
              <w:rPr>
                <w:rFonts w:cs="Arial"/>
                <w:sz w:val="18"/>
                <w:szCs w:val="21"/>
              </w:rPr>
            </w:pPr>
            <w:r w:rsidRPr="007A553A">
              <w:rPr>
                <w:rFonts w:cs="Arial"/>
                <w:sz w:val="18"/>
                <w:szCs w:val="21"/>
              </w:rPr>
              <w:t>≤90</w:t>
            </w:r>
          </w:p>
        </w:tc>
      </w:tr>
      <w:tr w:rsidR="00C315E3" w:rsidRPr="007A553A" w14:paraId="6F78251F" w14:textId="7C560591" w:rsidTr="00D571BF">
        <w:trPr>
          <w:trHeight w:val="53"/>
        </w:trPr>
        <w:tc>
          <w:tcPr>
            <w:tcW w:w="1122" w:type="dxa"/>
            <w:shd w:val="clear" w:color="auto" w:fill="auto"/>
            <w:vAlign w:val="center"/>
          </w:tcPr>
          <w:p w14:paraId="2747D46A" w14:textId="77777777" w:rsidR="0075276C" w:rsidRPr="007A553A" w:rsidRDefault="0075276C" w:rsidP="0075276C">
            <w:pPr>
              <w:jc w:val="center"/>
              <w:rPr>
                <w:rFonts w:cs="Arial"/>
                <w:sz w:val="18"/>
                <w:szCs w:val="21"/>
              </w:rPr>
            </w:pPr>
            <w:r w:rsidRPr="007A553A">
              <w:rPr>
                <w:rFonts w:cs="Arial"/>
                <w:sz w:val="18"/>
                <w:szCs w:val="21"/>
              </w:rPr>
              <w:t>1</w:t>
            </w:r>
          </w:p>
        </w:tc>
        <w:tc>
          <w:tcPr>
            <w:tcW w:w="1850" w:type="dxa"/>
            <w:shd w:val="clear" w:color="auto" w:fill="auto"/>
            <w:vAlign w:val="center"/>
          </w:tcPr>
          <w:p w14:paraId="09ACA8C0" w14:textId="7D3648FC" w:rsidR="0075276C" w:rsidRPr="007A553A" w:rsidRDefault="0075276C" w:rsidP="0075276C">
            <w:pPr>
              <w:jc w:val="center"/>
              <w:rPr>
                <w:rFonts w:cs="Arial"/>
                <w:sz w:val="18"/>
                <w:szCs w:val="21"/>
              </w:rPr>
            </w:pPr>
            <w:r w:rsidRPr="007A553A">
              <w:rPr>
                <w:rFonts w:cs="Arial"/>
                <w:sz w:val="18"/>
                <w:szCs w:val="21"/>
              </w:rPr>
              <w:t>&gt;335</w:t>
            </w:r>
          </w:p>
        </w:tc>
        <w:tc>
          <w:tcPr>
            <w:tcW w:w="1985" w:type="dxa"/>
            <w:shd w:val="clear" w:color="auto" w:fill="auto"/>
            <w:vAlign w:val="center"/>
          </w:tcPr>
          <w:p w14:paraId="3FD270BE" w14:textId="77777777" w:rsidR="0075276C" w:rsidRPr="007A553A" w:rsidRDefault="0075276C" w:rsidP="0075276C">
            <w:pPr>
              <w:jc w:val="center"/>
              <w:rPr>
                <w:rFonts w:cs="Arial"/>
                <w:sz w:val="18"/>
                <w:szCs w:val="21"/>
              </w:rPr>
            </w:pPr>
            <w:r w:rsidRPr="007A553A">
              <w:rPr>
                <w:rFonts w:cs="Arial"/>
                <w:sz w:val="18"/>
                <w:szCs w:val="21"/>
              </w:rPr>
              <w:t>&gt;1.0</w:t>
            </w:r>
          </w:p>
        </w:tc>
        <w:tc>
          <w:tcPr>
            <w:tcW w:w="1984" w:type="dxa"/>
            <w:shd w:val="clear" w:color="auto" w:fill="auto"/>
            <w:vAlign w:val="center"/>
          </w:tcPr>
          <w:p w14:paraId="073BFC33" w14:textId="34C28F7C" w:rsidR="0075276C" w:rsidRPr="007A553A" w:rsidRDefault="0075276C" w:rsidP="0075276C">
            <w:pPr>
              <w:jc w:val="center"/>
              <w:rPr>
                <w:rFonts w:cs="Arial"/>
                <w:sz w:val="18"/>
                <w:szCs w:val="21"/>
              </w:rPr>
            </w:pPr>
            <w:r w:rsidRPr="007A553A">
              <w:rPr>
                <w:rFonts w:cs="Arial"/>
                <w:sz w:val="18"/>
                <w:szCs w:val="21"/>
              </w:rPr>
              <w:t>&gt;5.0</w:t>
            </w:r>
          </w:p>
        </w:tc>
        <w:tc>
          <w:tcPr>
            <w:tcW w:w="1843" w:type="dxa"/>
            <w:shd w:val="clear" w:color="auto" w:fill="auto"/>
            <w:vAlign w:val="center"/>
          </w:tcPr>
          <w:p w14:paraId="2346D578" w14:textId="77777777" w:rsidR="0075276C" w:rsidRPr="007A553A" w:rsidRDefault="0075276C" w:rsidP="0075276C">
            <w:pPr>
              <w:jc w:val="center"/>
              <w:rPr>
                <w:rFonts w:cs="Arial"/>
                <w:sz w:val="18"/>
                <w:szCs w:val="21"/>
              </w:rPr>
            </w:pPr>
            <w:r w:rsidRPr="007A553A">
              <w:rPr>
                <w:rFonts w:cs="Arial"/>
                <w:sz w:val="18"/>
                <w:szCs w:val="21"/>
              </w:rPr>
              <w:t>&gt;90</w:t>
            </w:r>
          </w:p>
        </w:tc>
      </w:tr>
      <w:tr w:rsidR="00C315E3" w:rsidRPr="007A553A" w14:paraId="70A94CFA" w14:textId="7519DE1C" w:rsidTr="00D571BF">
        <w:trPr>
          <w:trHeight w:val="53"/>
        </w:trPr>
        <w:tc>
          <w:tcPr>
            <w:tcW w:w="1122" w:type="dxa"/>
            <w:shd w:val="clear" w:color="auto" w:fill="auto"/>
            <w:vAlign w:val="center"/>
          </w:tcPr>
          <w:p w14:paraId="6F350FDE" w14:textId="77777777" w:rsidR="0075276C" w:rsidRPr="007A553A" w:rsidRDefault="0075276C" w:rsidP="0075276C">
            <w:pPr>
              <w:jc w:val="center"/>
              <w:rPr>
                <w:rFonts w:cs="Arial"/>
                <w:sz w:val="18"/>
                <w:szCs w:val="21"/>
              </w:rPr>
            </w:pPr>
            <w:r w:rsidRPr="007A553A">
              <w:rPr>
                <w:rFonts w:cs="Arial"/>
                <w:sz w:val="18"/>
                <w:szCs w:val="21"/>
              </w:rPr>
              <w:t>2</w:t>
            </w:r>
          </w:p>
        </w:tc>
        <w:tc>
          <w:tcPr>
            <w:tcW w:w="1850" w:type="dxa"/>
            <w:shd w:val="clear" w:color="auto" w:fill="auto"/>
            <w:vAlign w:val="center"/>
          </w:tcPr>
          <w:p w14:paraId="61AEB05B" w14:textId="77777777" w:rsidR="0075276C" w:rsidRPr="007A553A" w:rsidRDefault="0075276C" w:rsidP="0075276C">
            <w:pPr>
              <w:jc w:val="center"/>
              <w:rPr>
                <w:rFonts w:cs="Arial"/>
                <w:sz w:val="18"/>
                <w:szCs w:val="21"/>
              </w:rPr>
            </w:pPr>
            <w:r w:rsidRPr="007A553A">
              <w:rPr>
                <w:rFonts w:cs="Arial"/>
                <w:sz w:val="18"/>
                <w:szCs w:val="21"/>
              </w:rPr>
              <w:t>&gt;670</w:t>
            </w:r>
          </w:p>
        </w:tc>
        <w:tc>
          <w:tcPr>
            <w:tcW w:w="1985" w:type="dxa"/>
            <w:shd w:val="clear" w:color="auto" w:fill="auto"/>
            <w:vAlign w:val="center"/>
          </w:tcPr>
          <w:p w14:paraId="05B084E1" w14:textId="77777777" w:rsidR="0075276C" w:rsidRPr="007A553A" w:rsidRDefault="0075276C" w:rsidP="0075276C">
            <w:pPr>
              <w:jc w:val="center"/>
              <w:rPr>
                <w:rFonts w:cs="Arial"/>
                <w:sz w:val="18"/>
                <w:szCs w:val="21"/>
              </w:rPr>
            </w:pPr>
            <w:r w:rsidRPr="007A553A">
              <w:rPr>
                <w:rFonts w:cs="Arial"/>
                <w:sz w:val="18"/>
                <w:szCs w:val="21"/>
              </w:rPr>
              <w:t>&gt;2.0</w:t>
            </w:r>
          </w:p>
        </w:tc>
        <w:tc>
          <w:tcPr>
            <w:tcW w:w="1984" w:type="dxa"/>
            <w:shd w:val="clear" w:color="auto" w:fill="auto"/>
            <w:vAlign w:val="center"/>
          </w:tcPr>
          <w:p w14:paraId="5FE65BD7" w14:textId="5EE76E4B" w:rsidR="0075276C" w:rsidRPr="007A553A" w:rsidRDefault="0075276C" w:rsidP="0075276C">
            <w:pPr>
              <w:jc w:val="center"/>
              <w:rPr>
                <w:rFonts w:cs="Arial"/>
                <w:sz w:val="18"/>
                <w:szCs w:val="21"/>
              </w:rPr>
            </w:pPr>
            <w:r w:rsidRPr="007A553A">
              <w:rPr>
                <w:rFonts w:cs="Arial"/>
                <w:sz w:val="18"/>
                <w:szCs w:val="21"/>
              </w:rPr>
              <w:t>&gt;8.9</w:t>
            </w:r>
          </w:p>
        </w:tc>
        <w:tc>
          <w:tcPr>
            <w:tcW w:w="1843" w:type="dxa"/>
            <w:shd w:val="clear" w:color="auto" w:fill="auto"/>
            <w:vAlign w:val="center"/>
          </w:tcPr>
          <w:p w14:paraId="235E3879" w14:textId="77777777" w:rsidR="0075276C" w:rsidRPr="007A553A" w:rsidRDefault="0075276C" w:rsidP="0075276C">
            <w:pPr>
              <w:jc w:val="center"/>
              <w:rPr>
                <w:rFonts w:cs="Arial"/>
                <w:sz w:val="18"/>
                <w:szCs w:val="21"/>
              </w:rPr>
            </w:pPr>
            <w:r w:rsidRPr="007A553A">
              <w:rPr>
                <w:rFonts w:cs="Arial"/>
                <w:sz w:val="18"/>
                <w:szCs w:val="21"/>
              </w:rPr>
              <w:t>&gt;180</w:t>
            </w:r>
          </w:p>
        </w:tc>
      </w:tr>
      <w:tr w:rsidR="00C315E3" w:rsidRPr="007A553A" w14:paraId="1FAE807C" w14:textId="4EE5C9D1" w:rsidTr="00D571BF">
        <w:trPr>
          <w:trHeight w:val="53"/>
        </w:trPr>
        <w:tc>
          <w:tcPr>
            <w:tcW w:w="1122" w:type="dxa"/>
            <w:shd w:val="clear" w:color="auto" w:fill="auto"/>
            <w:vAlign w:val="center"/>
          </w:tcPr>
          <w:p w14:paraId="29FAF68D" w14:textId="77777777" w:rsidR="0075276C" w:rsidRPr="007A553A" w:rsidRDefault="0075276C" w:rsidP="0075276C">
            <w:pPr>
              <w:jc w:val="center"/>
              <w:rPr>
                <w:rFonts w:cs="Arial"/>
                <w:sz w:val="18"/>
                <w:szCs w:val="21"/>
              </w:rPr>
            </w:pPr>
            <w:r w:rsidRPr="007A553A">
              <w:rPr>
                <w:rFonts w:cs="Arial"/>
                <w:sz w:val="18"/>
                <w:szCs w:val="21"/>
              </w:rPr>
              <w:t>3</w:t>
            </w:r>
          </w:p>
        </w:tc>
        <w:tc>
          <w:tcPr>
            <w:tcW w:w="1850" w:type="dxa"/>
            <w:shd w:val="clear" w:color="auto" w:fill="auto"/>
            <w:vAlign w:val="center"/>
          </w:tcPr>
          <w:p w14:paraId="1BD15013" w14:textId="77777777" w:rsidR="0075276C" w:rsidRPr="007A553A" w:rsidRDefault="0075276C" w:rsidP="0075276C">
            <w:pPr>
              <w:jc w:val="center"/>
              <w:rPr>
                <w:rFonts w:cs="Arial"/>
                <w:sz w:val="18"/>
                <w:szCs w:val="21"/>
              </w:rPr>
            </w:pPr>
            <w:r w:rsidRPr="007A553A">
              <w:rPr>
                <w:rFonts w:cs="Arial"/>
                <w:sz w:val="18"/>
                <w:szCs w:val="21"/>
              </w:rPr>
              <w:t>&gt;1005</w:t>
            </w:r>
          </w:p>
        </w:tc>
        <w:tc>
          <w:tcPr>
            <w:tcW w:w="1985" w:type="dxa"/>
            <w:shd w:val="clear" w:color="auto" w:fill="auto"/>
            <w:vAlign w:val="center"/>
          </w:tcPr>
          <w:p w14:paraId="47F99C01" w14:textId="77777777" w:rsidR="0075276C" w:rsidRPr="007A553A" w:rsidRDefault="0075276C" w:rsidP="0075276C">
            <w:pPr>
              <w:jc w:val="center"/>
              <w:rPr>
                <w:rFonts w:cs="Arial"/>
                <w:sz w:val="18"/>
                <w:szCs w:val="21"/>
              </w:rPr>
            </w:pPr>
            <w:r w:rsidRPr="007A553A">
              <w:rPr>
                <w:rFonts w:cs="Arial"/>
                <w:sz w:val="18"/>
                <w:szCs w:val="21"/>
              </w:rPr>
              <w:t>&gt;3.0</w:t>
            </w:r>
          </w:p>
        </w:tc>
        <w:tc>
          <w:tcPr>
            <w:tcW w:w="1984" w:type="dxa"/>
            <w:shd w:val="clear" w:color="auto" w:fill="auto"/>
            <w:vAlign w:val="center"/>
          </w:tcPr>
          <w:p w14:paraId="4DE2A78E" w14:textId="7B4AB273" w:rsidR="0075276C" w:rsidRPr="007A553A" w:rsidRDefault="0075276C" w:rsidP="0075276C">
            <w:pPr>
              <w:jc w:val="center"/>
              <w:rPr>
                <w:rFonts w:cs="Arial"/>
                <w:sz w:val="18"/>
                <w:szCs w:val="21"/>
              </w:rPr>
            </w:pPr>
            <w:r w:rsidRPr="007A553A">
              <w:rPr>
                <w:rFonts w:cs="Arial"/>
                <w:sz w:val="18"/>
                <w:szCs w:val="21"/>
              </w:rPr>
              <w:t>&gt;12.8</w:t>
            </w:r>
          </w:p>
        </w:tc>
        <w:tc>
          <w:tcPr>
            <w:tcW w:w="1843" w:type="dxa"/>
            <w:shd w:val="clear" w:color="auto" w:fill="auto"/>
            <w:vAlign w:val="center"/>
          </w:tcPr>
          <w:p w14:paraId="0B42E096" w14:textId="77777777" w:rsidR="0075276C" w:rsidRPr="007A553A" w:rsidRDefault="0075276C" w:rsidP="0075276C">
            <w:pPr>
              <w:jc w:val="center"/>
              <w:rPr>
                <w:rFonts w:cs="Arial"/>
                <w:sz w:val="18"/>
                <w:szCs w:val="21"/>
              </w:rPr>
            </w:pPr>
            <w:r w:rsidRPr="007A553A">
              <w:rPr>
                <w:rFonts w:cs="Arial"/>
                <w:sz w:val="18"/>
                <w:szCs w:val="21"/>
              </w:rPr>
              <w:t>&gt;270</w:t>
            </w:r>
          </w:p>
        </w:tc>
      </w:tr>
      <w:tr w:rsidR="00C315E3" w:rsidRPr="007A553A" w14:paraId="6E7949A9" w14:textId="1B32EDB0" w:rsidTr="00D571BF">
        <w:trPr>
          <w:trHeight w:val="53"/>
        </w:trPr>
        <w:tc>
          <w:tcPr>
            <w:tcW w:w="1122" w:type="dxa"/>
            <w:shd w:val="clear" w:color="auto" w:fill="auto"/>
            <w:vAlign w:val="center"/>
          </w:tcPr>
          <w:p w14:paraId="0483CC0C" w14:textId="77777777" w:rsidR="0075276C" w:rsidRPr="007A553A" w:rsidRDefault="0075276C" w:rsidP="0075276C">
            <w:pPr>
              <w:jc w:val="center"/>
              <w:rPr>
                <w:rFonts w:cs="Arial"/>
                <w:sz w:val="18"/>
                <w:szCs w:val="21"/>
              </w:rPr>
            </w:pPr>
            <w:r w:rsidRPr="007A553A">
              <w:rPr>
                <w:rFonts w:cs="Arial"/>
                <w:sz w:val="18"/>
                <w:szCs w:val="21"/>
              </w:rPr>
              <w:t>4</w:t>
            </w:r>
          </w:p>
        </w:tc>
        <w:tc>
          <w:tcPr>
            <w:tcW w:w="1850" w:type="dxa"/>
            <w:shd w:val="clear" w:color="auto" w:fill="auto"/>
            <w:vAlign w:val="center"/>
          </w:tcPr>
          <w:p w14:paraId="4F37A846" w14:textId="77777777" w:rsidR="0075276C" w:rsidRPr="007A553A" w:rsidRDefault="0075276C" w:rsidP="0075276C">
            <w:pPr>
              <w:jc w:val="center"/>
              <w:rPr>
                <w:rFonts w:cs="Arial"/>
                <w:sz w:val="18"/>
                <w:szCs w:val="21"/>
              </w:rPr>
            </w:pPr>
            <w:r w:rsidRPr="007A553A">
              <w:rPr>
                <w:rFonts w:cs="Arial"/>
                <w:sz w:val="18"/>
                <w:szCs w:val="21"/>
              </w:rPr>
              <w:t>&gt;1340</w:t>
            </w:r>
          </w:p>
        </w:tc>
        <w:tc>
          <w:tcPr>
            <w:tcW w:w="1985" w:type="dxa"/>
            <w:shd w:val="clear" w:color="auto" w:fill="auto"/>
            <w:vAlign w:val="center"/>
          </w:tcPr>
          <w:p w14:paraId="253F5CF3" w14:textId="77777777" w:rsidR="0075276C" w:rsidRPr="007A553A" w:rsidRDefault="0075276C" w:rsidP="0075276C">
            <w:pPr>
              <w:jc w:val="center"/>
              <w:rPr>
                <w:rFonts w:cs="Arial"/>
                <w:sz w:val="18"/>
                <w:szCs w:val="21"/>
              </w:rPr>
            </w:pPr>
            <w:r w:rsidRPr="007A553A">
              <w:rPr>
                <w:rFonts w:cs="Arial"/>
                <w:sz w:val="18"/>
                <w:szCs w:val="21"/>
              </w:rPr>
              <w:t>&gt;4.0</w:t>
            </w:r>
          </w:p>
        </w:tc>
        <w:tc>
          <w:tcPr>
            <w:tcW w:w="1984" w:type="dxa"/>
            <w:shd w:val="clear" w:color="auto" w:fill="auto"/>
            <w:vAlign w:val="center"/>
          </w:tcPr>
          <w:p w14:paraId="0ADD8FC0" w14:textId="3281259F" w:rsidR="0075276C" w:rsidRPr="007A553A" w:rsidRDefault="0075276C" w:rsidP="0075276C">
            <w:pPr>
              <w:jc w:val="center"/>
              <w:rPr>
                <w:rFonts w:cs="Arial"/>
                <w:sz w:val="18"/>
                <w:szCs w:val="21"/>
              </w:rPr>
            </w:pPr>
            <w:r w:rsidRPr="007A553A">
              <w:rPr>
                <w:rFonts w:cs="Arial"/>
                <w:sz w:val="18"/>
                <w:szCs w:val="21"/>
              </w:rPr>
              <w:t>&gt;16.8</w:t>
            </w:r>
          </w:p>
        </w:tc>
        <w:tc>
          <w:tcPr>
            <w:tcW w:w="1843" w:type="dxa"/>
            <w:shd w:val="clear" w:color="auto" w:fill="auto"/>
            <w:vAlign w:val="center"/>
          </w:tcPr>
          <w:p w14:paraId="70E07870" w14:textId="77777777" w:rsidR="0075276C" w:rsidRPr="007A553A" w:rsidRDefault="0075276C" w:rsidP="0075276C">
            <w:pPr>
              <w:jc w:val="center"/>
              <w:rPr>
                <w:rFonts w:cs="Arial"/>
                <w:sz w:val="18"/>
                <w:szCs w:val="21"/>
              </w:rPr>
            </w:pPr>
            <w:r w:rsidRPr="007A553A">
              <w:rPr>
                <w:rFonts w:cs="Arial"/>
                <w:sz w:val="18"/>
                <w:szCs w:val="21"/>
              </w:rPr>
              <w:t>&gt;360</w:t>
            </w:r>
          </w:p>
        </w:tc>
      </w:tr>
      <w:tr w:rsidR="00C315E3" w:rsidRPr="007A553A" w14:paraId="5EC128E8" w14:textId="136347AC" w:rsidTr="00D571BF">
        <w:trPr>
          <w:trHeight w:val="53"/>
        </w:trPr>
        <w:tc>
          <w:tcPr>
            <w:tcW w:w="1122" w:type="dxa"/>
            <w:shd w:val="clear" w:color="auto" w:fill="auto"/>
            <w:vAlign w:val="center"/>
          </w:tcPr>
          <w:p w14:paraId="3E0BC4AB" w14:textId="77777777" w:rsidR="0075276C" w:rsidRPr="007A553A" w:rsidRDefault="0075276C" w:rsidP="0075276C">
            <w:pPr>
              <w:jc w:val="center"/>
              <w:rPr>
                <w:rFonts w:cs="Arial"/>
                <w:sz w:val="18"/>
                <w:szCs w:val="21"/>
              </w:rPr>
            </w:pPr>
            <w:r w:rsidRPr="007A553A">
              <w:rPr>
                <w:rFonts w:cs="Arial"/>
                <w:sz w:val="18"/>
                <w:szCs w:val="21"/>
              </w:rPr>
              <w:t>5</w:t>
            </w:r>
          </w:p>
        </w:tc>
        <w:tc>
          <w:tcPr>
            <w:tcW w:w="1850" w:type="dxa"/>
            <w:shd w:val="clear" w:color="auto" w:fill="auto"/>
            <w:vAlign w:val="center"/>
          </w:tcPr>
          <w:p w14:paraId="648499BA" w14:textId="77777777" w:rsidR="0075276C" w:rsidRPr="007A553A" w:rsidRDefault="0075276C" w:rsidP="0075276C">
            <w:pPr>
              <w:jc w:val="center"/>
              <w:rPr>
                <w:rFonts w:cs="Arial"/>
                <w:sz w:val="18"/>
                <w:szCs w:val="21"/>
              </w:rPr>
            </w:pPr>
            <w:r w:rsidRPr="007A553A">
              <w:rPr>
                <w:rFonts w:cs="Arial"/>
                <w:sz w:val="18"/>
                <w:szCs w:val="21"/>
              </w:rPr>
              <w:t>&gt;1675</w:t>
            </w:r>
          </w:p>
        </w:tc>
        <w:tc>
          <w:tcPr>
            <w:tcW w:w="1985" w:type="dxa"/>
            <w:shd w:val="clear" w:color="auto" w:fill="auto"/>
            <w:vAlign w:val="center"/>
          </w:tcPr>
          <w:p w14:paraId="4E0A6AF5" w14:textId="77777777" w:rsidR="0075276C" w:rsidRPr="007A553A" w:rsidRDefault="0075276C" w:rsidP="0075276C">
            <w:pPr>
              <w:jc w:val="center"/>
              <w:rPr>
                <w:rFonts w:cs="Arial"/>
                <w:sz w:val="18"/>
                <w:szCs w:val="21"/>
              </w:rPr>
            </w:pPr>
            <w:r w:rsidRPr="007A553A">
              <w:rPr>
                <w:rFonts w:cs="Arial"/>
                <w:sz w:val="18"/>
                <w:szCs w:val="21"/>
              </w:rPr>
              <w:t>&gt;5.0</w:t>
            </w:r>
          </w:p>
        </w:tc>
        <w:tc>
          <w:tcPr>
            <w:tcW w:w="1984" w:type="dxa"/>
            <w:shd w:val="clear" w:color="auto" w:fill="auto"/>
            <w:vAlign w:val="center"/>
          </w:tcPr>
          <w:p w14:paraId="00B6128C" w14:textId="2147F02D" w:rsidR="0075276C" w:rsidRPr="007A553A" w:rsidRDefault="0075276C" w:rsidP="0075276C">
            <w:pPr>
              <w:jc w:val="center"/>
              <w:rPr>
                <w:rFonts w:cs="Arial"/>
                <w:sz w:val="18"/>
                <w:szCs w:val="21"/>
              </w:rPr>
            </w:pPr>
            <w:r w:rsidRPr="007A553A">
              <w:rPr>
                <w:rFonts w:cs="Arial"/>
                <w:sz w:val="18"/>
                <w:szCs w:val="21"/>
              </w:rPr>
              <w:t>&gt;20.7</w:t>
            </w:r>
          </w:p>
        </w:tc>
        <w:tc>
          <w:tcPr>
            <w:tcW w:w="1843" w:type="dxa"/>
            <w:shd w:val="clear" w:color="auto" w:fill="auto"/>
            <w:vAlign w:val="center"/>
          </w:tcPr>
          <w:p w14:paraId="63F23AA8" w14:textId="77777777" w:rsidR="0075276C" w:rsidRPr="007A553A" w:rsidRDefault="0075276C" w:rsidP="0075276C">
            <w:pPr>
              <w:jc w:val="center"/>
              <w:rPr>
                <w:rFonts w:cs="Arial"/>
                <w:sz w:val="18"/>
                <w:szCs w:val="21"/>
              </w:rPr>
            </w:pPr>
            <w:r w:rsidRPr="007A553A">
              <w:rPr>
                <w:rFonts w:cs="Arial"/>
                <w:sz w:val="18"/>
                <w:szCs w:val="21"/>
              </w:rPr>
              <w:t>&gt;450</w:t>
            </w:r>
          </w:p>
        </w:tc>
      </w:tr>
      <w:tr w:rsidR="00C315E3" w:rsidRPr="007A553A" w14:paraId="193543C4" w14:textId="4D1A6ACA" w:rsidTr="00D571BF">
        <w:trPr>
          <w:trHeight w:val="53"/>
        </w:trPr>
        <w:tc>
          <w:tcPr>
            <w:tcW w:w="1122" w:type="dxa"/>
            <w:shd w:val="clear" w:color="auto" w:fill="auto"/>
            <w:vAlign w:val="center"/>
          </w:tcPr>
          <w:p w14:paraId="334B2479" w14:textId="77777777" w:rsidR="0075276C" w:rsidRPr="007A553A" w:rsidRDefault="0075276C" w:rsidP="0075276C">
            <w:pPr>
              <w:jc w:val="center"/>
              <w:rPr>
                <w:rFonts w:cs="Arial"/>
                <w:sz w:val="18"/>
                <w:szCs w:val="21"/>
              </w:rPr>
            </w:pPr>
            <w:r w:rsidRPr="007A553A">
              <w:rPr>
                <w:rFonts w:cs="Arial"/>
                <w:sz w:val="18"/>
                <w:szCs w:val="21"/>
              </w:rPr>
              <w:t>6</w:t>
            </w:r>
          </w:p>
        </w:tc>
        <w:tc>
          <w:tcPr>
            <w:tcW w:w="1850" w:type="dxa"/>
            <w:shd w:val="clear" w:color="auto" w:fill="auto"/>
            <w:vAlign w:val="center"/>
          </w:tcPr>
          <w:p w14:paraId="64C307C7" w14:textId="77777777" w:rsidR="0075276C" w:rsidRPr="007A553A" w:rsidRDefault="0075276C" w:rsidP="0075276C">
            <w:pPr>
              <w:jc w:val="center"/>
              <w:rPr>
                <w:rFonts w:cs="Arial"/>
                <w:sz w:val="18"/>
                <w:szCs w:val="21"/>
              </w:rPr>
            </w:pPr>
            <w:r w:rsidRPr="007A553A">
              <w:rPr>
                <w:rFonts w:cs="Arial"/>
                <w:sz w:val="18"/>
                <w:szCs w:val="21"/>
              </w:rPr>
              <w:t>&gt;2010</w:t>
            </w:r>
          </w:p>
        </w:tc>
        <w:tc>
          <w:tcPr>
            <w:tcW w:w="1985" w:type="dxa"/>
            <w:shd w:val="clear" w:color="auto" w:fill="auto"/>
            <w:vAlign w:val="center"/>
          </w:tcPr>
          <w:p w14:paraId="290E449F" w14:textId="77777777" w:rsidR="0075276C" w:rsidRPr="007A553A" w:rsidRDefault="0075276C" w:rsidP="0075276C">
            <w:pPr>
              <w:jc w:val="center"/>
              <w:rPr>
                <w:rFonts w:cs="Arial"/>
                <w:sz w:val="18"/>
                <w:szCs w:val="21"/>
              </w:rPr>
            </w:pPr>
            <w:r w:rsidRPr="007A553A">
              <w:rPr>
                <w:rFonts w:cs="Arial"/>
                <w:sz w:val="18"/>
                <w:szCs w:val="21"/>
              </w:rPr>
              <w:t>&gt;6.0</w:t>
            </w:r>
          </w:p>
        </w:tc>
        <w:tc>
          <w:tcPr>
            <w:tcW w:w="1984" w:type="dxa"/>
            <w:shd w:val="clear" w:color="auto" w:fill="auto"/>
            <w:vAlign w:val="center"/>
          </w:tcPr>
          <w:p w14:paraId="236B4DBF" w14:textId="23F29334" w:rsidR="0075276C" w:rsidRPr="007A553A" w:rsidRDefault="0075276C" w:rsidP="0075276C">
            <w:pPr>
              <w:jc w:val="center"/>
              <w:rPr>
                <w:rFonts w:cs="Arial"/>
                <w:sz w:val="18"/>
                <w:szCs w:val="21"/>
              </w:rPr>
            </w:pPr>
            <w:r w:rsidRPr="007A553A">
              <w:rPr>
                <w:rFonts w:cs="Arial"/>
                <w:sz w:val="18"/>
                <w:szCs w:val="21"/>
              </w:rPr>
              <w:t>&gt;24.6</w:t>
            </w:r>
          </w:p>
        </w:tc>
        <w:tc>
          <w:tcPr>
            <w:tcW w:w="1843" w:type="dxa"/>
            <w:shd w:val="clear" w:color="auto" w:fill="auto"/>
            <w:vAlign w:val="center"/>
          </w:tcPr>
          <w:p w14:paraId="669264E3" w14:textId="77777777" w:rsidR="0075276C" w:rsidRPr="007A553A" w:rsidRDefault="0075276C" w:rsidP="0075276C">
            <w:pPr>
              <w:jc w:val="center"/>
              <w:rPr>
                <w:rFonts w:cs="Arial"/>
                <w:sz w:val="18"/>
                <w:szCs w:val="21"/>
              </w:rPr>
            </w:pPr>
            <w:r w:rsidRPr="007A553A">
              <w:rPr>
                <w:rFonts w:cs="Arial"/>
                <w:sz w:val="18"/>
                <w:szCs w:val="21"/>
              </w:rPr>
              <w:t>&gt;540</w:t>
            </w:r>
          </w:p>
        </w:tc>
      </w:tr>
      <w:tr w:rsidR="00C315E3" w:rsidRPr="007A553A" w14:paraId="2B4D4CDB" w14:textId="1355A068" w:rsidTr="00D571BF">
        <w:trPr>
          <w:trHeight w:val="53"/>
        </w:trPr>
        <w:tc>
          <w:tcPr>
            <w:tcW w:w="1122" w:type="dxa"/>
            <w:shd w:val="clear" w:color="auto" w:fill="auto"/>
            <w:vAlign w:val="center"/>
          </w:tcPr>
          <w:p w14:paraId="2B756DE0" w14:textId="77777777" w:rsidR="0075276C" w:rsidRPr="007A553A" w:rsidRDefault="0075276C" w:rsidP="0075276C">
            <w:pPr>
              <w:jc w:val="center"/>
              <w:rPr>
                <w:rFonts w:cs="Arial"/>
                <w:sz w:val="18"/>
                <w:szCs w:val="21"/>
              </w:rPr>
            </w:pPr>
            <w:r w:rsidRPr="007A553A">
              <w:rPr>
                <w:rFonts w:cs="Arial"/>
                <w:sz w:val="18"/>
                <w:szCs w:val="21"/>
              </w:rPr>
              <w:t>7</w:t>
            </w:r>
          </w:p>
        </w:tc>
        <w:tc>
          <w:tcPr>
            <w:tcW w:w="1850" w:type="dxa"/>
            <w:shd w:val="clear" w:color="auto" w:fill="auto"/>
            <w:vAlign w:val="center"/>
          </w:tcPr>
          <w:p w14:paraId="530502A4" w14:textId="77777777" w:rsidR="0075276C" w:rsidRPr="007A553A" w:rsidRDefault="0075276C" w:rsidP="0075276C">
            <w:pPr>
              <w:jc w:val="center"/>
              <w:rPr>
                <w:rFonts w:cs="Arial"/>
                <w:sz w:val="18"/>
                <w:szCs w:val="21"/>
              </w:rPr>
            </w:pPr>
            <w:r w:rsidRPr="007A553A">
              <w:rPr>
                <w:rFonts w:cs="Arial"/>
                <w:sz w:val="18"/>
                <w:szCs w:val="21"/>
              </w:rPr>
              <w:t>&gt;2345</w:t>
            </w:r>
          </w:p>
        </w:tc>
        <w:tc>
          <w:tcPr>
            <w:tcW w:w="1985" w:type="dxa"/>
            <w:shd w:val="clear" w:color="auto" w:fill="auto"/>
            <w:vAlign w:val="center"/>
          </w:tcPr>
          <w:p w14:paraId="0243265F" w14:textId="77777777" w:rsidR="0075276C" w:rsidRPr="007A553A" w:rsidRDefault="0075276C" w:rsidP="0075276C">
            <w:pPr>
              <w:jc w:val="center"/>
              <w:rPr>
                <w:rFonts w:cs="Arial"/>
                <w:sz w:val="18"/>
                <w:szCs w:val="21"/>
              </w:rPr>
            </w:pPr>
            <w:r w:rsidRPr="007A553A">
              <w:rPr>
                <w:rFonts w:cs="Arial"/>
                <w:sz w:val="18"/>
                <w:szCs w:val="21"/>
              </w:rPr>
              <w:t>&gt;7.0</w:t>
            </w:r>
          </w:p>
        </w:tc>
        <w:tc>
          <w:tcPr>
            <w:tcW w:w="1984" w:type="dxa"/>
            <w:shd w:val="clear" w:color="auto" w:fill="auto"/>
            <w:vAlign w:val="center"/>
          </w:tcPr>
          <w:p w14:paraId="6523C75A" w14:textId="7AE685AD" w:rsidR="0075276C" w:rsidRPr="007A553A" w:rsidRDefault="0075276C" w:rsidP="0075276C">
            <w:pPr>
              <w:jc w:val="center"/>
              <w:rPr>
                <w:rFonts w:cs="Arial"/>
                <w:sz w:val="18"/>
                <w:szCs w:val="21"/>
              </w:rPr>
            </w:pPr>
            <w:r w:rsidRPr="007A553A">
              <w:rPr>
                <w:rFonts w:cs="Arial"/>
                <w:sz w:val="18"/>
                <w:szCs w:val="21"/>
              </w:rPr>
              <w:t>&gt;28.5</w:t>
            </w:r>
          </w:p>
        </w:tc>
        <w:tc>
          <w:tcPr>
            <w:tcW w:w="1843" w:type="dxa"/>
            <w:shd w:val="clear" w:color="auto" w:fill="auto"/>
            <w:vAlign w:val="center"/>
          </w:tcPr>
          <w:p w14:paraId="28A3B46C" w14:textId="77777777" w:rsidR="0075276C" w:rsidRPr="007A553A" w:rsidRDefault="0075276C" w:rsidP="0075276C">
            <w:pPr>
              <w:jc w:val="center"/>
              <w:rPr>
                <w:rFonts w:cs="Arial"/>
                <w:sz w:val="18"/>
                <w:szCs w:val="21"/>
              </w:rPr>
            </w:pPr>
            <w:r w:rsidRPr="007A553A">
              <w:rPr>
                <w:rFonts w:cs="Arial"/>
                <w:sz w:val="18"/>
                <w:szCs w:val="21"/>
              </w:rPr>
              <w:t>&gt;630</w:t>
            </w:r>
          </w:p>
        </w:tc>
      </w:tr>
      <w:tr w:rsidR="00C315E3" w:rsidRPr="007A553A" w14:paraId="61093CA1" w14:textId="2308D471" w:rsidTr="00D571BF">
        <w:trPr>
          <w:trHeight w:val="53"/>
        </w:trPr>
        <w:tc>
          <w:tcPr>
            <w:tcW w:w="1122" w:type="dxa"/>
            <w:shd w:val="clear" w:color="auto" w:fill="auto"/>
            <w:vAlign w:val="center"/>
          </w:tcPr>
          <w:p w14:paraId="4F8A3B2F" w14:textId="77777777" w:rsidR="0075276C" w:rsidRPr="007A553A" w:rsidRDefault="0075276C" w:rsidP="0075276C">
            <w:pPr>
              <w:jc w:val="center"/>
              <w:rPr>
                <w:rFonts w:cs="Arial"/>
                <w:sz w:val="18"/>
                <w:szCs w:val="21"/>
              </w:rPr>
            </w:pPr>
            <w:r w:rsidRPr="007A553A">
              <w:rPr>
                <w:rFonts w:cs="Arial"/>
                <w:sz w:val="18"/>
                <w:szCs w:val="21"/>
              </w:rPr>
              <w:t>8</w:t>
            </w:r>
          </w:p>
        </w:tc>
        <w:tc>
          <w:tcPr>
            <w:tcW w:w="1850" w:type="dxa"/>
            <w:shd w:val="clear" w:color="auto" w:fill="auto"/>
            <w:vAlign w:val="center"/>
          </w:tcPr>
          <w:p w14:paraId="050D5AD0" w14:textId="77777777" w:rsidR="0075276C" w:rsidRPr="007A553A" w:rsidRDefault="0075276C" w:rsidP="0075276C">
            <w:pPr>
              <w:jc w:val="center"/>
              <w:rPr>
                <w:rFonts w:cs="Arial"/>
                <w:sz w:val="18"/>
                <w:szCs w:val="21"/>
              </w:rPr>
            </w:pPr>
            <w:r w:rsidRPr="007A553A">
              <w:rPr>
                <w:rFonts w:cs="Arial"/>
                <w:sz w:val="18"/>
                <w:szCs w:val="21"/>
              </w:rPr>
              <w:t>&gt;2680</w:t>
            </w:r>
          </w:p>
        </w:tc>
        <w:tc>
          <w:tcPr>
            <w:tcW w:w="1985" w:type="dxa"/>
            <w:shd w:val="clear" w:color="auto" w:fill="auto"/>
            <w:vAlign w:val="center"/>
          </w:tcPr>
          <w:p w14:paraId="6C617DC7" w14:textId="77777777" w:rsidR="0075276C" w:rsidRPr="007A553A" w:rsidRDefault="0075276C" w:rsidP="0075276C">
            <w:pPr>
              <w:jc w:val="center"/>
              <w:rPr>
                <w:rFonts w:cs="Arial"/>
                <w:sz w:val="18"/>
                <w:szCs w:val="21"/>
              </w:rPr>
            </w:pPr>
            <w:r w:rsidRPr="007A553A">
              <w:rPr>
                <w:rFonts w:cs="Arial"/>
                <w:sz w:val="18"/>
                <w:szCs w:val="21"/>
              </w:rPr>
              <w:t>&gt;8.0</w:t>
            </w:r>
          </w:p>
        </w:tc>
        <w:tc>
          <w:tcPr>
            <w:tcW w:w="1984" w:type="dxa"/>
            <w:shd w:val="clear" w:color="auto" w:fill="auto"/>
            <w:vAlign w:val="center"/>
          </w:tcPr>
          <w:p w14:paraId="73233F8A" w14:textId="2A148486" w:rsidR="0075276C" w:rsidRPr="007A553A" w:rsidRDefault="0075276C" w:rsidP="0075276C">
            <w:pPr>
              <w:jc w:val="center"/>
              <w:rPr>
                <w:rFonts w:cs="Arial"/>
                <w:sz w:val="18"/>
                <w:szCs w:val="21"/>
              </w:rPr>
            </w:pPr>
            <w:r w:rsidRPr="007A553A">
              <w:rPr>
                <w:rFonts w:cs="Arial"/>
                <w:sz w:val="18"/>
                <w:szCs w:val="21"/>
              </w:rPr>
              <w:t>&gt;32.4</w:t>
            </w:r>
          </w:p>
        </w:tc>
        <w:tc>
          <w:tcPr>
            <w:tcW w:w="1843" w:type="dxa"/>
            <w:shd w:val="clear" w:color="auto" w:fill="auto"/>
            <w:vAlign w:val="center"/>
          </w:tcPr>
          <w:p w14:paraId="2A4981E7" w14:textId="77777777" w:rsidR="0075276C" w:rsidRPr="007A553A" w:rsidRDefault="0075276C" w:rsidP="0075276C">
            <w:pPr>
              <w:jc w:val="center"/>
              <w:rPr>
                <w:rFonts w:cs="Arial"/>
                <w:sz w:val="18"/>
                <w:szCs w:val="21"/>
              </w:rPr>
            </w:pPr>
            <w:r w:rsidRPr="007A553A">
              <w:rPr>
                <w:rFonts w:cs="Arial"/>
                <w:sz w:val="18"/>
                <w:szCs w:val="21"/>
              </w:rPr>
              <w:t>&gt;720</w:t>
            </w:r>
          </w:p>
        </w:tc>
      </w:tr>
      <w:tr w:rsidR="00C315E3" w:rsidRPr="007A553A" w14:paraId="0B4A3D76" w14:textId="2CE2607C" w:rsidTr="00D571BF">
        <w:trPr>
          <w:trHeight w:val="53"/>
        </w:trPr>
        <w:tc>
          <w:tcPr>
            <w:tcW w:w="1122" w:type="dxa"/>
            <w:shd w:val="clear" w:color="auto" w:fill="auto"/>
            <w:vAlign w:val="center"/>
          </w:tcPr>
          <w:p w14:paraId="3A67D1CB" w14:textId="77777777" w:rsidR="0075276C" w:rsidRPr="007A553A" w:rsidRDefault="0075276C" w:rsidP="0075276C">
            <w:pPr>
              <w:jc w:val="center"/>
              <w:rPr>
                <w:rFonts w:cs="Arial"/>
                <w:sz w:val="18"/>
                <w:szCs w:val="21"/>
              </w:rPr>
            </w:pPr>
            <w:r w:rsidRPr="007A553A">
              <w:rPr>
                <w:rFonts w:cs="Arial"/>
                <w:sz w:val="18"/>
                <w:szCs w:val="21"/>
              </w:rPr>
              <w:t>9</w:t>
            </w:r>
          </w:p>
        </w:tc>
        <w:tc>
          <w:tcPr>
            <w:tcW w:w="1850" w:type="dxa"/>
            <w:shd w:val="clear" w:color="auto" w:fill="auto"/>
            <w:vAlign w:val="center"/>
          </w:tcPr>
          <w:p w14:paraId="3BE82267" w14:textId="77777777" w:rsidR="0075276C" w:rsidRPr="007A553A" w:rsidRDefault="0075276C" w:rsidP="0075276C">
            <w:pPr>
              <w:jc w:val="center"/>
              <w:rPr>
                <w:rFonts w:cs="Arial"/>
                <w:sz w:val="18"/>
                <w:szCs w:val="21"/>
              </w:rPr>
            </w:pPr>
            <w:r w:rsidRPr="007A553A">
              <w:rPr>
                <w:rFonts w:cs="Arial"/>
                <w:sz w:val="18"/>
                <w:szCs w:val="21"/>
              </w:rPr>
              <w:t>&gt;3015</w:t>
            </w:r>
          </w:p>
        </w:tc>
        <w:tc>
          <w:tcPr>
            <w:tcW w:w="1985" w:type="dxa"/>
            <w:shd w:val="clear" w:color="auto" w:fill="auto"/>
            <w:vAlign w:val="center"/>
          </w:tcPr>
          <w:p w14:paraId="537C9219" w14:textId="77777777" w:rsidR="0075276C" w:rsidRPr="007A553A" w:rsidRDefault="0075276C" w:rsidP="0075276C">
            <w:pPr>
              <w:jc w:val="center"/>
              <w:rPr>
                <w:rFonts w:cs="Arial"/>
                <w:sz w:val="18"/>
                <w:szCs w:val="21"/>
              </w:rPr>
            </w:pPr>
            <w:r w:rsidRPr="007A553A">
              <w:rPr>
                <w:rFonts w:cs="Arial"/>
                <w:sz w:val="18"/>
                <w:szCs w:val="21"/>
              </w:rPr>
              <w:t>&gt;9.0</w:t>
            </w:r>
          </w:p>
        </w:tc>
        <w:tc>
          <w:tcPr>
            <w:tcW w:w="1984" w:type="dxa"/>
            <w:shd w:val="clear" w:color="auto" w:fill="auto"/>
            <w:vAlign w:val="center"/>
          </w:tcPr>
          <w:p w14:paraId="6CFDAA43" w14:textId="008E4CF2" w:rsidR="0075276C" w:rsidRPr="007A553A" w:rsidRDefault="0075276C" w:rsidP="0075276C">
            <w:pPr>
              <w:jc w:val="center"/>
              <w:rPr>
                <w:rFonts w:cs="Arial"/>
                <w:sz w:val="18"/>
                <w:szCs w:val="21"/>
              </w:rPr>
            </w:pPr>
            <w:r w:rsidRPr="007A553A">
              <w:rPr>
                <w:rFonts w:cs="Arial"/>
                <w:sz w:val="18"/>
                <w:szCs w:val="21"/>
              </w:rPr>
              <w:t>&gt;36.3</w:t>
            </w:r>
          </w:p>
        </w:tc>
        <w:tc>
          <w:tcPr>
            <w:tcW w:w="1843" w:type="dxa"/>
            <w:shd w:val="clear" w:color="auto" w:fill="auto"/>
            <w:vAlign w:val="center"/>
          </w:tcPr>
          <w:p w14:paraId="5A79BCBB" w14:textId="77777777" w:rsidR="0075276C" w:rsidRPr="007A553A" w:rsidRDefault="0075276C" w:rsidP="0075276C">
            <w:pPr>
              <w:jc w:val="center"/>
              <w:rPr>
                <w:rFonts w:cs="Arial"/>
                <w:sz w:val="18"/>
                <w:szCs w:val="21"/>
              </w:rPr>
            </w:pPr>
            <w:r w:rsidRPr="007A553A">
              <w:rPr>
                <w:rFonts w:cs="Arial"/>
                <w:sz w:val="18"/>
                <w:szCs w:val="21"/>
              </w:rPr>
              <w:t>&gt;810</w:t>
            </w:r>
          </w:p>
        </w:tc>
      </w:tr>
      <w:tr w:rsidR="00C315E3" w:rsidRPr="007A553A" w14:paraId="06A1530A" w14:textId="21C41A04" w:rsidTr="00D571BF">
        <w:trPr>
          <w:trHeight w:val="53"/>
        </w:trPr>
        <w:tc>
          <w:tcPr>
            <w:tcW w:w="1122" w:type="dxa"/>
            <w:shd w:val="clear" w:color="auto" w:fill="auto"/>
            <w:vAlign w:val="center"/>
          </w:tcPr>
          <w:p w14:paraId="3A247E15" w14:textId="77777777" w:rsidR="0075276C" w:rsidRPr="007A553A" w:rsidRDefault="0075276C" w:rsidP="0075276C">
            <w:pPr>
              <w:jc w:val="center"/>
              <w:rPr>
                <w:rFonts w:cs="Arial"/>
                <w:sz w:val="18"/>
                <w:szCs w:val="21"/>
              </w:rPr>
            </w:pPr>
            <w:r w:rsidRPr="007A553A">
              <w:rPr>
                <w:rFonts w:cs="Arial"/>
                <w:sz w:val="18"/>
                <w:szCs w:val="21"/>
              </w:rPr>
              <w:t>10</w:t>
            </w:r>
          </w:p>
        </w:tc>
        <w:tc>
          <w:tcPr>
            <w:tcW w:w="1850" w:type="dxa"/>
            <w:shd w:val="clear" w:color="auto" w:fill="auto"/>
            <w:vAlign w:val="center"/>
          </w:tcPr>
          <w:p w14:paraId="2505B789" w14:textId="77777777" w:rsidR="0075276C" w:rsidRPr="007A553A" w:rsidRDefault="0075276C" w:rsidP="0075276C">
            <w:pPr>
              <w:jc w:val="center"/>
              <w:rPr>
                <w:rFonts w:cs="Arial"/>
                <w:sz w:val="18"/>
                <w:szCs w:val="21"/>
              </w:rPr>
            </w:pPr>
            <w:r w:rsidRPr="007A553A">
              <w:rPr>
                <w:rFonts w:cs="Arial"/>
                <w:sz w:val="18"/>
                <w:szCs w:val="21"/>
              </w:rPr>
              <w:t>&gt;3350</w:t>
            </w:r>
          </w:p>
        </w:tc>
        <w:tc>
          <w:tcPr>
            <w:tcW w:w="1985" w:type="dxa"/>
            <w:shd w:val="clear" w:color="auto" w:fill="auto"/>
            <w:vAlign w:val="center"/>
          </w:tcPr>
          <w:p w14:paraId="675EB651" w14:textId="77777777" w:rsidR="0075276C" w:rsidRPr="007A553A" w:rsidRDefault="0075276C" w:rsidP="0075276C">
            <w:pPr>
              <w:jc w:val="center"/>
              <w:rPr>
                <w:rFonts w:cs="Arial"/>
                <w:sz w:val="18"/>
                <w:szCs w:val="21"/>
              </w:rPr>
            </w:pPr>
            <w:r w:rsidRPr="007A553A">
              <w:rPr>
                <w:rFonts w:cs="Arial"/>
                <w:sz w:val="18"/>
                <w:szCs w:val="21"/>
              </w:rPr>
              <w:t>&gt;10.0</w:t>
            </w:r>
          </w:p>
        </w:tc>
        <w:tc>
          <w:tcPr>
            <w:tcW w:w="1984" w:type="dxa"/>
            <w:shd w:val="clear" w:color="auto" w:fill="auto"/>
            <w:vAlign w:val="center"/>
          </w:tcPr>
          <w:p w14:paraId="3785406E" w14:textId="7431204E" w:rsidR="0075276C" w:rsidRPr="007A553A" w:rsidRDefault="0075276C" w:rsidP="0075276C">
            <w:pPr>
              <w:jc w:val="center"/>
              <w:rPr>
                <w:rFonts w:cs="Arial"/>
                <w:sz w:val="18"/>
                <w:szCs w:val="21"/>
              </w:rPr>
            </w:pPr>
            <w:r w:rsidRPr="007A553A">
              <w:rPr>
                <w:rFonts w:cs="Arial"/>
                <w:sz w:val="18"/>
                <w:szCs w:val="21"/>
              </w:rPr>
              <w:t>&gt;40.3</w:t>
            </w:r>
          </w:p>
        </w:tc>
        <w:tc>
          <w:tcPr>
            <w:tcW w:w="1843" w:type="dxa"/>
            <w:shd w:val="clear" w:color="auto" w:fill="auto"/>
            <w:vAlign w:val="center"/>
          </w:tcPr>
          <w:p w14:paraId="0E05913C" w14:textId="77777777" w:rsidR="0075276C" w:rsidRPr="007A553A" w:rsidRDefault="0075276C" w:rsidP="0075276C">
            <w:pPr>
              <w:jc w:val="center"/>
              <w:rPr>
                <w:rFonts w:cs="Arial"/>
                <w:sz w:val="18"/>
                <w:szCs w:val="21"/>
              </w:rPr>
            </w:pPr>
            <w:r w:rsidRPr="007A553A">
              <w:rPr>
                <w:rFonts w:cs="Arial"/>
                <w:sz w:val="18"/>
                <w:szCs w:val="21"/>
              </w:rPr>
              <w:t>&gt;900</w:t>
            </w:r>
          </w:p>
        </w:tc>
      </w:tr>
      <w:tr w:rsidR="00C315E3" w:rsidRPr="007A553A" w14:paraId="15AFD61E" w14:textId="067C4C76" w:rsidTr="00D571BF">
        <w:trPr>
          <w:trHeight w:val="53"/>
        </w:trPr>
        <w:tc>
          <w:tcPr>
            <w:tcW w:w="1122" w:type="dxa"/>
            <w:shd w:val="clear" w:color="auto" w:fill="auto"/>
            <w:vAlign w:val="center"/>
          </w:tcPr>
          <w:p w14:paraId="75FB487F" w14:textId="77777777" w:rsidR="0075276C" w:rsidRPr="007A553A" w:rsidRDefault="0075276C" w:rsidP="0075276C">
            <w:pPr>
              <w:jc w:val="center"/>
              <w:rPr>
                <w:rFonts w:cs="Arial"/>
                <w:sz w:val="18"/>
                <w:szCs w:val="21"/>
              </w:rPr>
            </w:pPr>
            <w:r w:rsidRPr="007A553A">
              <w:rPr>
                <w:rFonts w:cs="Arial"/>
                <w:sz w:val="18"/>
                <w:szCs w:val="21"/>
              </w:rPr>
              <w:t>11</w:t>
            </w:r>
          </w:p>
        </w:tc>
        <w:tc>
          <w:tcPr>
            <w:tcW w:w="1850" w:type="dxa"/>
            <w:shd w:val="clear" w:color="auto" w:fill="auto"/>
            <w:vAlign w:val="center"/>
          </w:tcPr>
          <w:p w14:paraId="4419343C" w14:textId="77777777" w:rsidR="0075276C" w:rsidRPr="007A553A" w:rsidRDefault="0075276C" w:rsidP="0075276C">
            <w:pPr>
              <w:jc w:val="center"/>
              <w:rPr>
                <w:rFonts w:cs="Arial"/>
                <w:sz w:val="18"/>
                <w:szCs w:val="21"/>
              </w:rPr>
            </w:pPr>
            <w:r w:rsidRPr="007A553A">
              <w:rPr>
                <w:rFonts w:cs="Arial"/>
                <w:sz w:val="18"/>
                <w:szCs w:val="21"/>
              </w:rPr>
              <w:t>&gt;3685</w:t>
            </w:r>
          </w:p>
        </w:tc>
        <w:tc>
          <w:tcPr>
            <w:tcW w:w="1985" w:type="dxa"/>
            <w:shd w:val="clear" w:color="auto" w:fill="auto"/>
            <w:vAlign w:val="center"/>
          </w:tcPr>
          <w:p w14:paraId="15F5C4A1" w14:textId="77777777" w:rsidR="0075276C" w:rsidRPr="007A553A" w:rsidRDefault="0075276C" w:rsidP="0075276C">
            <w:pPr>
              <w:jc w:val="center"/>
              <w:rPr>
                <w:rFonts w:cs="Arial"/>
                <w:sz w:val="18"/>
                <w:szCs w:val="21"/>
              </w:rPr>
            </w:pPr>
            <w:r w:rsidRPr="007A553A">
              <w:rPr>
                <w:rFonts w:cs="Arial"/>
                <w:sz w:val="18"/>
                <w:szCs w:val="21"/>
              </w:rPr>
              <w:t>&gt;11.2</w:t>
            </w:r>
          </w:p>
        </w:tc>
        <w:tc>
          <w:tcPr>
            <w:tcW w:w="1984" w:type="dxa"/>
            <w:shd w:val="clear" w:color="auto" w:fill="auto"/>
            <w:vAlign w:val="center"/>
          </w:tcPr>
          <w:p w14:paraId="10851E5F" w14:textId="7D010927" w:rsidR="0075276C" w:rsidRPr="007A553A" w:rsidRDefault="0075276C" w:rsidP="0075276C">
            <w:pPr>
              <w:jc w:val="center"/>
              <w:rPr>
                <w:rFonts w:cs="Arial"/>
                <w:sz w:val="18"/>
                <w:szCs w:val="21"/>
              </w:rPr>
            </w:pPr>
            <w:r w:rsidRPr="007A553A">
              <w:rPr>
                <w:rFonts w:cs="Arial"/>
                <w:sz w:val="18"/>
                <w:szCs w:val="21"/>
              </w:rPr>
              <w:t>&gt;44.2</w:t>
            </w:r>
          </w:p>
        </w:tc>
        <w:tc>
          <w:tcPr>
            <w:tcW w:w="1843" w:type="dxa"/>
            <w:shd w:val="clear" w:color="auto" w:fill="auto"/>
            <w:vAlign w:val="center"/>
          </w:tcPr>
          <w:p w14:paraId="5DEAD9BB" w14:textId="0B3E2293" w:rsidR="0075276C" w:rsidRPr="007A553A" w:rsidRDefault="0075276C" w:rsidP="0075276C">
            <w:pPr>
              <w:jc w:val="center"/>
              <w:rPr>
                <w:rFonts w:cs="Arial"/>
                <w:sz w:val="18"/>
                <w:szCs w:val="21"/>
              </w:rPr>
            </w:pPr>
            <w:r w:rsidRPr="007A553A">
              <w:rPr>
                <w:rFonts w:cs="Arial"/>
                <w:sz w:val="18"/>
                <w:szCs w:val="21"/>
              </w:rPr>
              <w:t>&gt;990</w:t>
            </w:r>
          </w:p>
        </w:tc>
      </w:tr>
      <w:tr w:rsidR="00C315E3" w:rsidRPr="007A553A" w14:paraId="32CC9451" w14:textId="49F7E562" w:rsidTr="00D571BF">
        <w:trPr>
          <w:trHeight w:val="53"/>
        </w:trPr>
        <w:tc>
          <w:tcPr>
            <w:tcW w:w="1122" w:type="dxa"/>
            <w:shd w:val="clear" w:color="auto" w:fill="auto"/>
            <w:vAlign w:val="center"/>
          </w:tcPr>
          <w:p w14:paraId="15B6080E" w14:textId="77777777" w:rsidR="0075276C" w:rsidRPr="007A553A" w:rsidRDefault="0075276C" w:rsidP="0075276C">
            <w:pPr>
              <w:jc w:val="center"/>
              <w:rPr>
                <w:rFonts w:cs="Arial"/>
                <w:sz w:val="18"/>
                <w:szCs w:val="21"/>
              </w:rPr>
            </w:pPr>
            <w:r w:rsidRPr="007A553A">
              <w:rPr>
                <w:rFonts w:cs="Arial"/>
                <w:sz w:val="18"/>
                <w:szCs w:val="21"/>
              </w:rPr>
              <w:t>12</w:t>
            </w:r>
          </w:p>
        </w:tc>
        <w:tc>
          <w:tcPr>
            <w:tcW w:w="1850" w:type="dxa"/>
            <w:shd w:val="clear" w:color="auto" w:fill="auto"/>
            <w:vAlign w:val="center"/>
          </w:tcPr>
          <w:p w14:paraId="035FBBAF" w14:textId="77777777" w:rsidR="0075276C" w:rsidRPr="007A553A" w:rsidRDefault="0075276C" w:rsidP="0075276C">
            <w:pPr>
              <w:jc w:val="center"/>
              <w:rPr>
                <w:rFonts w:cs="Arial"/>
                <w:sz w:val="18"/>
                <w:szCs w:val="21"/>
              </w:rPr>
            </w:pPr>
          </w:p>
        </w:tc>
        <w:tc>
          <w:tcPr>
            <w:tcW w:w="1985" w:type="dxa"/>
            <w:shd w:val="clear" w:color="auto" w:fill="auto"/>
            <w:vAlign w:val="center"/>
          </w:tcPr>
          <w:p w14:paraId="0AAFDDB4" w14:textId="77777777" w:rsidR="0075276C" w:rsidRPr="007A553A" w:rsidRDefault="0075276C" w:rsidP="0075276C">
            <w:pPr>
              <w:jc w:val="center"/>
              <w:rPr>
                <w:rFonts w:cs="Arial"/>
                <w:sz w:val="18"/>
                <w:szCs w:val="21"/>
              </w:rPr>
            </w:pPr>
            <w:r w:rsidRPr="007A553A">
              <w:rPr>
                <w:rFonts w:cs="Arial"/>
                <w:sz w:val="18"/>
                <w:szCs w:val="21"/>
              </w:rPr>
              <w:t>&gt;12.5</w:t>
            </w:r>
          </w:p>
        </w:tc>
        <w:tc>
          <w:tcPr>
            <w:tcW w:w="1984" w:type="dxa"/>
            <w:shd w:val="clear" w:color="auto" w:fill="auto"/>
            <w:vAlign w:val="center"/>
          </w:tcPr>
          <w:p w14:paraId="17D8ED8D" w14:textId="5B1452E1" w:rsidR="0075276C" w:rsidRPr="007A553A" w:rsidRDefault="0075276C" w:rsidP="0075276C">
            <w:pPr>
              <w:jc w:val="center"/>
              <w:rPr>
                <w:rFonts w:cs="Arial"/>
                <w:sz w:val="18"/>
                <w:szCs w:val="21"/>
              </w:rPr>
            </w:pPr>
            <w:r w:rsidRPr="007A553A">
              <w:rPr>
                <w:rFonts w:cs="Arial"/>
                <w:sz w:val="18"/>
                <w:szCs w:val="21"/>
              </w:rPr>
              <w:t>&gt;48.1</w:t>
            </w:r>
          </w:p>
        </w:tc>
        <w:tc>
          <w:tcPr>
            <w:tcW w:w="1843" w:type="dxa"/>
            <w:shd w:val="clear" w:color="auto" w:fill="auto"/>
            <w:vAlign w:val="center"/>
          </w:tcPr>
          <w:p w14:paraId="781E05AC" w14:textId="194634C5" w:rsidR="0075276C" w:rsidRPr="007A553A" w:rsidRDefault="0075276C" w:rsidP="0075276C">
            <w:pPr>
              <w:jc w:val="center"/>
              <w:rPr>
                <w:rFonts w:cs="Arial"/>
                <w:sz w:val="18"/>
                <w:szCs w:val="21"/>
              </w:rPr>
            </w:pPr>
            <w:r w:rsidRPr="007A553A">
              <w:rPr>
                <w:rFonts w:cs="Arial"/>
                <w:sz w:val="18"/>
                <w:szCs w:val="21"/>
              </w:rPr>
              <w:t>&gt;1080</w:t>
            </w:r>
          </w:p>
        </w:tc>
      </w:tr>
      <w:tr w:rsidR="00C315E3" w:rsidRPr="007A553A" w14:paraId="4E82A197" w14:textId="341632AB" w:rsidTr="00D571BF">
        <w:trPr>
          <w:trHeight w:val="53"/>
        </w:trPr>
        <w:tc>
          <w:tcPr>
            <w:tcW w:w="1122" w:type="dxa"/>
            <w:shd w:val="clear" w:color="auto" w:fill="auto"/>
            <w:vAlign w:val="center"/>
          </w:tcPr>
          <w:p w14:paraId="6D62B294" w14:textId="77777777" w:rsidR="0075276C" w:rsidRPr="007A553A" w:rsidRDefault="0075276C" w:rsidP="0075276C">
            <w:pPr>
              <w:jc w:val="center"/>
              <w:rPr>
                <w:rFonts w:cs="Arial"/>
                <w:sz w:val="18"/>
                <w:szCs w:val="21"/>
              </w:rPr>
            </w:pPr>
            <w:r w:rsidRPr="007A553A">
              <w:rPr>
                <w:rFonts w:cs="Arial"/>
                <w:sz w:val="18"/>
                <w:szCs w:val="21"/>
              </w:rPr>
              <w:t>13</w:t>
            </w:r>
          </w:p>
        </w:tc>
        <w:tc>
          <w:tcPr>
            <w:tcW w:w="1850" w:type="dxa"/>
            <w:shd w:val="clear" w:color="auto" w:fill="auto"/>
            <w:vAlign w:val="center"/>
          </w:tcPr>
          <w:p w14:paraId="7E69B8B8" w14:textId="77777777" w:rsidR="0075276C" w:rsidRPr="007A553A" w:rsidRDefault="0075276C" w:rsidP="0075276C">
            <w:pPr>
              <w:jc w:val="center"/>
              <w:rPr>
                <w:rFonts w:cs="Arial"/>
                <w:sz w:val="18"/>
                <w:szCs w:val="21"/>
              </w:rPr>
            </w:pPr>
          </w:p>
        </w:tc>
        <w:tc>
          <w:tcPr>
            <w:tcW w:w="1985" w:type="dxa"/>
            <w:shd w:val="clear" w:color="auto" w:fill="auto"/>
            <w:vAlign w:val="center"/>
          </w:tcPr>
          <w:p w14:paraId="38E06CD8" w14:textId="77777777" w:rsidR="0075276C" w:rsidRPr="007A553A" w:rsidRDefault="0075276C" w:rsidP="0075276C">
            <w:pPr>
              <w:jc w:val="center"/>
              <w:rPr>
                <w:rFonts w:cs="Arial"/>
                <w:sz w:val="18"/>
                <w:szCs w:val="21"/>
              </w:rPr>
            </w:pPr>
            <w:r w:rsidRPr="007A553A">
              <w:rPr>
                <w:rFonts w:cs="Arial"/>
                <w:sz w:val="18"/>
                <w:szCs w:val="21"/>
              </w:rPr>
              <w:t>&gt;13.9</w:t>
            </w:r>
          </w:p>
        </w:tc>
        <w:tc>
          <w:tcPr>
            <w:tcW w:w="1984" w:type="dxa"/>
            <w:shd w:val="clear" w:color="auto" w:fill="auto"/>
            <w:vAlign w:val="center"/>
          </w:tcPr>
          <w:p w14:paraId="14BC7A01" w14:textId="17681F0D" w:rsidR="0075276C" w:rsidRPr="007A553A" w:rsidRDefault="0075276C" w:rsidP="0075276C">
            <w:pPr>
              <w:jc w:val="center"/>
              <w:rPr>
                <w:rFonts w:cs="Arial"/>
                <w:sz w:val="18"/>
                <w:szCs w:val="21"/>
              </w:rPr>
            </w:pPr>
            <w:r w:rsidRPr="007A553A">
              <w:rPr>
                <w:rFonts w:cs="Arial"/>
                <w:sz w:val="18"/>
                <w:szCs w:val="21"/>
              </w:rPr>
              <w:t>&gt;52.0</w:t>
            </w:r>
          </w:p>
        </w:tc>
        <w:tc>
          <w:tcPr>
            <w:tcW w:w="1843" w:type="dxa"/>
            <w:shd w:val="clear" w:color="auto" w:fill="auto"/>
            <w:vAlign w:val="center"/>
          </w:tcPr>
          <w:p w14:paraId="1DA1428B" w14:textId="6B07AD88" w:rsidR="0075276C" w:rsidRPr="007A553A" w:rsidRDefault="0075276C" w:rsidP="0075276C">
            <w:pPr>
              <w:jc w:val="center"/>
              <w:rPr>
                <w:rFonts w:cs="Arial"/>
                <w:sz w:val="18"/>
                <w:szCs w:val="21"/>
              </w:rPr>
            </w:pPr>
            <w:r w:rsidRPr="007A553A">
              <w:rPr>
                <w:rFonts w:cs="Arial"/>
                <w:sz w:val="18"/>
                <w:szCs w:val="21"/>
              </w:rPr>
              <w:t>&gt;1170</w:t>
            </w:r>
          </w:p>
        </w:tc>
      </w:tr>
      <w:tr w:rsidR="00C315E3" w:rsidRPr="007A553A" w14:paraId="134A9E87" w14:textId="36A5D22A" w:rsidTr="00D571BF">
        <w:trPr>
          <w:trHeight w:val="53"/>
        </w:trPr>
        <w:tc>
          <w:tcPr>
            <w:tcW w:w="1122" w:type="dxa"/>
            <w:shd w:val="clear" w:color="auto" w:fill="auto"/>
            <w:vAlign w:val="center"/>
          </w:tcPr>
          <w:p w14:paraId="047E088F" w14:textId="77777777" w:rsidR="0075276C" w:rsidRPr="007A553A" w:rsidRDefault="0075276C" w:rsidP="0075276C">
            <w:pPr>
              <w:jc w:val="center"/>
              <w:rPr>
                <w:rFonts w:cs="Arial"/>
                <w:sz w:val="18"/>
                <w:szCs w:val="21"/>
              </w:rPr>
            </w:pPr>
            <w:r w:rsidRPr="007A553A">
              <w:rPr>
                <w:rFonts w:cs="Arial"/>
                <w:sz w:val="18"/>
                <w:szCs w:val="21"/>
              </w:rPr>
              <w:lastRenderedPageBreak/>
              <w:t>14</w:t>
            </w:r>
          </w:p>
        </w:tc>
        <w:tc>
          <w:tcPr>
            <w:tcW w:w="1850" w:type="dxa"/>
            <w:shd w:val="clear" w:color="auto" w:fill="auto"/>
            <w:vAlign w:val="center"/>
          </w:tcPr>
          <w:p w14:paraId="721AFC3C" w14:textId="77777777" w:rsidR="0075276C" w:rsidRPr="007A553A" w:rsidRDefault="0075276C" w:rsidP="0075276C">
            <w:pPr>
              <w:jc w:val="center"/>
              <w:rPr>
                <w:rFonts w:cs="Arial"/>
                <w:sz w:val="18"/>
                <w:szCs w:val="21"/>
              </w:rPr>
            </w:pPr>
          </w:p>
        </w:tc>
        <w:tc>
          <w:tcPr>
            <w:tcW w:w="1985" w:type="dxa"/>
            <w:shd w:val="clear" w:color="auto" w:fill="auto"/>
            <w:vAlign w:val="center"/>
          </w:tcPr>
          <w:p w14:paraId="104B8309" w14:textId="77777777" w:rsidR="0075276C" w:rsidRPr="007A553A" w:rsidRDefault="0075276C" w:rsidP="0075276C">
            <w:pPr>
              <w:jc w:val="center"/>
              <w:rPr>
                <w:rFonts w:cs="Arial"/>
                <w:sz w:val="18"/>
                <w:szCs w:val="21"/>
              </w:rPr>
            </w:pPr>
            <w:r w:rsidRPr="007A553A">
              <w:rPr>
                <w:rFonts w:cs="Arial"/>
                <w:sz w:val="18"/>
                <w:szCs w:val="21"/>
              </w:rPr>
              <w:t>&gt;15.5</w:t>
            </w:r>
          </w:p>
        </w:tc>
        <w:tc>
          <w:tcPr>
            <w:tcW w:w="1984" w:type="dxa"/>
            <w:shd w:val="clear" w:color="auto" w:fill="auto"/>
            <w:vAlign w:val="center"/>
          </w:tcPr>
          <w:p w14:paraId="3BEE9FD9" w14:textId="7DDBED9E" w:rsidR="0075276C" w:rsidRPr="007A553A" w:rsidRDefault="0075276C" w:rsidP="0075276C">
            <w:pPr>
              <w:jc w:val="center"/>
              <w:rPr>
                <w:rFonts w:cs="Arial"/>
                <w:sz w:val="18"/>
                <w:szCs w:val="21"/>
              </w:rPr>
            </w:pPr>
            <w:r w:rsidRPr="007A553A">
              <w:rPr>
                <w:rFonts w:cs="Arial"/>
                <w:sz w:val="18"/>
                <w:szCs w:val="21"/>
              </w:rPr>
              <w:t>&gt;55.9</w:t>
            </w:r>
          </w:p>
        </w:tc>
        <w:tc>
          <w:tcPr>
            <w:tcW w:w="1843" w:type="dxa"/>
            <w:shd w:val="clear" w:color="auto" w:fill="auto"/>
            <w:vAlign w:val="center"/>
          </w:tcPr>
          <w:p w14:paraId="4C772EC8" w14:textId="3D62D8FB" w:rsidR="0075276C" w:rsidRPr="007A553A" w:rsidRDefault="0075276C" w:rsidP="0075276C">
            <w:pPr>
              <w:jc w:val="center"/>
              <w:rPr>
                <w:rFonts w:cs="Arial"/>
                <w:sz w:val="18"/>
                <w:szCs w:val="21"/>
              </w:rPr>
            </w:pPr>
            <w:r w:rsidRPr="007A553A">
              <w:rPr>
                <w:rFonts w:cs="Arial"/>
                <w:sz w:val="18"/>
                <w:szCs w:val="21"/>
              </w:rPr>
              <w:t>&gt;1260</w:t>
            </w:r>
          </w:p>
        </w:tc>
      </w:tr>
      <w:tr w:rsidR="00C315E3" w:rsidRPr="007A553A" w14:paraId="715E0DD6" w14:textId="7688D73D" w:rsidTr="00D571BF">
        <w:trPr>
          <w:trHeight w:val="53"/>
        </w:trPr>
        <w:tc>
          <w:tcPr>
            <w:tcW w:w="1122" w:type="dxa"/>
            <w:shd w:val="clear" w:color="auto" w:fill="auto"/>
            <w:vAlign w:val="center"/>
          </w:tcPr>
          <w:p w14:paraId="30B05BCA" w14:textId="77777777" w:rsidR="0075276C" w:rsidRPr="007A553A" w:rsidRDefault="0075276C" w:rsidP="0075276C">
            <w:pPr>
              <w:jc w:val="center"/>
              <w:rPr>
                <w:rFonts w:cs="Arial"/>
                <w:sz w:val="18"/>
                <w:szCs w:val="21"/>
              </w:rPr>
            </w:pPr>
            <w:r w:rsidRPr="007A553A">
              <w:rPr>
                <w:rFonts w:cs="Arial"/>
                <w:sz w:val="18"/>
                <w:szCs w:val="21"/>
              </w:rPr>
              <w:t>15</w:t>
            </w:r>
          </w:p>
        </w:tc>
        <w:tc>
          <w:tcPr>
            <w:tcW w:w="1850" w:type="dxa"/>
            <w:shd w:val="clear" w:color="auto" w:fill="auto"/>
            <w:vAlign w:val="center"/>
          </w:tcPr>
          <w:p w14:paraId="78BE1771" w14:textId="77777777" w:rsidR="0075276C" w:rsidRPr="007A553A" w:rsidRDefault="0075276C" w:rsidP="0075276C">
            <w:pPr>
              <w:jc w:val="center"/>
              <w:rPr>
                <w:rFonts w:cs="Arial"/>
                <w:sz w:val="18"/>
                <w:szCs w:val="21"/>
              </w:rPr>
            </w:pPr>
          </w:p>
        </w:tc>
        <w:tc>
          <w:tcPr>
            <w:tcW w:w="1985" w:type="dxa"/>
            <w:shd w:val="clear" w:color="auto" w:fill="auto"/>
            <w:vAlign w:val="center"/>
          </w:tcPr>
          <w:p w14:paraId="2F9639B2" w14:textId="77777777" w:rsidR="0075276C" w:rsidRPr="007A553A" w:rsidRDefault="0075276C" w:rsidP="0075276C">
            <w:pPr>
              <w:jc w:val="center"/>
              <w:rPr>
                <w:rFonts w:cs="Arial"/>
                <w:sz w:val="18"/>
                <w:szCs w:val="21"/>
              </w:rPr>
            </w:pPr>
            <w:r w:rsidRPr="007A553A">
              <w:rPr>
                <w:rFonts w:cs="Arial"/>
                <w:sz w:val="18"/>
                <w:szCs w:val="21"/>
              </w:rPr>
              <w:t>&gt;17.3</w:t>
            </w:r>
          </w:p>
        </w:tc>
        <w:tc>
          <w:tcPr>
            <w:tcW w:w="1984" w:type="dxa"/>
            <w:shd w:val="clear" w:color="auto" w:fill="auto"/>
            <w:vAlign w:val="center"/>
          </w:tcPr>
          <w:p w14:paraId="31302E04" w14:textId="6A1E8709" w:rsidR="0075276C" w:rsidRPr="007A553A" w:rsidRDefault="0075276C" w:rsidP="0075276C">
            <w:pPr>
              <w:jc w:val="center"/>
              <w:rPr>
                <w:rFonts w:cs="Arial"/>
                <w:sz w:val="18"/>
                <w:szCs w:val="21"/>
              </w:rPr>
            </w:pPr>
            <w:r w:rsidRPr="007A553A">
              <w:rPr>
                <w:rFonts w:cs="Arial"/>
                <w:sz w:val="18"/>
                <w:szCs w:val="21"/>
              </w:rPr>
              <w:t>&gt;59.8</w:t>
            </w:r>
          </w:p>
        </w:tc>
        <w:tc>
          <w:tcPr>
            <w:tcW w:w="1843" w:type="dxa"/>
            <w:shd w:val="clear" w:color="auto" w:fill="auto"/>
            <w:vAlign w:val="center"/>
          </w:tcPr>
          <w:p w14:paraId="20622CD1" w14:textId="21F2FC75" w:rsidR="0075276C" w:rsidRPr="007A553A" w:rsidRDefault="0075276C" w:rsidP="0075276C">
            <w:pPr>
              <w:jc w:val="center"/>
              <w:rPr>
                <w:rFonts w:cs="Arial"/>
                <w:sz w:val="18"/>
                <w:szCs w:val="21"/>
              </w:rPr>
            </w:pPr>
            <w:r w:rsidRPr="007A553A">
              <w:rPr>
                <w:rFonts w:cs="Arial"/>
                <w:sz w:val="18"/>
                <w:szCs w:val="21"/>
              </w:rPr>
              <w:t>&gt;1350</w:t>
            </w:r>
          </w:p>
        </w:tc>
      </w:tr>
      <w:tr w:rsidR="00C315E3" w:rsidRPr="007A553A" w14:paraId="3D1C74F2" w14:textId="594AF675" w:rsidTr="00D571BF">
        <w:trPr>
          <w:trHeight w:val="53"/>
        </w:trPr>
        <w:tc>
          <w:tcPr>
            <w:tcW w:w="1122" w:type="dxa"/>
            <w:shd w:val="clear" w:color="auto" w:fill="auto"/>
            <w:vAlign w:val="center"/>
          </w:tcPr>
          <w:p w14:paraId="4045C89F" w14:textId="77777777" w:rsidR="0075276C" w:rsidRPr="007A553A" w:rsidRDefault="0075276C" w:rsidP="0075276C">
            <w:pPr>
              <w:jc w:val="center"/>
              <w:rPr>
                <w:rFonts w:cs="Arial"/>
                <w:sz w:val="18"/>
                <w:szCs w:val="21"/>
              </w:rPr>
            </w:pPr>
            <w:r w:rsidRPr="007A553A">
              <w:rPr>
                <w:rFonts w:cs="Arial"/>
                <w:sz w:val="18"/>
                <w:szCs w:val="21"/>
              </w:rPr>
              <w:t>16</w:t>
            </w:r>
          </w:p>
        </w:tc>
        <w:tc>
          <w:tcPr>
            <w:tcW w:w="1850" w:type="dxa"/>
            <w:shd w:val="clear" w:color="auto" w:fill="auto"/>
            <w:vAlign w:val="center"/>
          </w:tcPr>
          <w:p w14:paraId="502E5B98" w14:textId="77777777" w:rsidR="0075276C" w:rsidRPr="007A553A" w:rsidRDefault="0075276C" w:rsidP="0075276C">
            <w:pPr>
              <w:jc w:val="center"/>
              <w:rPr>
                <w:rFonts w:cs="Arial"/>
                <w:sz w:val="18"/>
                <w:szCs w:val="21"/>
              </w:rPr>
            </w:pPr>
          </w:p>
        </w:tc>
        <w:tc>
          <w:tcPr>
            <w:tcW w:w="1985" w:type="dxa"/>
            <w:shd w:val="clear" w:color="auto" w:fill="auto"/>
            <w:vAlign w:val="center"/>
          </w:tcPr>
          <w:p w14:paraId="1D7CBC46" w14:textId="77777777" w:rsidR="0075276C" w:rsidRPr="007A553A" w:rsidRDefault="0075276C" w:rsidP="0075276C">
            <w:pPr>
              <w:jc w:val="center"/>
              <w:rPr>
                <w:rFonts w:cs="Arial"/>
                <w:sz w:val="18"/>
                <w:szCs w:val="21"/>
              </w:rPr>
            </w:pPr>
            <w:r w:rsidRPr="007A553A">
              <w:rPr>
                <w:rFonts w:cs="Arial"/>
                <w:sz w:val="18"/>
                <w:szCs w:val="21"/>
              </w:rPr>
              <w:t>&gt;19.3</w:t>
            </w:r>
          </w:p>
        </w:tc>
        <w:tc>
          <w:tcPr>
            <w:tcW w:w="1984" w:type="dxa"/>
            <w:shd w:val="clear" w:color="auto" w:fill="auto"/>
            <w:vAlign w:val="center"/>
          </w:tcPr>
          <w:p w14:paraId="554F8C0A" w14:textId="217F720D" w:rsidR="0075276C" w:rsidRPr="007A553A" w:rsidRDefault="0075276C" w:rsidP="0075276C">
            <w:pPr>
              <w:jc w:val="center"/>
              <w:rPr>
                <w:rFonts w:cs="Arial"/>
                <w:sz w:val="18"/>
                <w:szCs w:val="21"/>
              </w:rPr>
            </w:pPr>
            <w:r w:rsidRPr="007A553A">
              <w:rPr>
                <w:rFonts w:cs="Arial"/>
                <w:sz w:val="18"/>
                <w:szCs w:val="21"/>
              </w:rPr>
              <w:t>&gt;63.8</w:t>
            </w:r>
          </w:p>
        </w:tc>
        <w:tc>
          <w:tcPr>
            <w:tcW w:w="1843" w:type="dxa"/>
            <w:shd w:val="clear" w:color="auto" w:fill="auto"/>
            <w:vAlign w:val="center"/>
          </w:tcPr>
          <w:p w14:paraId="67BC47D4" w14:textId="14A6C5E0" w:rsidR="0075276C" w:rsidRPr="007A553A" w:rsidRDefault="0075276C" w:rsidP="0075276C">
            <w:pPr>
              <w:jc w:val="center"/>
              <w:rPr>
                <w:rFonts w:cs="Arial"/>
                <w:sz w:val="18"/>
                <w:szCs w:val="21"/>
              </w:rPr>
            </w:pPr>
            <w:r w:rsidRPr="007A553A">
              <w:rPr>
                <w:rFonts w:cs="Arial"/>
                <w:sz w:val="18"/>
                <w:szCs w:val="21"/>
              </w:rPr>
              <w:t>&gt;1440</w:t>
            </w:r>
          </w:p>
        </w:tc>
      </w:tr>
      <w:tr w:rsidR="00C315E3" w:rsidRPr="007A553A" w14:paraId="646165A4" w14:textId="0A0857E6" w:rsidTr="00D571BF">
        <w:trPr>
          <w:trHeight w:val="53"/>
        </w:trPr>
        <w:tc>
          <w:tcPr>
            <w:tcW w:w="1122" w:type="dxa"/>
            <w:shd w:val="clear" w:color="auto" w:fill="auto"/>
            <w:vAlign w:val="center"/>
          </w:tcPr>
          <w:p w14:paraId="07BF3518" w14:textId="77777777" w:rsidR="0075276C" w:rsidRPr="007A553A" w:rsidRDefault="0075276C" w:rsidP="0075276C">
            <w:pPr>
              <w:jc w:val="center"/>
              <w:rPr>
                <w:rFonts w:cs="Arial"/>
                <w:sz w:val="18"/>
                <w:szCs w:val="21"/>
              </w:rPr>
            </w:pPr>
            <w:r w:rsidRPr="007A553A">
              <w:rPr>
                <w:rFonts w:cs="Arial"/>
                <w:sz w:val="18"/>
                <w:szCs w:val="21"/>
              </w:rPr>
              <w:t>17</w:t>
            </w:r>
          </w:p>
        </w:tc>
        <w:tc>
          <w:tcPr>
            <w:tcW w:w="1850" w:type="dxa"/>
            <w:shd w:val="clear" w:color="auto" w:fill="auto"/>
            <w:vAlign w:val="center"/>
          </w:tcPr>
          <w:p w14:paraId="4D6490A4" w14:textId="77777777" w:rsidR="0075276C" w:rsidRPr="007A553A" w:rsidRDefault="0075276C" w:rsidP="0075276C">
            <w:pPr>
              <w:jc w:val="center"/>
              <w:rPr>
                <w:rFonts w:cs="Arial"/>
                <w:sz w:val="18"/>
                <w:szCs w:val="21"/>
              </w:rPr>
            </w:pPr>
          </w:p>
        </w:tc>
        <w:tc>
          <w:tcPr>
            <w:tcW w:w="1985" w:type="dxa"/>
            <w:shd w:val="clear" w:color="auto" w:fill="auto"/>
            <w:vAlign w:val="center"/>
          </w:tcPr>
          <w:p w14:paraId="260DC2E4" w14:textId="77777777" w:rsidR="0075276C" w:rsidRPr="007A553A" w:rsidRDefault="0075276C" w:rsidP="0075276C">
            <w:pPr>
              <w:jc w:val="center"/>
              <w:rPr>
                <w:rFonts w:cs="Arial"/>
                <w:sz w:val="18"/>
                <w:szCs w:val="21"/>
              </w:rPr>
            </w:pPr>
            <w:r w:rsidRPr="007A553A">
              <w:rPr>
                <w:rFonts w:cs="Arial"/>
                <w:sz w:val="18"/>
                <w:szCs w:val="21"/>
              </w:rPr>
              <w:t>&gt;21.6</w:t>
            </w:r>
          </w:p>
        </w:tc>
        <w:tc>
          <w:tcPr>
            <w:tcW w:w="1984" w:type="dxa"/>
            <w:shd w:val="clear" w:color="auto" w:fill="auto"/>
            <w:vAlign w:val="center"/>
          </w:tcPr>
          <w:p w14:paraId="78FA5A19" w14:textId="0F8CF776" w:rsidR="0075276C" w:rsidRPr="007A553A" w:rsidRDefault="0075276C" w:rsidP="0075276C">
            <w:pPr>
              <w:jc w:val="center"/>
              <w:rPr>
                <w:rFonts w:cs="Arial"/>
                <w:sz w:val="18"/>
                <w:szCs w:val="21"/>
              </w:rPr>
            </w:pPr>
            <w:r w:rsidRPr="007A553A">
              <w:rPr>
                <w:rFonts w:cs="Arial"/>
                <w:sz w:val="18"/>
                <w:szCs w:val="21"/>
              </w:rPr>
              <w:t>&gt;67.7</w:t>
            </w:r>
          </w:p>
        </w:tc>
        <w:tc>
          <w:tcPr>
            <w:tcW w:w="1843" w:type="dxa"/>
            <w:shd w:val="clear" w:color="auto" w:fill="auto"/>
            <w:vAlign w:val="center"/>
          </w:tcPr>
          <w:p w14:paraId="375F76E8" w14:textId="41C6C511" w:rsidR="0075276C" w:rsidRPr="007A553A" w:rsidRDefault="0075276C" w:rsidP="0075276C">
            <w:pPr>
              <w:jc w:val="center"/>
              <w:rPr>
                <w:rFonts w:cs="Arial"/>
                <w:sz w:val="18"/>
                <w:szCs w:val="21"/>
              </w:rPr>
            </w:pPr>
            <w:r w:rsidRPr="007A553A">
              <w:rPr>
                <w:rFonts w:cs="Arial"/>
                <w:sz w:val="18"/>
                <w:szCs w:val="21"/>
              </w:rPr>
              <w:t>&gt;1530</w:t>
            </w:r>
          </w:p>
        </w:tc>
      </w:tr>
      <w:tr w:rsidR="00C315E3" w:rsidRPr="007A553A" w14:paraId="21FB28F0" w14:textId="797011DE" w:rsidTr="00D571BF">
        <w:trPr>
          <w:trHeight w:val="53"/>
        </w:trPr>
        <w:tc>
          <w:tcPr>
            <w:tcW w:w="1122" w:type="dxa"/>
            <w:shd w:val="clear" w:color="auto" w:fill="auto"/>
            <w:vAlign w:val="center"/>
          </w:tcPr>
          <w:p w14:paraId="078529BC" w14:textId="77777777" w:rsidR="0075276C" w:rsidRPr="007A553A" w:rsidRDefault="0075276C" w:rsidP="0075276C">
            <w:pPr>
              <w:jc w:val="center"/>
              <w:rPr>
                <w:rFonts w:cs="Arial"/>
                <w:sz w:val="18"/>
                <w:szCs w:val="21"/>
              </w:rPr>
            </w:pPr>
            <w:r w:rsidRPr="007A553A">
              <w:rPr>
                <w:rFonts w:cs="Arial"/>
                <w:sz w:val="18"/>
                <w:szCs w:val="21"/>
              </w:rPr>
              <w:t>18</w:t>
            </w:r>
          </w:p>
        </w:tc>
        <w:tc>
          <w:tcPr>
            <w:tcW w:w="1850" w:type="dxa"/>
            <w:shd w:val="clear" w:color="auto" w:fill="auto"/>
            <w:vAlign w:val="center"/>
          </w:tcPr>
          <w:p w14:paraId="1A9ECD04" w14:textId="77777777" w:rsidR="0075276C" w:rsidRPr="007A553A" w:rsidRDefault="0075276C" w:rsidP="0075276C">
            <w:pPr>
              <w:jc w:val="center"/>
              <w:rPr>
                <w:rFonts w:cs="Arial"/>
                <w:sz w:val="18"/>
                <w:szCs w:val="21"/>
              </w:rPr>
            </w:pPr>
          </w:p>
        </w:tc>
        <w:tc>
          <w:tcPr>
            <w:tcW w:w="1985" w:type="dxa"/>
            <w:shd w:val="clear" w:color="auto" w:fill="auto"/>
            <w:vAlign w:val="center"/>
          </w:tcPr>
          <w:p w14:paraId="592BE360" w14:textId="77777777" w:rsidR="0075276C" w:rsidRPr="007A553A" w:rsidRDefault="0075276C" w:rsidP="0075276C">
            <w:pPr>
              <w:jc w:val="center"/>
              <w:rPr>
                <w:rFonts w:cs="Arial"/>
                <w:sz w:val="18"/>
                <w:szCs w:val="21"/>
              </w:rPr>
            </w:pPr>
            <w:r w:rsidRPr="007A553A">
              <w:rPr>
                <w:rFonts w:cs="Arial"/>
                <w:sz w:val="18"/>
                <w:szCs w:val="21"/>
              </w:rPr>
              <w:t>&gt;24.1</w:t>
            </w:r>
          </w:p>
        </w:tc>
        <w:tc>
          <w:tcPr>
            <w:tcW w:w="1984" w:type="dxa"/>
            <w:shd w:val="clear" w:color="auto" w:fill="auto"/>
            <w:vAlign w:val="center"/>
          </w:tcPr>
          <w:p w14:paraId="03BEBA50" w14:textId="073D1BB7" w:rsidR="0075276C" w:rsidRPr="007A553A" w:rsidRDefault="0075276C" w:rsidP="0075276C">
            <w:pPr>
              <w:jc w:val="center"/>
              <w:rPr>
                <w:rFonts w:cs="Arial"/>
                <w:sz w:val="18"/>
                <w:szCs w:val="21"/>
              </w:rPr>
            </w:pPr>
            <w:r w:rsidRPr="007A553A">
              <w:rPr>
                <w:rFonts w:cs="Arial"/>
                <w:sz w:val="18"/>
                <w:szCs w:val="21"/>
              </w:rPr>
              <w:t>&gt;71.6</w:t>
            </w:r>
          </w:p>
        </w:tc>
        <w:tc>
          <w:tcPr>
            <w:tcW w:w="1843" w:type="dxa"/>
            <w:shd w:val="clear" w:color="auto" w:fill="auto"/>
            <w:vAlign w:val="center"/>
          </w:tcPr>
          <w:p w14:paraId="46FE39C6" w14:textId="244F718C" w:rsidR="0075276C" w:rsidRPr="007A553A" w:rsidRDefault="0075276C" w:rsidP="0075276C">
            <w:pPr>
              <w:jc w:val="center"/>
              <w:rPr>
                <w:rFonts w:cs="Arial"/>
                <w:sz w:val="18"/>
                <w:szCs w:val="21"/>
              </w:rPr>
            </w:pPr>
            <w:r w:rsidRPr="007A553A">
              <w:rPr>
                <w:rFonts w:cs="Arial"/>
                <w:sz w:val="18"/>
                <w:szCs w:val="21"/>
              </w:rPr>
              <w:t>&gt;1620</w:t>
            </w:r>
          </w:p>
        </w:tc>
      </w:tr>
      <w:tr w:rsidR="00C315E3" w:rsidRPr="007A553A" w14:paraId="342A30B9" w14:textId="179CDA38" w:rsidTr="00D571BF">
        <w:trPr>
          <w:trHeight w:val="53"/>
        </w:trPr>
        <w:tc>
          <w:tcPr>
            <w:tcW w:w="1122" w:type="dxa"/>
            <w:shd w:val="clear" w:color="auto" w:fill="auto"/>
            <w:vAlign w:val="center"/>
          </w:tcPr>
          <w:p w14:paraId="3B5E4805" w14:textId="77777777" w:rsidR="0075276C" w:rsidRPr="007A553A" w:rsidRDefault="0075276C" w:rsidP="0075276C">
            <w:pPr>
              <w:jc w:val="center"/>
              <w:rPr>
                <w:rFonts w:cs="Arial"/>
                <w:sz w:val="18"/>
                <w:szCs w:val="21"/>
              </w:rPr>
            </w:pPr>
            <w:r w:rsidRPr="007A553A">
              <w:rPr>
                <w:rFonts w:cs="Arial"/>
                <w:sz w:val="18"/>
                <w:szCs w:val="21"/>
              </w:rPr>
              <w:t>19</w:t>
            </w:r>
          </w:p>
        </w:tc>
        <w:tc>
          <w:tcPr>
            <w:tcW w:w="1850" w:type="dxa"/>
            <w:shd w:val="clear" w:color="auto" w:fill="auto"/>
            <w:vAlign w:val="center"/>
          </w:tcPr>
          <w:p w14:paraId="2AFDB093" w14:textId="77777777" w:rsidR="0075276C" w:rsidRPr="007A553A" w:rsidRDefault="0075276C" w:rsidP="0075276C">
            <w:pPr>
              <w:jc w:val="center"/>
              <w:rPr>
                <w:rFonts w:cs="Arial"/>
                <w:sz w:val="18"/>
                <w:szCs w:val="21"/>
              </w:rPr>
            </w:pPr>
          </w:p>
        </w:tc>
        <w:tc>
          <w:tcPr>
            <w:tcW w:w="1985" w:type="dxa"/>
            <w:shd w:val="clear" w:color="auto" w:fill="auto"/>
            <w:vAlign w:val="center"/>
          </w:tcPr>
          <w:p w14:paraId="616BB930" w14:textId="77777777" w:rsidR="0075276C" w:rsidRPr="007A553A" w:rsidRDefault="0075276C" w:rsidP="0075276C">
            <w:pPr>
              <w:jc w:val="center"/>
              <w:rPr>
                <w:rFonts w:cs="Arial"/>
                <w:sz w:val="18"/>
                <w:szCs w:val="21"/>
              </w:rPr>
            </w:pPr>
            <w:r w:rsidRPr="007A553A">
              <w:rPr>
                <w:rFonts w:cs="Arial"/>
                <w:sz w:val="18"/>
                <w:szCs w:val="21"/>
              </w:rPr>
              <w:t>&gt;26.9</w:t>
            </w:r>
          </w:p>
        </w:tc>
        <w:tc>
          <w:tcPr>
            <w:tcW w:w="1984" w:type="dxa"/>
            <w:shd w:val="clear" w:color="auto" w:fill="auto"/>
            <w:vAlign w:val="center"/>
          </w:tcPr>
          <w:p w14:paraId="7CAC52B5" w14:textId="5F3F338D" w:rsidR="0075276C" w:rsidRPr="007A553A" w:rsidRDefault="0075276C" w:rsidP="0075276C">
            <w:pPr>
              <w:jc w:val="center"/>
              <w:rPr>
                <w:rFonts w:cs="Arial"/>
                <w:sz w:val="18"/>
                <w:szCs w:val="21"/>
              </w:rPr>
            </w:pPr>
            <w:r w:rsidRPr="007A553A">
              <w:rPr>
                <w:rFonts w:cs="Arial"/>
                <w:sz w:val="18"/>
                <w:szCs w:val="21"/>
              </w:rPr>
              <w:t>&gt;75.5</w:t>
            </w:r>
          </w:p>
        </w:tc>
        <w:tc>
          <w:tcPr>
            <w:tcW w:w="1843" w:type="dxa"/>
            <w:shd w:val="clear" w:color="auto" w:fill="auto"/>
            <w:vAlign w:val="center"/>
          </w:tcPr>
          <w:p w14:paraId="79EDD5A6" w14:textId="433774A0" w:rsidR="0075276C" w:rsidRPr="007A553A" w:rsidRDefault="0075276C" w:rsidP="0075276C">
            <w:pPr>
              <w:jc w:val="center"/>
              <w:rPr>
                <w:rFonts w:cs="Arial"/>
                <w:sz w:val="18"/>
                <w:szCs w:val="21"/>
              </w:rPr>
            </w:pPr>
            <w:r w:rsidRPr="007A553A">
              <w:rPr>
                <w:rFonts w:cs="Arial"/>
                <w:sz w:val="18"/>
                <w:szCs w:val="21"/>
              </w:rPr>
              <w:t>&gt;1710</w:t>
            </w:r>
          </w:p>
        </w:tc>
      </w:tr>
      <w:tr w:rsidR="00C315E3" w:rsidRPr="007A553A" w14:paraId="4FF52E40" w14:textId="5563B44B" w:rsidTr="00D571BF">
        <w:trPr>
          <w:trHeight w:val="53"/>
        </w:trPr>
        <w:tc>
          <w:tcPr>
            <w:tcW w:w="1122" w:type="dxa"/>
            <w:shd w:val="clear" w:color="auto" w:fill="auto"/>
            <w:vAlign w:val="center"/>
          </w:tcPr>
          <w:p w14:paraId="519C06F1" w14:textId="77777777" w:rsidR="0075276C" w:rsidRPr="007A553A" w:rsidRDefault="0075276C" w:rsidP="0075276C">
            <w:pPr>
              <w:jc w:val="center"/>
              <w:rPr>
                <w:rFonts w:cs="Arial"/>
                <w:sz w:val="18"/>
                <w:szCs w:val="21"/>
              </w:rPr>
            </w:pPr>
            <w:r w:rsidRPr="007A553A">
              <w:rPr>
                <w:rFonts w:cs="Arial"/>
                <w:sz w:val="18"/>
                <w:szCs w:val="21"/>
              </w:rPr>
              <w:t>20</w:t>
            </w:r>
          </w:p>
        </w:tc>
        <w:tc>
          <w:tcPr>
            <w:tcW w:w="1850" w:type="dxa"/>
            <w:shd w:val="clear" w:color="auto" w:fill="auto"/>
            <w:vAlign w:val="center"/>
          </w:tcPr>
          <w:p w14:paraId="69C32E4E" w14:textId="77777777" w:rsidR="0075276C" w:rsidRPr="007A553A" w:rsidRDefault="0075276C" w:rsidP="0075276C">
            <w:pPr>
              <w:jc w:val="center"/>
              <w:rPr>
                <w:rFonts w:cs="Arial"/>
                <w:sz w:val="18"/>
                <w:szCs w:val="21"/>
              </w:rPr>
            </w:pPr>
          </w:p>
        </w:tc>
        <w:tc>
          <w:tcPr>
            <w:tcW w:w="1985" w:type="dxa"/>
            <w:shd w:val="clear" w:color="auto" w:fill="auto"/>
            <w:vAlign w:val="center"/>
          </w:tcPr>
          <w:p w14:paraId="7FD44F9B" w14:textId="77777777" w:rsidR="0075276C" w:rsidRPr="007A553A" w:rsidRDefault="0075276C" w:rsidP="0075276C">
            <w:pPr>
              <w:jc w:val="center"/>
              <w:rPr>
                <w:rFonts w:cs="Arial"/>
                <w:sz w:val="18"/>
                <w:szCs w:val="21"/>
              </w:rPr>
            </w:pPr>
            <w:r w:rsidRPr="007A553A">
              <w:rPr>
                <w:rFonts w:cs="Arial"/>
                <w:sz w:val="18"/>
                <w:szCs w:val="21"/>
              </w:rPr>
              <w:t>&gt;30.0</w:t>
            </w:r>
          </w:p>
        </w:tc>
        <w:tc>
          <w:tcPr>
            <w:tcW w:w="1984" w:type="dxa"/>
            <w:shd w:val="clear" w:color="auto" w:fill="auto"/>
            <w:vAlign w:val="center"/>
          </w:tcPr>
          <w:p w14:paraId="0EFEF562" w14:textId="043F3FD4" w:rsidR="0075276C" w:rsidRPr="007A553A" w:rsidRDefault="0075276C" w:rsidP="0075276C">
            <w:pPr>
              <w:jc w:val="center"/>
              <w:rPr>
                <w:rFonts w:cs="Arial"/>
                <w:sz w:val="18"/>
                <w:szCs w:val="21"/>
              </w:rPr>
            </w:pPr>
            <w:r w:rsidRPr="007A553A">
              <w:rPr>
                <w:rFonts w:cs="Arial"/>
                <w:sz w:val="18"/>
                <w:szCs w:val="21"/>
              </w:rPr>
              <w:t>&gt;79.4</w:t>
            </w:r>
          </w:p>
        </w:tc>
        <w:tc>
          <w:tcPr>
            <w:tcW w:w="1843" w:type="dxa"/>
            <w:shd w:val="clear" w:color="auto" w:fill="auto"/>
            <w:vAlign w:val="center"/>
          </w:tcPr>
          <w:p w14:paraId="66185EAE" w14:textId="4564578F" w:rsidR="0075276C" w:rsidRPr="007A553A" w:rsidRDefault="0075276C" w:rsidP="0075276C">
            <w:pPr>
              <w:jc w:val="center"/>
              <w:rPr>
                <w:rFonts w:cs="Arial"/>
                <w:sz w:val="18"/>
                <w:szCs w:val="21"/>
              </w:rPr>
            </w:pPr>
            <w:r w:rsidRPr="007A553A">
              <w:rPr>
                <w:rFonts w:cs="Arial"/>
                <w:sz w:val="18"/>
                <w:szCs w:val="21"/>
              </w:rPr>
              <w:t>&gt;1800</w:t>
            </w:r>
          </w:p>
        </w:tc>
      </w:tr>
      <w:tr w:rsidR="00C315E3" w:rsidRPr="007A553A" w14:paraId="6269EC95" w14:textId="2F184FD4" w:rsidTr="00D571BF">
        <w:trPr>
          <w:trHeight w:val="53"/>
        </w:trPr>
        <w:tc>
          <w:tcPr>
            <w:tcW w:w="1122" w:type="dxa"/>
            <w:shd w:val="clear" w:color="auto" w:fill="auto"/>
            <w:vAlign w:val="center"/>
          </w:tcPr>
          <w:p w14:paraId="0BFC1C74" w14:textId="77777777" w:rsidR="0075276C" w:rsidRPr="007A553A" w:rsidRDefault="0075276C" w:rsidP="0075276C">
            <w:pPr>
              <w:jc w:val="center"/>
              <w:rPr>
                <w:rFonts w:cs="Arial"/>
                <w:sz w:val="18"/>
                <w:szCs w:val="21"/>
              </w:rPr>
            </w:pPr>
            <w:r w:rsidRPr="007A553A">
              <w:rPr>
                <w:rFonts w:cs="Arial"/>
                <w:sz w:val="18"/>
                <w:szCs w:val="21"/>
              </w:rPr>
              <w:t>21</w:t>
            </w:r>
          </w:p>
        </w:tc>
        <w:tc>
          <w:tcPr>
            <w:tcW w:w="1850" w:type="dxa"/>
            <w:shd w:val="clear" w:color="auto" w:fill="auto"/>
            <w:vAlign w:val="center"/>
          </w:tcPr>
          <w:p w14:paraId="61DC4164" w14:textId="77777777" w:rsidR="0075276C" w:rsidRPr="007A553A" w:rsidRDefault="0075276C" w:rsidP="0075276C">
            <w:pPr>
              <w:jc w:val="center"/>
              <w:rPr>
                <w:rFonts w:cs="Arial"/>
                <w:sz w:val="18"/>
                <w:szCs w:val="21"/>
              </w:rPr>
            </w:pPr>
          </w:p>
        </w:tc>
        <w:tc>
          <w:tcPr>
            <w:tcW w:w="1985" w:type="dxa"/>
            <w:shd w:val="clear" w:color="auto" w:fill="auto"/>
            <w:vAlign w:val="center"/>
          </w:tcPr>
          <w:p w14:paraId="59C57C75" w14:textId="77777777" w:rsidR="0075276C" w:rsidRPr="007A553A" w:rsidRDefault="0075276C" w:rsidP="0075276C">
            <w:pPr>
              <w:jc w:val="center"/>
              <w:rPr>
                <w:rFonts w:cs="Arial"/>
                <w:sz w:val="18"/>
                <w:szCs w:val="21"/>
              </w:rPr>
            </w:pPr>
            <w:r w:rsidRPr="007A553A">
              <w:rPr>
                <w:rFonts w:cs="Arial"/>
                <w:sz w:val="18"/>
                <w:szCs w:val="21"/>
              </w:rPr>
              <w:t>&gt;33.5</w:t>
            </w:r>
          </w:p>
        </w:tc>
        <w:tc>
          <w:tcPr>
            <w:tcW w:w="1984" w:type="dxa"/>
            <w:shd w:val="clear" w:color="auto" w:fill="auto"/>
            <w:vAlign w:val="center"/>
          </w:tcPr>
          <w:p w14:paraId="08447A43" w14:textId="1AC193C7" w:rsidR="0075276C" w:rsidRPr="007A553A" w:rsidRDefault="0075276C" w:rsidP="0075276C">
            <w:pPr>
              <w:jc w:val="center"/>
              <w:rPr>
                <w:rFonts w:cs="Arial"/>
                <w:sz w:val="18"/>
                <w:szCs w:val="21"/>
              </w:rPr>
            </w:pPr>
            <w:r w:rsidRPr="007A553A">
              <w:rPr>
                <w:rFonts w:cs="Arial"/>
                <w:sz w:val="18"/>
                <w:szCs w:val="21"/>
              </w:rPr>
              <w:t>&gt;83.3</w:t>
            </w:r>
          </w:p>
        </w:tc>
        <w:tc>
          <w:tcPr>
            <w:tcW w:w="1843" w:type="dxa"/>
            <w:shd w:val="clear" w:color="auto" w:fill="auto"/>
            <w:vAlign w:val="center"/>
          </w:tcPr>
          <w:p w14:paraId="46130314" w14:textId="5BB90F3E" w:rsidR="0075276C" w:rsidRPr="007A553A" w:rsidRDefault="0075276C" w:rsidP="0075276C">
            <w:pPr>
              <w:jc w:val="center"/>
              <w:rPr>
                <w:rFonts w:cs="Arial"/>
                <w:sz w:val="18"/>
                <w:szCs w:val="21"/>
              </w:rPr>
            </w:pPr>
            <w:r w:rsidRPr="007A553A">
              <w:rPr>
                <w:rFonts w:cs="Arial"/>
                <w:sz w:val="18"/>
                <w:szCs w:val="21"/>
              </w:rPr>
              <w:t>&gt;1890</w:t>
            </w:r>
          </w:p>
        </w:tc>
      </w:tr>
      <w:tr w:rsidR="00C315E3" w:rsidRPr="007A553A" w14:paraId="047923B4" w14:textId="4A61708A" w:rsidTr="00D571BF">
        <w:trPr>
          <w:trHeight w:val="53"/>
        </w:trPr>
        <w:tc>
          <w:tcPr>
            <w:tcW w:w="1122" w:type="dxa"/>
            <w:shd w:val="clear" w:color="auto" w:fill="auto"/>
            <w:vAlign w:val="center"/>
          </w:tcPr>
          <w:p w14:paraId="14A5F390" w14:textId="77777777" w:rsidR="0075276C" w:rsidRPr="007A553A" w:rsidRDefault="0075276C" w:rsidP="0075276C">
            <w:pPr>
              <w:jc w:val="center"/>
              <w:rPr>
                <w:rFonts w:cs="Arial"/>
                <w:sz w:val="18"/>
                <w:szCs w:val="21"/>
              </w:rPr>
            </w:pPr>
            <w:r w:rsidRPr="007A553A">
              <w:rPr>
                <w:rFonts w:cs="Arial"/>
                <w:sz w:val="18"/>
                <w:szCs w:val="21"/>
              </w:rPr>
              <w:t>22</w:t>
            </w:r>
          </w:p>
        </w:tc>
        <w:tc>
          <w:tcPr>
            <w:tcW w:w="1850" w:type="dxa"/>
            <w:shd w:val="clear" w:color="auto" w:fill="auto"/>
            <w:vAlign w:val="center"/>
          </w:tcPr>
          <w:p w14:paraId="3D7D9036" w14:textId="77777777" w:rsidR="0075276C" w:rsidRPr="007A553A" w:rsidRDefault="0075276C" w:rsidP="0075276C">
            <w:pPr>
              <w:jc w:val="center"/>
              <w:rPr>
                <w:rFonts w:cs="Arial"/>
                <w:sz w:val="18"/>
                <w:szCs w:val="21"/>
              </w:rPr>
            </w:pPr>
          </w:p>
        </w:tc>
        <w:tc>
          <w:tcPr>
            <w:tcW w:w="1985" w:type="dxa"/>
            <w:shd w:val="clear" w:color="auto" w:fill="auto"/>
            <w:vAlign w:val="center"/>
          </w:tcPr>
          <w:p w14:paraId="15124A9A" w14:textId="77777777" w:rsidR="0075276C" w:rsidRPr="007A553A" w:rsidRDefault="0075276C" w:rsidP="0075276C">
            <w:pPr>
              <w:jc w:val="center"/>
              <w:rPr>
                <w:rFonts w:cs="Arial"/>
                <w:sz w:val="18"/>
                <w:szCs w:val="21"/>
              </w:rPr>
            </w:pPr>
            <w:r w:rsidRPr="007A553A">
              <w:rPr>
                <w:rFonts w:cs="Arial"/>
                <w:sz w:val="18"/>
                <w:szCs w:val="21"/>
              </w:rPr>
              <w:t>&gt;37.4</w:t>
            </w:r>
          </w:p>
        </w:tc>
        <w:tc>
          <w:tcPr>
            <w:tcW w:w="1984" w:type="dxa"/>
            <w:shd w:val="clear" w:color="auto" w:fill="auto"/>
            <w:vAlign w:val="center"/>
          </w:tcPr>
          <w:p w14:paraId="79C4A765" w14:textId="641179E3" w:rsidR="0075276C" w:rsidRPr="007A553A" w:rsidRDefault="0075276C" w:rsidP="0075276C">
            <w:pPr>
              <w:jc w:val="center"/>
              <w:rPr>
                <w:rFonts w:cs="Arial"/>
                <w:sz w:val="18"/>
                <w:szCs w:val="21"/>
              </w:rPr>
            </w:pPr>
            <w:r w:rsidRPr="007A553A">
              <w:rPr>
                <w:rFonts w:cs="Arial"/>
                <w:sz w:val="18"/>
                <w:szCs w:val="21"/>
              </w:rPr>
              <w:t>&gt;87.3</w:t>
            </w:r>
          </w:p>
        </w:tc>
        <w:tc>
          <w:tcPr>
            <w:tcW w:w="1843" w:type="dxa"/>
            <w:shd w:val="clear" w:color="auto" w:fill="auto"/>
            <w:vAlign w:val="center"/>
          </w:tcPr>
          <w:p w14:paraId="0856C967" w14:textId="6ADC115A" w:rsidR="0075276C" w:rsidRPr="007A553A" w:rsidRDefault="0075276C" w:rsidP="0075276C">
            <w:pPr>
              <w:jc w:val="center"/>
              <w:rPr>
                <w:rFonts w:cs="Arial"/>
                <w:sz w:val="18"/>
                <w:szCs w:val="21"/>
              </w:rPr>
            </w:pPr>
            <w:r w:rsidRPr="007A553A">
              <w:rPr>
                <w:rFonts w:cs="Arial"/>
                <w:sz w:val="18"/>
                <w:szCs w:val="21"/>
              </w:rPr>
              <w:t>&gt;1980</w:t>
            </w:r>
          </w:p>
        </w:tc>
      </w:tr>
      <w:tr w:rsidR="00C315E3" w:rsidRPr="007A553A" w14:paraId="5583D4E7" w14:textId="136F17D3" w:rsidTr="00D571BF">
        <w:trPr>
          <w:trHeight w:val="53"/>
        </w:trPr>
        <w:tc>
          <w:tcPr>
            <w:tcW w:w="1122" w:type="dxa"/>
            <w:shd w:val="clear" w:color="auto" w:fill="auto"/>
            <w:vAlign w:val="center"/>
          </w:tcPr>
          <w:p w14:paraId="365B551B" w14:textId="77777777" w:rsidR="0075276C" w:rsidRPr="007A553A" w:rsidRDefault="0075276C" w:rsidP="0075276C">
            <w:pPr>
              <w:jc w:val="center"/>
              <w:rPr>
                <w:rFonts w:cs="Arial"/>
                <w:sz w:val="18"/>
                <w:szCs w:val="21"/>
              </w:rPr>
            </w:pPr>
            <w:r w:rsidRPr="007A553A">
              <w:rPr>
                <w:rFonts w:cs="Arial"/>
                <w:sz w:val="18"/>
                <w:szCs w:val="21"/>
              </w:rPr>
              <w:t>23</w:t>
            </w:r>
          </w:p>
        </w:tc>
        <w:tc>
          <w:tcPr>
            <w:tcW w:w="1850" w:type="dxa"/>
            <w:shd w:val="clear" w:color="auto" w:fill="auto"/>
            <w:vAlign w:val="center"/>
          </w:tcPr>
          <w:p w14:paraId="68DCC6CC" w14:textId="77777777" w:rsidR="0075276C" w:rsidRPr="007A553A" w:rsidRDefault="0075276C" w:rsidP="0075276C">
            <w:pPr>
              <w:jc w:val="center"/>
              <w:rPr>
                <w:rFonts w:cs="Arial"/>
                <w:sz w:val="18"/>
                <w:szCs w:val="21"/>
              </w:rPr>
            </w:pPr>
          </w:p>
        </w:tc>
        <w:tc>
          <w:tcPr>
            <w:tcW w:w="1985" w:type="dxa"/>
            <w:shd w:val="clear" w:color="auto" w:fill="auto"/>
            <w:vAlign w:val="center"/>
          </w:tcPr>
          <w:p w14:paraId="78C35FB7" w14:textId="77777777" w:rsidR="0075276C" w:rsidRPr="007A553A" w:rsidRDefault="0075276C" w:rsidP="0075276C">
            <w:pPr>
              <w:jc w:val="center"/>
              <w:rPr>
                <w:rFonts w:cs="Arial"/>
                <w:sz w:val="18"/>
                <w:szCs w:val="21"/>
              </w:rPr>
            </w:pPr>
            <w:r w:rsidRPr="007A553A">
              <w:rPr>
                <w:rFonts w:cs="Arial"/>
                <w:sz w:val="18"/>
                <w:szCs w:val="21"/>
              </w:rPr>
              <w:t>&gt;41.7</w:t>
            </w:r>
          </w:p>
        </w:tc>
        <w:tc>
          <w:tcPr>
            <w:tcW w:w="1984" w:type="dxa"/>
            <w:shd w:val="clear" w:color="auto" w:fill="auto"/>
            <w:vAlign w:val="center"/>
          </w:tcPr>
          <w:p w14:paraId="7A3BE6FD" w14:textId="0D7DF71F" w:rsidR="0075276C" w:rsidRPr="007A553A" w:rsidRDefault="0075276C" w:rsidP="0075276C">
            <w:pPr>
              <w:jc w:val="center"/>
              <w:rPr>
                <w:rFonts w:cs="Arial"/>
                <w:sz w:val="18"/>
                <w:szCs w:val="21"/>
              </w:rPr>
            </w:pPr>
            <w:r w:rsidRPr="007A553A">
              <w:rPr>
                <w:rFonts w:cs="Arial"/>
                <w:sz w:val="18"/>
                <w:szCs w:val="21"/>
              </w:rPr>
              <w:t>&gt;91.2</w:t>
            </w:r>
          </w:p>
        </w:tc>
        <w:tc>
          <w:tcPr>
            <w:tcW w:w="1843" w:type="dxa"/>
            <w:shd w:val="clear" w:color="auto" w:fill="auto"/>
            <w:vAlign w:val="center"/>
          </w:tcPr>
          <w:p w14:paraId="67196D52" w14:textId="3A44100C" w:rsidR="0075276C" w:rsidRPr="007A553A" w:rsidRDefault="0075276C" w:rsidP="0075276C">
            <w:pPr>
              <w:jc w:val="center"/>
              <w:rPr>
                <w:rFonts w:cs="Arial"/>
                <w:sz w:val="18"/>
                <w:szCs w:val="21"/>
              </w:rPr>
            </w:pPr>
            <w:r w:rsidRPr="007A553A">
              <w:rPr>
                <w:rFonts w:cs="Arial"/>
                <w:sz w:val="18"/>
                <w:szCs w:val="21"/>
              </w:rPr>
              <w:t>&gt;2070</w:t>
            </w:r>
          </w:p>
        </w:tc>
      </w:tr>
      <w:tr w:rsidR="00C315E3" w:rsidRPr="007A553A" w14:paraId="20DB7604" w14:textId="091CC4F0" w:rsidTr="00D571BF">
        <w:trPr>
          <w:trHeight w:val="53"/>
        </w:trPr>
        <w:tc>
          <w:tcPr>
            <w:tcW w:w="1122" w:type="dxa"/>
            <w:shd w:val="clear" w:color="auto" w:fill="auto"/>
            <w:vAlign w:val="center"/>
          </w:tcPr>
          <w:p w14:paraId="3D8B9442" w14:textId="77777777" w:rsidR="0075276C" w:rsidRPr="007A553A" w:rsidRDefault="0075276C" w:rsidP="0075276C">
            <w:pPr>
              <w:jc w:val="center"/>
              <w:rPr>
                <w:rFonts w:cs="Arial"/>
                <w:sz w:val="18"/>
                <w:szCs w:val="21"/>
              </w:rPr>
            </w:pPr>
            <w:r w:rsidRPr="007A553A">
              <w:rPr>
                <w:rFonts w:cs="Arial"/>
                <w:sz w:val="18"/>
                <w:szCs w:val="21"/>
              </w:rPr>
              <w:t>24</w:t>
            </w:r>
          </w:p>
        </w:tc>
        <w:tc>
          <w:tcPr>
            <w:tcW w:w="1850" w:type="dxa"/>
            <w:shd w:val="clear" w:color="auto" w:fill="auto"/>
            <w:vAlign w:val="center"/>
          </w:tcPr>
          <w:p w14:paraId="2EC388DC" w14:textId="77777777" w:rsidR="0075276C" w:rsidRPr="007A553A" w:rsidRDefault="0075276C" w:rsidP="0075276C">
            <w:pPr>
              <w:jc w:val="center"/>
              <w:rPr>
                <w:rFonts w:cs="Arial"/>
                <w:sz w:val="18"/>
                <w:szCs w:val="21"/>
              </w:rPr>
            </w:pPr>
          </w:p>
        </w:tc>
        <w:tc>
          <w:tcPr>
            <w:tcW w:w="1985" w:type="dxa"/>
            <w:shd w:val="clear" w:color="auto" w:fill="auto"/>
            <w:vAlign w:val="center"/>
          </w:tcPr>
          <w:p w14:paraId="1E663472" w14:textId="77777777" w:rsidR="0075276C" w:rsidRPr="007A553A" w:rsidRDefault="0075276C" w:rsidP="0075276C">
            <w:pPr>
              <w:jc w:val="center"/>
              <w:rPr>
                <w:rFonts w:cs="Arial"/>
                <w:sz w:val="18"/>
                <w:szCs w:val="21"/>
              </w:rPr>
            </w:pPr>
            <w:r w:rsidRPr="007A553A">
              <w:rPr>
                <w:rFonts w:cs="Arial"/>
                <w:sz w:val="18"/>
                <w:szCs w:val="21"/>
              </w:rPr>
              <w:t>&gt;46.6</w:t>
            </w:r>
          </w:p>
        </w:tc>
        <w:tc>
          <w:tcPr>
            <w:tcW w:w="1984" w:type="dxa"/>
            <w:shd w:val="clear" w:color="auto" w:fill="auto"/>
            <w:vAlign w:val="center"/>
          </w:tcPr>
          <w:p w14:paraId="51F6A8B1" w14:textId="347E2B31" w:rsidR="0075276C" w:rsidRPr="007A553A" w:rsidRDefault="0075276C" w:rsidP="0075276C">
            <w:pPr>
              <w:jc w:val="center"/>
              <w:rPr>
                <w:rFonts w:cs="Arial"/>
                <w:sz w:val="18"/>
                <w:szCs w:val="21"/>
              </w:rPr>
            </w:pPr>
            <w:r w:rsidRPr="007A553A">
              <w:rPr>
                <w:rFonts w:cs="Arial"/>
                <w:sz w:val="18"/>
                <w:szCs w:val="21"/>
              </w:rPr>
              <w:t>&gt;95.1</w:t>
            </w:r>
          </w:p>
        </w:tc>
        <w:tc>
          <w:tcPr>
            <w:tcW w:w="1843" w:type="dxa"/>
            <w:shd w:val="clear" w:color="auto" w:fill="auto"/>
            <w:vAlign w:val="center"/>
          </w:tcPr>
          <w:p w14:paraId="7EB27FBD" w14:textId="72F9EFF4" w:rsidR="0075276C" w:rsidRPr="007A553A" w:rsidRDefault="0075276C" w:rsidP="0075276C">
            <w:pPr>
              <w:jc w:val="center"/>
              <w:rPr>
                <w:rFonts w:cs="Arial"/>
                <w:sz w:val="18"/>
                <w:szCs w:val="21"/>
              </w:rPr>
            </w:pPr>
            <w:r w:rsidRPr="007A553A">
              <w:rPr>
                <w:rFonts w:cs="Arial"/>
                <w:sz w:val="18"/>
                <w:szCs w:val="21"/>
              </w:rPr>
              <w:t>&gt;2160</w:t>
            </w:r>
          </w:p>
        </w:tc>
      </w:tr>
      <w:tr w:rsidR="00C315E3" w:rsidRPr="007A553A" w14:paraId="4765DE0B" w14:textId="17720E2A" w:rsidTr="00D571BF">
        <w:trPr>
          <w:trHeight w:val="53"/>
        </w:trPr>
        <w:tc>
          <w:tcPr>
            <w:tcW w:w="1122" w:type="dxa"/>
            <w:shd w:val="clear" w:color="auto" w:fill="auto"/>
            <w:vAlign w:val="center"/>
          </w:tcPr>
          <w:p w14:paraId="1E4B30C7" w14:textId="77777777" w:rsidR="0075276C" w:rsidRPr="007A553A" w:rsidRDefault="0075276C" w:rsidP="0075276C">
            <w:pPr>
              <w:jc w:val="center"/>
              <w:rPr>
                <w:rFonts w:cs="Arial"/>
                <w:sz w:val="18"/>
                <w:szCs w:val="21"/>
              </w:rPr>
            </w:pPr>
            <w:r w:rsidRPr="007A553A">
              <w:rPr>
                <w:rFonts w:cs="Arial"/>
                <w:sz w:val="18"/>
                <w:szCs w:val="21"/>
              </w:rPr>
              <w:t>25</w:t>
            </w:r>
          </w:p>
        </w:tc>
        <w:tc>
          <w:tcPr>
            <w:tcW w:w="1850" w:type="dxa"/>
            <w:shd w:val="clear" w:color="auto" w:fill="auto"/>
            <w:vAlign w:val="center"/>
          </w:tcPr>
          <w:p w14:paraId="459AF40C" w14:textId="77777777" w:rsidR="0075276C" w:rsidRPr="007A553A" w:rsidRDefault="0075276C" w:rsidP="0075276C">
            <w:pPr>
              <w:jc w:val="center"/>
              <w:rPr>
                <w:rFonts w:cs="Arial"/>
                <w:sz w:val="18"/>
                <w:szCs w:val="21"/>
              </w:rPr>
            </w:pPr>
          </w:p>
        </w:tc>
        <w:tc>
          <w:tcPr>
            <w:tcW w:w="1985" w:type="dxa"/>
            <w:shd w:val="clear" w:color="auto" w:fill="auto"/>
            <w:vAlign w:val="center"/>
          </w:tcPr>
          <w:p w14:paraId="64913B36" w14:textId="77777777" w:rsidR="0075276C" w:rsidRPr="007A553A" w:rsidRDefault="0075276C" w:rsidP="0075276C">
            <w:pPr>
              <w:jc w:val="center"/>
              <w:rPr>
                <w:rFonts w:cs="Arial"/>
                <w:sz w:val="18"/>
                <w:szCs w:val="21"/>
              </w:rPr>
            </w:pPr>
            <w:r w:rsidRPr="007A553A">
              <w:rPr>
                <w:rFonts w:cs="Arial"/>
                <w:sz w:val="18"/>
                <w:szCs w:val="21"/>
              </w:rPr>
              <w:t>&gt;52.0</w:t>
            </w:r>
          </w:p>
        </w:tc>
        <w:tc>
          <w:tcPr>
            <w:tcW w:w="1984" w:type="dxa"/>
            <w:shd w:val="clear" w:color="auto" w:fill="auto"/>
            <w:vAlign w:val="center"/>
          </w:tcPr>
          <w:p w14:paraId="32997211" w14:textId="674BC2DA" w:rsidR="0075276C" w:rsidRPr="007A553A" w:rsidRDefault="0075276C" w:rsidP="0075276C">
            <w:pPr>
              <w:jc w:val="center"/>
              <w:rPr>
                <w:rFonts w:cs="Arial"/>
                <w:sz w:val="18"/>
                <w:szCs w:val="21"/>
              </w:rPr>
            </w:pPr>
            <w:r w:rsidRPr="007A553A">
              <w:rPr>
                <w:rFonts w:cs="Arial"/>
                <w:sz w:val="18"/>
                <w:szCs w:val="21"/>
              </w:rPr>
              <w:t>&gt;99.0</w:t>
            </w:r>
          </w:p>
        </w:tc>
        <w:tc>
          <w:tcPr>
            <w:tcW w:w="1843" w:type="dxa"/>
            <w:shd w:val="clear" w:color="auto" w:fill="auto"/>
            <w:vAlign w:val="center"/>
          </w:tcPr>
          <w:p w14:paraId="43B9BBC9" w14:textId="3FEEED20" w:rsidR="0075276C" w:rsidRPr="007A553A" w:rsidRDefault="0075276C" w:rsidP="0075276C">
            <w:pPr>
              <w:jc w:val="center"/>
              <w:rPr>
                <w:rFonts w:cs="Arial"/>
                <w:sz w:val="18"/>
                <w:szCs w:val="21"/>
              </w:rPr>
            </w:pPr>
            <w:r w:rsidRPr="007A553A">
              <w:rPr>
                <w:rFonts w:cs="Arial"/>
                <w:sz w:val="18"/>
                <w:szCs w:val="21"/>
              </w:rPr>
              <w:t>&gt;2250</w:t>
            </w:r>
          </w:p>
        </w:tc>
      </w:tr>
      <w:tr w:rsidR="00C315E3" w:rsidRPr="007A553A" w14:paraId="291D8263" w14:textId="59221734" w:rsidTr="00D571BF">
        <w:trPr>
          <w:trHeight w:val="53"/>
        </w:trPr>
        <w:tc>
          <w:tcPr>
            <w:tcW w:w="1122" w:type="dxa"/>
            <w:shd w:val="clear" w:color="auto" w:fill="auto"/>
            <w:vAlign w:val="center"/>
          </w:tcPr>
          <w:p w14:paraId="2A042589" w14:textId="77777777" w:rsidR="0075276C" w:rsidRPr="007A553A" w:rsidRDefault="0075276C" w:rsidP="0075276C">
            <w:pPr>
              <w:jc w:val="center"/>
              <w:rPr>
                <w:rFonts w:cs="Arial"/>
                <w:sz w:val="18"/>
                <w:szCs w:val="21"/>
              </w:rPr>
            </w:pPr>
            <w:r w:rsidRPr="007A553A">
              <w:rPr>
                <w:rFonts w:cs="Arial"/>
                <w:sz w:val="18"/>
                <w:szCs w:val="21"/>
              </w:rPr>
              <w:t>26</w:t>
            </w:r>
          </w:p>
        </w:tc>
        <w:tc>
          <w:tcPr>
            <w:tcW w:w="1850" w:type="dxa"/>
            <w:shd w:val="clear" w:color="auto" w:fill="auto"/>
            <w:vAlign w:val="center"/>
          </w:tcPr>
          <w:p w14:paraId="7C20D4EE" w14:textId="77777777" w:rsidR="0075276C" w:rsidRPr="007A553A" w:rsidRDefault="0075276C" w:rsidP="0075276C">
            <w:pPr>
              <w:jc w:val="center"/>
              <w:rPr>
                <w:rFonts w:cs="Arial"/>
                <w:sz w:val="18"/>
                <w:szCs w:val="21"/>
              </w:rPr>
            </w:pPr>
          </w:p>
        </w:tc>
        <w:tc>
          <w:tcPr>
            <w:tcW w:w="1985" w:type="dxa"/>
            <w:shd w:val="clear" w:color="auto" w:fill="auto"/>
            <w:vAlign w:val="center"/>
          </w:tcPr>
          <w:p w14:paraId="12959856" w14:textId="77777777" w:rsidR="0075276C" w:rsidRPr="007A553A" w:rsidRDefault="0075276C" w:rsidP="0075276C">
            <w:pPr>
              <w:jc w:val="center"/>
              <w:rPr>
                <w:rFonts w:cs="Arial"/>
                <w:sz w:val="18"/>
                <w:szCs w:val="21"/>
              </w:rPr>
            </w:pPr>
            <w:r w:rsidRPr="007A553A">
              <w:rPr>
                <w:rFonts w:cs="Arial"/>
                <w:sz w:val="18"/>
                <w:szCs w:val="21"/>
              </w:rPr>
              <w:t>&gt;58.0</w:t>
            </w:r>
          </w:p>
        </w:tc>
        <w:tc>
          <w:tcPr>
            <w:tcW w:w="1984" w:type="dxa"/>
            <w:shd w:val="clear" w:color="auto" w:fill="auto"/>
            <w:vAlign w:val="center"/>
          </w:tcPr>
          <w:p w14:paraId="1001E80C" w14:textId="77777777" w:rsidR="0075276C" w:rsidRPr="007A553A" w:rsidRDefault="0075276C" w:rsidP="0075276C">
            <w:pPr>
              <w:jc w:val="center"/>
              <w:rPr>
                <w:rFonts w:cs="Arial"/>
                <w:sz w:val="18"/>
                <w:szCs w:val="21"/>
              </w:rPr>
            </w:pPr>
          </w:p>
        </w:tc>
        <w:tc>
          <w:tcPr>
            <w:tcW w:w="1843" w:type="dxa"/>
            <w:shd w:val="clear" w:color="auto" w:fill="auto"/>
            <w:vAlign w:val="center"/>
          </w:tcPr>
          <w:p w14:paraId="342FCECE" w14:textId="510510FE" w:rsidR="0075276C" w:rsidRPr="007A553A" w:rsidRDefault="0075276C" w:rsidP="0075276C">
            <w:pPr>
              <w:jc w:val="center"/>
              <w:rPr>
                <w:rFonts w:cs="Arial"/>
                <w:sz w:val="18"/>
                <w:szCs w:val="21"/>
              </w:rPr>
            </w:pPr>
            <w:r w:rsidRPr="007A553A">
              <w:rPr>
                <w:rFonts w:cs="Arial"/>
                <w:sz w:val="18"/>
                <w:szCs w:val="21"/>
              </w:rPr>
              <w:t>&gt;2340</w:t>
            </w:r>
          </w:p>
        </w:tc>
      </w:tr>
      <w:tr w:rsidR="00C315E3" w:rsidRPr="007A553A" w14:paraId="5984BE03" w14:textId="04646929" w:rsidTr="00D571BF">
        <w:trPr>
          <w:trHeight w:val="53"/>
        </w:trPr>
        <w:tc>
          <w:tcPr>
            <w:tcW w:w="1122" w:type="dxa"/>
            <w:shd w:val="clear" w:color="auto" w:fill="auto"/>
            <w:vAlign w:val="center"/>
          </w:tcPr>
          <w:p w14:paraId="6C1FE9BA" w14:textId="77777777" w:rsidR="0075276C" w:rsidRPr="007A553A" w:rsidRDefault="0075276C" w:rsidP="0075276C">
            <w:pPr>
              <w:jc w:val="center"/>
              <w:rPr>
                <w:rFonts w:cs="Arial"/>
                <w:sz w:val="18"/>
                <w:szCs w:val="21"/>
              </w:rPr>
            </w:pPr>
            <w:r w:rsidRPr="007A553A">
              <w:rPr>
                <w:rFonts w:cs="Arial"/>
                <w:sz w:val="18"/>
                <w:szCs w:val="21"/>
              </w:rPr>
              <w:t>27</w:t>
            </w:r>
          </w:p>
        </w:tc>
        <w:tc>
          <w:tcPr>
            <w:tcW w:w="1850" w:type="dxa"/>
            <w:shd w:val="clear" w:color="auto" w:fill="auto"/>
            <w:vAlign w:val="center"/>
          </w:tcPr>
          <w:p w14:paraId="1F5675A4" w14:textId="77777777" w:rsidR="0075276C" w:rsidRPr="007A553A" w:rsidRDefault="0075276C" w:rsidP="0075276C">
            <w:pPr>
              <w:jc w:val="center"/>
              <w:rPr>
                <w:rFonts w:cs="Arial"/>
                <w:sz w:val="18"/>
                <w:szCs w:val="21"/>
              </w:rPr>
            </w:pPr>
          </w:p>
        </w:tc>
        <w:tc>
          <w:tcPr>
            <w:tcW w:w="1985" w:type="dxa"/>
            <w:shd w:val="clear" w:color="auto" w:fill="auto"/>
            <w:vAlign w:val="center"/>
          </w:tcPr>
          <w:p w14:paraId="52EBCBCD" w14:textId="77777777" w:rsidR="0075276C" w:rsidRPr="007A553A" w:rsidRDefault="0075276C" w:rsidP="0075276C">
            <w:pPr>
              <w:jc w:val="center"/>
              <w:rPr>
                <w:rFonts w:cs="Arial"/>
                <w:sz w:val="18"/>
                <w:szCs w:val="21"/>
              </w:rPr>
            </w:pPr>
            <w:r w:rsidRPr="007A553A">
              <w:rPr>
                <w:rFonts w:cs="Arial"/>
                <w:sz w:val="18"/>
                <w:szCs w:val="21"/>
              </w:rPr>
              <w:t>&gt;64.7</w:t>
            </w:r>
          </w:p>
        </w:tc>
        <w:tc>
          <w:tcPr>
            <w:tcW w:w="1984" w:type="dxa"/>
            <w:shd w:val="clear" w:color="auto" w:fill="auto"/>
            <w:vAlign w:val="center"/>
          </w:tcPr>
          <w:p w14:paraId="3AF64C4B" w14:textId="77777777" w:rsidR="0075276C" w:rsidRPr="007A553A" w:rsidRDefault="0075276C" w:rsidP="0075276C">
            <w:pPr>
              <w:jc w:val="center"/>
              <w:rPr>
                <w:rFonts w:cs="Arial"/>
                <w:sz w:val="18"/>
                <w:szCs w:val="21"/>
              </w:rPr>
            </w:pPr>
          </w:p>
        </w:tc>
        <w:tc>
          <w:tcPr>
            <w:tcW w:w="1843" w:type="dxa"/>
            <w:shd w:val="clear" w:color="auto" w:fill="auto"/>
            <w:vAlign w:val="center"/>
          </w:tcPr>
          <w:p w14:paraId="15D9A467" w14:textId="26DA468A" w:rsidR="0075276C" w:rsidRPr="007A553A" w:rsidRDefault="0075276C" w:rsidP="0075276C">
            <w:pPr>
              <w:jc w:val="center"/>
              <w:rPr>
                <w:rFonts w:cs="Arial"/>
                <w:sz w:val="18"/>
                <w:szCs w:val="21"/>
              </w:rPr>
            </w:pPr>
            <w:r w:rsidRPr="007A553A">
              <w:rPr>
                <w:rFonts w:cs="Arial"/>
                <w:sz w:val="18"/>
                <w:szCs w:val="21"/>
              </w:rPr>
              <w:t>&gt;2430</w:t>
            </w:r>
          </w:p>
        </w:tc>
      </w:tr>
      <w:tr w:rsidR="00C315E3" w:rsidRPr="007A553A" w14:paraId="5A588D0B" w14:textId="01B0CBB0" w:rsidTr="00D571BF">
        <w:trPr>
          <w:trHeight w:val="53"/>
        </w:trPr>
        <w:tc>
          <w:tcPr>
            <w:tcW w:w="1122" w:type="dxa"/>
            <w:shd w:val="clear" w:color="auto" w:fill="auto"/>
            <w:vAlign w:val="center"/>
          </w:tcPr>
          <w:p w14:paraId="547A5494" w14:textId="77777777" w:rsidR="0075276C" w:rsidRPr="007A553A" w:rsidRDefault="0075276C" w:rsidP="0075276C">
            <w:pPr>
              <w:jc w:val="center"/>
              <w:rPr>
                <w:rFonts w:cs="Arial"/>
                <w:sz w:val="18"/>
                <w:szCs w:val="21"/>
              </w:rPr>
            </w:pPr>
            <w:r w:rsidRPr="007A553A">
              <w:rPr>
                <w:rFonts w:cs="Arial"/>
                <w:sz w:val="18"/>
                <w:szCs w:val="21"/>
              </w:rPr>
              <w:t>28</w:t>
            </w:r>
          </w:p>
        </w:tc>
        <w:tc>
          <w:tcPr>
            <w:tcW w:w="1850" w:type="dxa"/>
            <w:shd w:val="clear" w:color="auto" w:fill="auto"/>
            <w:vAlign w:val="center"/>
          </w:tcPr>
          <w:p w14:paraId="740B8349" w14:textId="77777777" w:rsidR="0075276C" w:rsidRPr="007A553A" w:rsidRDefault="0075276C" w:rsidP="0075276C">
            <w:pPr>
              <w:jc w:val="center"/>
              <w:rPr>
                <w:rFonts w:cs="Arial"/>
                <w:sz w:val="18"/>
                <w:szCs w:val="21"/>
              </w:rPr>
            </w:pPr>
          </w:p>
        </w:tc>
        <w:tc>
          <w:tcPr>
            <w:tcW w:w="1985" w:type="dxa"/>
            <w:shd w:val="clear" w:color="auto" w:fill="auto"/>
            <w:vAlign w:val="center"/>
          </w:tcPr>
          <w:p w14:paraId="78B87955" w14:textId="77777777" w:rsidR="0075276C" w:rsidRPr="007A553A" w:rsidRDefault="0075276C" w:rsidP="0075276C">
            <w:pPr>
              <w:jc w:val="center"/>
              <w:rPr>
                <w:rFonts w:cs="Arial"/>
                <w:sz w:val="18"/>
                <w:szCs w:val="21"/>
              </w:rPr>
            </w:pPr>
            <w:r w:rsidRPr="007A553A">
              <w:rPr>
                <w:rFonts w:cs="Arial"/>
                <w:sz w:val="18"/>
                <w:szCs w:val="21"/>
              </w:rPr>
              <w:t>&gt;72.3</w:t>
            </w:r>
          </w:p>
        </w:tc>
        <w:tc>
          <w:tcPr>
            <w:tcW w:w="1984" w:type="dxa"/>
            <w:shd w:val="clear" w:color="auto" w:fill="auto"/>
            <w:vAlign w:val="center"/>
          </w:tcPr>
          <w:p w14:paraId="5813AEC9" w14:textId="77777777" w:rsidR="0075276C" w:rsidRPr="007A553A" w:rsidRDefault="0075276C" w:rsidP="0075276C">
            <w:pPr>
              <w:jc w:val="center"/>
              <w:rPr>
                <w:rFonts w:cs="Arial"/>
                <w:sz w:val="18"/>
                <w:szCs w:val="21"/>
              </w:rPr>
            </w:pPr>
          </w:p>
        </w:tc>
        <w:tc>
          <w:tcPr>
            <w:tcW w:w="1843" w:type="dxa"/>
            <w:shd w:val="clear" w:color="auto" w:fill="auto"/>
            <w:vAlign w:val="center"/>
          </w:tcPr>
          <w:p w14:paraId="06252712" w14:textId="3905E8F7" w:rsidR="0075276C" w:rsidRPr="007A553A" w:rsidRDefault="0075276C" w:rsidP="0075276C">
            <w:pPr>
              <w:jc w:val="center"/>
              <w:rPr>
                <w:rFonts w:cs="Arial"/>
                <w:sz w:val="18"/>
                <w:szCs w:val="21"/>
              </w:rPr>
            </w:pPr>
            <w:r w:rsidRPr="007A553A">
              <w:rPr>
                <w:rFonts w:cs="Arial"/>
                <w:sz w:val="18"/>
                <w:szCs w:val="21"/>
              </w:rPr>
              <w:t>&gt;2520</w:t>
            </w:r>
          </w:p>
        </w:tc>
      </w:tr>
      <w:tr w:rsidR="00C315E3" w:rsidRPr="007A553A" w14:paraId="0014A974" w14:textId="7397DB24" w:rsidTr="00D571BF">
        <w:trPr>
          <w:trHeight w:val="53"/>
        </w:trPr>
        <w:tc>
          <w:tcPr>
            <w:tcW w:w="1122" w:type="dxa"/>
            <w:shd w:val="clear" w:color="auto" w:fill="auto"/>
            <w:vAlign w:val="center"/>
          </w:tcPr>
          <w:p w14:paraId="1227BEFB" w14:textId="77777777" w:rsidR="0075276C" w:rsidRPr="007A553A" w:rsidRDefault="0075276C" w:rsidP="0075276C">
            <w:pPr>
              <w:jc w:val="center"/>
              <w:rPr>
                <w:rFonts w:cs="Arial"/>
                <w:sz w:val="18"/>
                <w:szCs w:val="21"/>
              </w:rPr>
            </w:pPr>
            <w:r w:rsidRPr="007A553A">
              <w:rPr>
                <w:rFonts w:cs="Arial"/>
                <w:sz w:val="18"/>
                <w:szCs w:val="21"/>
              </w:rPr>
              <w:t>29</w:t>
            </w:r>
          </w:p>
        </w:tc>
        <w:tc>
          <w:tcPr>
            <w:tcW w:w="1850" w:type="dxa"/>
            <w:shd w:val="clear" w:color="auto" w:fill="auto"/>
            <w:vAlign w:val="center"/>
          </w:tcPr>
          <w:p w14:paraId="19D670D0" w14:textId="77777777" w:rsidR="0075276C" w:rsidRPr="007A553A" w:rsidRDefault="0075276C" w:rsidP="0075276C">
            <w:pPr>
              <w:jc w:val="center"/>
              <w:rPr>
                <w:rFonts w:cs="Arial"/>
                <w:sz w:val="18"/>
                <w:szCs w:val="21"/>
              </w:rPr>
            </w:pPr>
          </w:p>
        </w:tc>
        <w:tc>
          <w:tcPr>
            <w:tcW w:w="1985" w:type="dxa"/>
            <w:shd w:val="clear" w:color="auto" w:fill="auto"/>
            <w:vAlign w:val="center"/>
          </w:tcPr>
          <w:p w14:paraId="52B295EE" w14:textId="77777777" w:rsidR="0075276C" w:rsidRPr="007A553A" w:rsidRDefault="0075276C" w:rsidP="0075276C">
            <w:pPr>
              <w:jc w:val="center"/>
              <w:rPr>
                <w:rFonts w:cs="Arial"/>
                <w:sz w:val="18"/>
                <w:szCs w:val="21"/>
              </w:rPr>
            </w:pPr>
            <w:r w:rsidRPr="007A553A">
              <w:rPr>
                <w:rFonts w:cs="Arial"/>
                <w:sz w:val="18"/>
                <w:szCs w:val="21"/>
              </w:rPr>
              <w:t>&gt;80.6</w:t>
            </w:r>
          </w:p>
        </w:tc>
        <w:tc>
          <w:tcPr>
            <w:tcW w:w="1984" w:type="dxa"/>
            <w:shd w:val="clear" w:color="auto" w:fill="auto"/>
            <w:vAlign w:val="center"/>
          </w:tcPr>
          <w:p w14:paraId="282EB869" w14:textId="77777777" w:rsidR="0075276C" w:rsidRPr="007A553A" w:rsidRDefault="0075276C" w:rsidP="0075276C">
            <w:pPr>
              <w:jc w:val="center"/>
              <w:rPr>
                <w:rFonts w:cs="Arial"/>
                <w:sz w:val="18"/>
                <w:szCs w:val="21"/>
              </w:rPr>
            </w:pPr>
          </w:p>
        </w:tc>
        <w:tc>
          <w:tcPr>
            <w:tcW w:w="1843" w:type="dxa"/>
            <w:shd w:val="clear" w:color="auto" w:fill="auto"/>
            <w:vAlign w:val="center"/>
          </w:tcPr>
          <w:p w14:paraId="23654BAB" w14:textId="2798240B" w:rsidR="0075276C" w:rsidRPr="007A553A" w:rsidRDefault="0075276C" w:rsidP="0075276C">
            <w:pPr>
              <w:jc w:val="center"/>
              <w:rPr>
                <w:rFonts w:cs="Arial"/>
                <w:sz w:val="18"/>
                <w:szCs w:val="21"/>
              </w:rPr>
            </w:pPr>
            <w:r w:rsidRPr="007A553A">
              <w:rPr>
                <w:rFonts w:cs="Arial"/>
                <w:sz w:val="18"/>
                <w:szCs w:val="21"/>
              </w:rPr>
              <w:t>&gt;2610</w:t>
            </w:r>
          </w:p>
        </w:tc>
      </w:tr>
      <w:tr w:rsidR="00C315E3" w:rsidRPr="007A553A" w14:paraId="76689D32" w14:textId="5FAB6790" w:rsidTr="00D571BF">
        <w:trPr>
          <w:trHeight w:val="53"/>
        </w:trPr>
        <w:tc>
          <w:tcPr>
            <w:tcW w:w="1122" w:type="dxa"/>
            <w:shd w:val="clear" w:color="auto" w:fill="auto"/>
            <w:vAlign w:val="center"/>
          </w:tcPr>
          <w:p w14:paraId="33B581D0" w14:textId="77777777" w:rsidR="0075276C" w:rsidRPr="007A553A" w:rsidRDefault="0075276C" w:rsidP="0075276C">
            <w:pPr>
              <w:jc w:val="center"/>
              <w:rPr>
                <w:rFonts w:cs="Arial"/>
                <w:sz w:val="18"/>
                <w:szCs w:val="21"/>
              </w:rPr>
            </w:pPr>
            <w:r w:rsidRPr="007A553A">
              <w:rPr>
                <w:rFonts w:cs="Arial"/>
                <w:sz w:val="18"/>
                <w:szCs w:val="21"/>
              </w:rPr>
              <w:t>30</w:t>
            </w:r>
          </w:p>
        </w:tc>
        <w:tc>
          <w:tcPr>
            <w:tcW w:w="1850" w:type="dxa"/>
            <w:shd w:val="clear" w:color="auto" w:fill="auto"/>
            <w:vAlign w:val="center"/>
          </w:tcPr>
          <w:p w14:paraId="5541C4A8" w14:textId="77777777" w:rsidR="0075276C" w:rsidRPr="007A553A" w:rsidRDefault="0075276C" w:rsidP="0075276C">
            <w:pPr>
              <w:jc w:val="center"/>
              <w:rPr>
                <w:rFonts w:cs="Arial"/>
                <w:sz w:val="18"/>
                <w:szCs w:val="21"/>
              </w:rPr>
            </w:pPr>
          </w:p>
        </w:tc>
        <w:tc>
          <w:tcPr>
            <w:tcW w:w="1985" w:type="dxa"/>
            <w:shd w:val="clear" w:color="auto" w:fill="auto"/>
            <w:vAlign w:val="center"/>
          </w:tcPr>
          <w:p w14:paraId="57223C11" w14:textId="77777777" w:rsidR="0075276C" w:rsidRPr="007A553A" w:rsidRDefault="0075276C" w:rsidP="0075276C">
            <w:pPr>
              <w:jc w:val="center"/>
              <w:rPr>
                <w:rFonts w:cs="Arial"/>
                <w:sz w:val="18"/>
                <w:szCs w:val="21"/>
              </w:rPr>
            </w:pPr>
            <w:r w:rsidRPr="007A553A">
              <w:rPr>
                <w:rFonts w:cs="Arial"/>
                <w:sz w:val="18"/>
                <w:szCs w:val="21"/>
              </w:rPr>
              <w:t>&gt;90</w:t>
            </w:r>
          </w:p>
        </w:tc>
        <w:tc>
          <w:tcPr>
            <w:tcW w:w="1984" w:type="dxa"/>
            <w:shd w:val="clear" w:color="auto" w:fill="auto"/>
            <w:vAlign w:val="center"/>
          </w:tcPr>
          <w:p w14:paraId="57674C9D" w14:textId="77777777" w:rsidR="0075276C" w:rsidRPr="007A553A" w:rsidRDefault="0075276C" w:rsidP="0075276C">
            <w:pPr>
              <w:jc w:val="center"/>
              <w:rPr>
                <w:rFonts w:cs="Arial"/>
                <w:sz w:val="18"/>
                <w:szCs w:val="21"/>
              </w:rPr>
            </w:pPr>
          </w:p>
        </w:tc>
        <w:tc>
          <w:tcPr>
            <w:tcW w:w="1843" w:type="dxa"/>
            <w:shd w:val="clear" w:color="auto" w:fill="auto"/>
            <w:vAlign w:val="center"/>
          </w:tcPr>
          <w:p w14:paraId="30F30737" w14:textId="4040EBDC" w:rsidR="0075276C" w:rsidRPr="007A553A" w:rsidRDefault="0075276C" w:rsidP="0075276C">
            <w:pPr>
              <w:jc w:val="center"/>
              <w:rPr>
                <w:rFonts w:cs="Arial"/>
                <w:sz w:val="18"/>
                <w:szCs w:val="21"/>
              </w:rPr>
            </w:pPr>
            <w:r w:rsidRPr="007A553A">
              <w:rPr>
                <w:rFonts w:cs="Arial"/>
                <w:sz w:val="18"/>
                <w:szCs w:val="21"/>
              </w:rPr>
              <w:t>&gt;2700</w:t>
            </w:r>
          </w:p>
        </w:tc>
      </w:tr>
    </w:tbl>
    <w:p w14:paraId="48A1D8C2" w14:textId="77777777" w:rsidR="00497E75" w:rsidRDefault="00497E75" w:rsidP="00E0446F">
      <w:pPr>
        <w:pStyle w:val="Tableheaderstyle"/>
        <w:spacing w:before="0"/>
        <w:rPr>
          <w:rStyle w:val="Strong"/>
          <w:rFonts w:cs="Arial"/>
        </w:rPr>
      </w:pPr>
    </w:p>
    <w:p w14:paraId="5B8D8420" w14:textId="77777777" w:rsidR="00497E75" w:rsidRDefault="00497E75" w:rsidP="00E0446F">
      <w:pPr>
        <w:pStyle w:val="Tableheaderstyle"/>
        <w:spacing w:before="0"/>
        <w:rPr>
          <w:rStyle w:val="Strong"/>
          <w:rFonts w:cs="Arial"/>
        </w:rPr>
      </w:pPr>
    </w:p>
    <w:p w14:paraId="58AC4AC7" w14:textId="3E442A98" w:rsidR="007A553A" w:rsidRDefault="007A553A">
      <w:pPr>
        <w:rPr>
          <w:rStyle w:val="Strong"/>
          <w:rFonts w:eastAsia="Times New Roman" w:cs="Arial"/>
          <w:b w:val="0"/>
          <w:bCs w:val="0"/>
          <w:i/>
          <w:szCs w:val="24"/>
          <w:lang w:val="en-AU" w:eastAsia="en-AU"/>
        </w:rPr>
      </w:pPr>
    </w:p>
    <w:p w14:paraId="26638DAA" w14:textId="7742CC80" w:rsidR="00364B9B" w:rsidRPr="00112F45" w:rsidRDefault="00364B9B" w:rsidP="00E0446F">
      <w:pPr>
        <w:pStyle w:val="Tableheaderstyle"/>
        <w:spacing w:before="0"/>
        <w:rPr>
          <w:rStyle w:val="Emphasis"/>
          <w:b w:val="0"/>
          <w:bCs/>
          <w:i w:val="0"/>
          <w:iCs w:val="0"/>
          <w:sz w:val="22"/>
          <w:szCs w:val="22"/>
        </w:rPr>
      </w:pPr>
      <w:r w:rsidRPr="00112F45">
        <w:rPr>
          <w:rStyle w:val="Emphasis"/>
          <w:b w:val="0"/>
          <w:bCs/>
          <w:i w:val="0"/>
          <w:iCs w:val="0"/>
          <w:sz w:val="22"/>
          <w:szCs w:val="22"/>
        </w:rPr>
        <w:t>Table</w:t>
      </w:r>
      <w:r w:rsidR="007A553A" w:rsidRPr="00112F45">
        <w:rPr>
          <w:rStyle w:val="Emphasis"/>
          <w:b w:val="0"/>
          <w:bCs/>
          <w:i w:val="0"/>
          <w:iCs w:val="0"/>
          <w:sz w:val="22"/>
          <w:szCs w:val="22"/>
        </w:rPr>
        <w:t xml:space="preserve"> 2</w:t>
      </w:r>
      <w:r w:rsidRPr="00112F45">
        <w:rPr>
          <w:rStyle w:val="Emphasis"/>
          <w:b w:val="0"/>
          <w:bCs/>
          <w:i w:val="0"/>
          <w:iCs w:val="0"/>
          <w:sz w:val="22"/>
          <w:szCs w:val="22"/>
        </w:rPr>
        <w:t xml:space="preserve">: </w:t>
      </w:r>
      <w:r w:rsidR="00DD2AEC" w:rsidRPr="00112F45">
        <w:rPr>
          <w:rStyle w:val="Emphasis"/>
          <w:b w:val="0"/>
          <w:bCs/>
          <w:i w:val="0"/>
          <w:iCs w:val="0"/>
          <w:sz w:val="22"/>
          <w:szCs w:val="22"/>
        </w:rPr>
        <w:t>HSR baseline points</w:t>
      </w:r>
      <w:r w:rsidRPr="00112F45">
        <w:rPr>
          <w:rStyle w:val="Emphasis"/>
          <w:b w:val="0"/>
          <w:bCs/>
          <w:i w:val="0"/>
          <w:iCs w:val="0"/>
          <w:sz w:val="22"/>
          <w:szCs w:val="22"/>
        </w:rPr>
        <w:t xml:space="preserve"> for Category 3 and 3D Foods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Table 2"/>
        <w:tblDescription w:val="Table 2 shows the range of baseline points achievable for Category 3 and 3D foods with the Health Star Rating Calculator. A maximum of 11 baseline points are achievable for energy, 10 points for total sugars, 30 points for saturated fat and 30 points for sodium.&#10;&#10;&#10;"/>
      </w:tblPr>
      <w:tblGrid>
        <w:gridCol w:w="1101"/>
        <w:gridCol w:w="1871"/>
        <w:gridCol w:w="1985"/>
        <w:gridCol w:w="1984"/>
        <w:gridCol w:w="1843"/>
      </w:tblGrid>
      <w:tr w:rsidR="00C315E3" w:rsidRPr="00D571BF" w14:paraId="1ED95A33" w14:textId="77777777" w:rsidTr="00C63929">
        <w:trPr>
          <w:tblHeader/>
        </w:trPr>
        <w:tc>
          <w:tcPr>
            <w:tcW w:w="1101" w:type="dxa"/>
            <w:shd w:val="clear" w:color="auto" w:fill="DEEAF6" w:themeFill="accent1" w:themeFillTint="33"/>
            <w:noWrap/>
            <w:vAlign w:val="bottom"/>
          </w:tcPr>
          <w:p w14:paraId="543E6808" w14:textId="77777777" w:rsidR="00364B9B" w:rsidRPr="00D571BF" w:rsidRDefault="00364B9B" w:rsidP="00C63929">
            <w:pPr>
              <w:spacing w:after="120"/>
              <w:rPr>
                <w:rStyle w:val="Strong"/>
                <w:rFonts w:cs="Arial"/>
                <w:sz w:val="18"/>
                <w:szCs w:val="21"/>
                <w:lang w:val="en-AU" w:eastAsia="en-AU"/>
              </w:rPr>
            </w:pPr>
            <w:r w:rsidRPr="00D571BF">
              <w:rPr>
                <w:rStyle w:val="Strong"/>
                <w:rFonts w:cs="Arial"/>
                <w:sz w:val="18"/>
                <w:szCs w:val="21"/>
                <w:lang w:val="en-AU" w:eastAsia="en-AU"/>
              </w:rPr>
              <w:t>Baseline points</w:t>
            </w:r>
          </w:p>
        </w:tc>
        <w:tc>
          <w:tcPr>
            <w:tcW w:w="1871" w:type="dxa"/>
            <w:shd w:val="clear" w:color="auto" w:fill="DEEAF6" w:themeFill="accent1" w:themeFillTint="33"/>
            <w:noWrap/>
            <w:vAlign w:val="bottom"/>
          </w:tcPr>
          <w:p w14:paraId="7929DA5D" w14:textId="57E8A5B9" w:rsidR="00364B9B" w:rsidRPr="00D571BF" w:rsidRDefault="00213A97" w:rsidP="00622E33">
            <w:pPr>
              <w:spacing w:after="120"/>
              <w:jc w:val="center"/>
              <w:rPr>
                <w:rStyle w:val="Strong"/>
                <w:rFonts w:cs="Arial"/>
                <w:sz w:val="18"/>
                <w:szCs w:val="21"/>
                <w:lang w:val="en-AU" w:eastAsia="en-AU"/>
              </w:rPr>
            </w:pPr>
            <w:r w:rsidRPr="00D571BF">
              <w:rPr>
                <w:rStyle w:val="Strong"/>
                <w:rFonts w:cs="Arial"/>
                <w:sz w:val="18"/>
                <w:szCs w:val="21"/>
                <w:lang w:val="en-AU" w:eastAsia="en-AU"/>
              </w:rPr>
              <w:t>E</w:t>
            </w:r>
            <w:r w:rsidR="00364B9B" w:rsidRPr="00D571BF">
              <w:rPr>
                <w:rStyle w:val="Strong"/>
                <w:rFonts w:cs="Arial"/>
                <w:sz w:val="18"/>
                <w:szCs w:val="21"/>
                <w:lang w:val="en-AU" w:eastAsia="en-AU"/>
              </w:rPr>
              <w:t xml:space="preserve">nergy (kJ) </w:t>
            </w:r>
            <w:r w:rsidR="0000774A" w:rsidRPr="00D571BF">
              <w:rPr>
                <w:rStyle w:val="Strong"/>
                <w:rFonts w:cs="Arial"/>
                <w:sz w:val="18"/>
                <w:szCs w:val="21"/>
                <w:lang w:val="en-AU" w:eastAsia="en-AU"/>
              </w:rPr>
              <w:br/>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c>
          <w:tcPr>
            <w:tcW w:w="1985" w:type="dxa"/>
            <w:shd w:val="clear" w:color="auto" w:fill="DEEAF6" w:themeFill="accent1" w:themeFillTint="33"/>
            <w:noWrap/>
            <w:vAlign w:val="bottom"/>
          </w:tcPr>
          <w:p w14:paraId="55AB0B5C" w14:textId="132A9B94" w:rsidR="00364B9B" w:rsidRPr="00D571BF" w:rsidRDefault="000A1852" w:rsidP="00622E33">
            <w:pPr>
              <w:spacing w:after="120"/>
              <w:jc w:val="center"/>
              <w:rPr>
                <w:rStyle w:val="Strong"/>
                <w:rFonts w:cs="Arial"/>
                <w:sz w:val="18"/>
                <w:szCs w:val="21"/>
                <w:lang w:val="en-AU" w:eastAsia="en-AU"/>
              </w:rPr>
            </w:pPr>
            <w:r w:rsidRPr="00D571BF">
              <w:rPr>
                <w:rStyle w:val="Strong"/>
                <w:rFonts w:cs="Arial"/>
                <w:sz w:val="18"/>
                <w:szCs w:val="21"/>
                <w:lang w:val="en-AU" w:eastAsia="en-AU"/>
              </w:rPr>
              <w:t>Saturated fat</w:t>
            </w:r>
            <w:r w:rsidR="00364B9B" w:rsidRPr="00D571BF">
              <w:rPr>
                <w:rStyle w:val="Strong"/>
                <w:rFonts w:cs="Arial"/>
                <w:sz w:val="18"/>
                <w:szCs w:val="21"/>
                <w:lang w:val="en-AU" w:eastAsia="en-AU"/>
              </w:rPr>
              <w:t xml:space="preserve"> (g) </w:t>
            </w:r>
            <w:r w:rsidR="0000774A" w:rsidRPr="00D571BF">
              <w:rPr>
                <w:rStyle w:val="Strong"/>
                <w:rFonts w:cs="Arial"/>
                <w:sz w:val="18"/>
                <w:szCs w:val="21"/>
                <w:lang w:val="en-AU" w:eastAsia="en-AU"/>
              </w:rPr>
              <w:br/>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c>
          <w:tcPr>
            <w:tcW w:w="1984" w:type="dxa"/>
            <w:shd w:val="clear" w:color="auto" w:fill="DEEAF6" w:themeFill="accent1" w:themeFillTint="33"/>
            <w:noWrap/>
            <w:vAlign w:val="bottom"/>
          </w:tcPr>
          <w:p w14:paraId="1DDF9FB7" w14:textId="649F296C" w:rsidR="00364B9B" w:rsidRPr="00D571BF" w:rsidRDefault="00213A97" w:rsidP="00622E33">
            <w:pPr>
              <w:spacing w:after="120"/>
              <w:jc w:val="center"/>
              <w:rPr>
                <w:rStyle w:val="Strong"/>
                <w:rFonts w:cs="Arial"/>
                <w:sz w:val="18"/>
                <w:szCs w:val="21"/>
                <w:lang w:val="en-AU" w:eastAsia="en-AU"/>
              </w:rPr>
            </w:pPr>
            <w:r w:rsidRPr="00D571BF">
              <w:rPr>
                <w:rStyle w:val="Strong"/>
                <w:rFonts w:cs="Arial"/>
                <w:sz w:val="18"/>
                <w:szCs w:val="21"/>
                <w:lang w:val="en-AU" w:eastAsia="en-AU"/>
              </w:rPr>
              <w:t>T</w:t>
            </w:r>
            <w:r w:rsidR="00364B9B" w:rsidRPr="00D571BF">
              <w:rPr>
                <w:rStyle w:val="Strong"/>
                <w:rFonts w:cs="Arial"/>
                <w:sz w:val="18"/>
                <w:szCs w:val="21"/>
                <w:lang w:val="en-AU" w:eastAsia="en-AU"/>
              </w:rPr>
              <w:t xml:space="preserve">otal sugars (g) </w:t>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c>
          <w:tcPr>
            <w:tcW w:w="1843" w:type="dxa"/>
            <w:shd w:val="clear" w:color="auto" w:fill="DEEAF6" w:themeFill="accent1" w:themeFillTint="33"/>
            <w:noWrap/>
            <w:vAlign w:val="bottom"/>
          </w:tcPr>
          <w:p w14:paraId="26FEFA69" w14:textId="4904F7F7" w:rsidR="00364B9B" w:rsidRPr="00D571BF" w:rsidRDefault="00213A97" w:rsidP="00622E33">
            <w:pPr>
              <w:spacing w:after="120"/>
              <w:jc w:val="center"/>
              <w:rPr>
                <w:rStyle w:val="Strong"/>
                <w:rFonts w:cs="Arial"/>
                <w:sz w:val="18"/>
                <w:szCs w:val="21"/>
                <w:lang w:val="en-AU" w:eastAsia="en-AU"/>
              </w:rPr>
            </w:pPr>
            <w:r w:rsidRPr="00D571BF">
              <w:rPr>
                <w:rStyle w:val="Strong"/>
                <w:rFonts w:cs="Arial"/>
                <w:sz w:val="18"/>
                <w:szCs w:val="21"/>
                <w:lang w:val="en-AU" w:eastAsia="en-AU"/>
              </w:rPr>
              <w:t>S</w:t>
            </w:r>
            <w:r w:rsidR="00364B9B" w:rsidRPr="00D571BF">
              <w:rPr>
                <w:rStyle w:val="Strong"/>
                <w:rFonts w:cs="Arial"/>
                <w:sz w:val="18"/>
                <w:szCs w:val="21"/>
                <w:lang w:val="en-AU" w:eastAsia="en-AU"/>
              </w:rPr>
              <w:t xml:space="preserve">odium (mg) </w:t>
            </w:r>
            <w:r w:rsidR="0000774A" w:rsidRPr="00D571BF">
              <w:rPr>
                <w:rStyle w:val="Strong"/>
                <w:rFonts w:cs="Arial"/>
                <w:sz w:val="18"/>
                <w:szCs w:val="21"/>
                <w:lang w:val="en-AU" w:eastAsia="en-AU"/>
              </w:rPr>
              <w:br/>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r>
      <w:tr w:rsidR="00C315E3" w:rsidRPr="00D571BF" w14:paraId="328FB34F" w14:textId="77777777" w:rsidTr="00D571BF">
        <w:trPr>
          <w:trHeight w:val="53"/>
        </w:trPr>
        <w:tc>
          <w:tcPr>
            <w:tcW w:w="1101" w:type="dxa"/>
            <w:shd w:val="clear" w:color="auto" w:fill="auto"/>
            <w:noWrap/>
            <w:vAlign w:val="center"/>
          </w:tcPr>
          <w:p w14:paraId="13661805" w14:textId="77777777" w:rsidR="00364B9B" w:rsidRPr="00D571BF" w:rsidRDefault="00364B9B" w:rsidP="000E5849">
            <w:pPr>
              <w:jc w:val="center"/>
              <w:rPr>
                <w:rFonts w:cs="Arial"/>
                <w:sz w:val="18"/>
                <w:szCs w:val="21"/>
              </w:rPr>
            </w:pPr>
            <w:r w:rsidRPr="00D571BF">
              <w:rPr>
                <w:rFonts w:cs="Arial"/>
                <w:sz w:val="18"/>
                <w:szCs w:val="21"/>
              </w:rPr>
              <w:t>0</w:t>
            </w:r>
          </w:p>
        </w:tc>
        <w:tc>
          <w:tcPr>
            <w:tcW w:w="1871" w:type="dxa"/>
            <w:shd w:val="clear" w:color="auto" w:fill="auto"/>
            <w:noWrap/>
            <w:vAlign w:val="center"/>
          </w:tcPr>
          <w:p w14:paraId="4EB421DA" w14:textId="77777777" w:rsidR="00364B9B" w:rsidRPr="00D571BF" w:rsidRDefault="00364B9B" w:rsidP="000E5849">
            <w:pPr>
              <w:jc w:val="center"/>
              <w:rPr>
                <w:rFonts w:cs="Arial"/>
                <w:sz w:val="18"/>
                <w:szCs w:val="21"/>
              </w:rPr>
            </w:pPr>
            <w:r w:rsidRPr="00D571BF">
              <w:rPr>
                <w:rFonts w:cs="Arial"/>
                <w:sz w:val="18"/>
                <w:szCs w:val="21"/>
              </w:rPr>
              <w:t>≤ 335</w:t>
            </w:r>
          </w:p>
        </w:tc>
        <w:tc>
          <w:tcPr>
            <w:tcW w:w="1985" w:type="dxa"/>
            <w:shd w:val="clear" w:color="auto" w:fill="auto"/>
            <w:noWrap/>
            <w:vAlign w:val="center"/>
          </w:tcPr>
          <w:p w14:paraId="6F837E36" w14:textId="77777777" w:rsidR="00364B9B" w:rsidRPr="00D571BF" w:rsidRDefault="00364B9B" w:rsidP="000E5849">
            <w:pPr>
              <w:jc w:val="center"/>
              <w:rPr>
                <w:rFonts w:cs="Arial"/>
                <w:sz w:val="18"/>
                <w:szCs w:val="21"/>
              </w:rPr>
            </w:pPr>
            <w:r w:rsidRPr="00D571BF">
              <w:rPr>
                <w:rFonts w:cs="Arial"/>
                <w:sz w:val="18"/>
                <w:szCs w:val="21"/>
              </w:rPr>
              <w:t>≤1.0</w:t>
            </w:r>
          </w:p>
        </w:tc>
        <w:tc>
          <w:tcPr>
            <w:tcW w:w="1984" w:type="dxa"/>
            <w:shd w:val="clear" w:color="auto" w:fill="auto"/>
            <w:noWrap/>
            <w:vAlign w:val="center"/>
          </w:tcPr>
          <w:p w14:paraId="228DCB8A" w14:textId="77777777" w:rsidR="00364B9B" w:rsidRPr="00D571BF" w:rsidRDefault="00364B9B" w:rsidP="000E5849">
            <w:pPr>
              <w:jc w:val="center"/>
              <w:rPr>
                <w:rFonts w:cs="Arial"/>
                <w:sz w:val="18"/>
                <w:szCs w:val="21"/>
              </w:rPr>
            </w:pPr>
            <w:r w:rsidRPr="00D571BF">
              <w:rPr>
                <w:rFonts w:cs="Arial"/>
                <w:sz w:val="18"/>
                <w:szCs w:val="21"/>
              </w:rPr>
              <w:t>≤ 5.0</w:t>
            </w:r>
          </w:p>
        </w:tc>
        <w:tc>
          <w:tcPr>
            <w:tcW w:w="1843" w:type="dxa"/>
            <w:shd w:val="clear" w:color="auto" w:fill="auto"/>
            <w:noWrap/>
            <w:vAlign w:val="center"/>
          </w:tcPr>
          <w:p w14:paraId="34C63298" w14:textId="77777777" w:rsidR="00364B9B" w:rsidRPr="00D571BF" w:rsidRDefault="00364B9B" w:rsidP="000E5849">
            <w:pPr>
              <w:jc w:val="center"/>
              <w:rPr>
                <w:rFonts w:cs="Arial"/>
                <w:sz w:val="18"/>
                <w:szCs w:val="21"/>
              </w:rPr>
            </w:pPr>
            <w:r w:rsidRPr="00D571BF">
              <w:rPr>
                <w:rFonts w:cs="Arial"/>
                <w:sz w:val="18"/>
                <w:szCs w:val="21"/>
              </w:rPr>
              <w:t>≤ 90</w:t>
            </w:r>
          </w:p>
        </w:tc>
      </w:tr>
      <w:tr w:rsidR="00C315E3" w:rsidRPr="00D571BF" w14:paraId="693985A3" w14:textId="77777777" w:rsidTr="00D571BF">
        <w:trPr>
          <w:trHeight w:val="53"/>
        </w:trPr>
        <w:tc>
          <w:tcPr>
            <w:tcW w:w="1101" w:type="dxa"/>
            <w:shd w:val="clear" w:color="auto" w:fill="auto"/>
            <w:noWrap/>
            <w:vAlign w:val="center"/>
          </w:tcPr>
          <w:p w14:paraId="4DDE991E" w14:textId="77777777" w:rsidR="00364B9B" w:rsidRPr="00D571BF" w:rsidRDefault="00364B9B" w:rsidP="000E5849">
            <w:pPr>
              <w:jc w:val="center"/>
              <w:rPr>
                <w:rFonts w:cs="Arial"/>
                <w:sz w:val="18"/>
                <w:szCs w:val="21"/>
              </w:rPr>
            </w:pPr>
            <w:r w:rsidRPr="00D571BF">
              <w:rPr>
                <w:rFonts w:cs="Arial"/>
                <w:sz w:val="18"/>
                <w:szCs w:val="21"/>
              </w:rPr>
              <w:t>1</w:t>
            </w:r>
          </w:p>
        </w:tc>
        <w:tc>
          <w:tcPr>
            <w:tcW w:w="1871" w:type="dxa"/>
            <w:shd w:val="clear" w:color="auto" w:fill="auto"/>
            <w:noWrap/>
            <w:vAlign w:val="center"/>
          </w:tcPr>
          <w:p w14:paraId="6FA4EF4F" w14:textId="77777777" w:rsidR="00364B9B" w:rsidRPr="00D571BF" w:rsidRDefault="00364B9B" w:rsidP="000E5849">
            <w:pPr>
              <w:jc w:val="center"/>
              <w:rPr>
                <w:rFonts w:cs="Arial"/>
                <w:sz w:val="18"/>
                <w:szCs w:val="21"/>
              </w:rPr>
            </w:pPr>
            <w:r w:rsidRPr="00D571BF">
              <w:rPr>
                <w:rFonts w:cs="Arial"/>
                <w:sz w:val="18"/>
                <w:szCs w:val="21"/>
              </w:rPr>
              <w:t>&gt;335</w:t>
            </w:r>
          </w:p>
        </w:tc>
        <w:tc>
          <w:tcPr>
            <w:tcW w:w="1985" w:type="dxa"/>
            <w:shd w:val="clear" w:color="auto" w:fill="auto"/>
            <w:noWrap/>
            <w:vAlign w:val="center"/>
          </w:tcPr>
          <w:p w14:paraId="257D9A9E" w14:textId="77777777" w:rsidR="00364B9B" w:rsidRPr="00D571BF" w:rsidRDefault="00364B9B" w:rsidP="000E5849">
            <w:pPr>
              <w:jc w:val="center"/>
              <w:rPr>
                <w:rFonts w:cs="Arial"/>
                <w:sz w:val="18"/>
                <w:szCs w:val="21"/>
              </w:rPr>
            </w:pPr>
            <w:r w:rsidRPr="00D571BF">
              <w:rPr>
                <w:rFonts w:cs="Arial"/>
                <w:sz w:val="18"/>
                <w:szCs w:val="21"/>
              </w:rPr>
              <w:t>&gt;1.0</w:t>
            </w:r>
          </w:p>
        </w:tc>
        <w:tc>
          <w:tcPr>
            <w:tcW w:w="1984" w:type="dxa"/>
            <w:shd w:val="clear" w:color="auto" w:fill="auto"/>
            <w:noWrap/>
            <w:vAlign w:val="center"/>
          </w:tcPr>
          <w:p w14:paraId="5EA16F0C" w14:textId="77777777" w:rsidR="00364B9B" w:rsidRPr="00D571BF" w:rsidRDefault="00364B9B" w:rsidP="000E5849">
            <w:pPr>
              <w:jc w:val="center"/>
              <w:rPr>
                <w:rFonts w:cs="Arial"/>
                <w:sz w:val="18"/>
                <w:szCs w:val="21"/>
              </w:rPr>
            </w:pPr>
            <w:r w:rsidRPr="00D571BF">
              <w:rPr>
                <w:rFonts w:cs="Arial"/>
                <w:sz w:val="18"/>
                <w:szCs w:val="21"/>
              </w:rPr>
              <w:t>&gt;5.0</w:t>
            </w:r>
          </w:p>
        </w:tc>
        <w:tc>
          <w:tcPr>
            <w:tcW w:w="1843" w:type="dxa"/>
            <w:shd w:val="clear" w:color="auto" w:fill="auto"/>
            <w:noWrap/>
            <w:vAlign w:val="center"/>
          </w:tcPr>
          <w:p w14:paraId="722DFC6B" w14:textId="77777777" w:rsidR="00364B9B" w:rsidRPr="00D571BF" w:rsidRDefault="00364B9B" w:rsidP="000E5849">
            <w:pPr>
              <w:jc w:val="center"/>
              <w:rPr>
                <w:rFonts w:cs="Arial"/>
                <w:sz w:val="18"/>
                <w:szCs w:val="21"/>
              </w:rPr>
            </w:pPr>
            <w:r w:rsidRPr="00D571BF">
              <w:rPr>
                <w:rFonts w:cs="Arial"/>
                <w:sz w:val="18"/>
                <w:szCs w:val="21"/>
              </w:rPr>
              <w:t>&gt;90</w:t>
            </w:r>
          </w:p>
        </w:tc>
      </w:tr>
      <w:tr w:rsidR="00C315E3" w:rsidRPr="00D571BF" w14:paraId="1024AA31" w14:textId="77777777" w:rsidTr="00D571BF">
        <w:trPr>
          <w:trHeight w:val="53"/>
        </w:trPr>
        <w:tc>
          <w:tcPr>
            <w:tcW w:w="1101" w:type="dxa"/>
            <w:shd w:val="clear" w:color="auto" w:fill="auto"/>
            <w:noWrap/>
            <w:vAlign w:val="center"/>
          </w:tcPr>
          <w:p w14:paraId="5EC8A64A" w14:textId="77777777" w:rsidR="00364B9B" w:rsidRPr="00D571BF" w:rsidRDefault="00364B9B" w:rsidP="000E5849">
            <w:pPr>
              <w:jc w:val="center"/>
              <w:rPr>
                <w:rFonts w:cs="Arial"/>
                <w:sz w:val="18"/>
                <w:szCs w:val="21"/>
              </w:rPr>
            </w:pPr>
            <w:r w:rsidRPr="00D571BF">
              <w:rPr>
                <w:rFonts w:cs="Arial"/>
                <w:sz w:val="18"/>
                <w:szCs w:val="21"/>
              </w:rPr>
              <w:t>2</w:t>
            </w:r>
          </w:p>
        </w:tc>
        <w:tc>
          <w:tcPr>
            <w:tcW w:w="1871" w:type="dxa"/>
            <w:shd w:val="clear" w:color="auto" w:fill="auto"/>
            <w:noWrap/>
            <w:vAlign w:val="center"/>
          </w:tcPr>
          <w:p w14:paraId="52A04A2F" w14:textId="77777777" w:rsidR="00364B9B" w:rsidRPr="00D571BF" w:rsidRDefault="00364B9B" w:rsidP="000E5849">
            <w:pPr>
              <w:jc w:val="center"/>
              <w:rPr>
                <w:rFonts w:cs="Arial"/>
                <w:sz w:val="18"/>
                <w:szCs w:val="21"/>
              </w:rPr>
            </w:pPr>
            <w:r w:rsidRPr="00D571BF">
              <w:rPr>
                <w:rFonts w:cs="Arial"/>
                <w:sz w:val="18"/>
                <w:szCs w:val="21"/>
              </w:rPr>
              <w:t>&gt;670</w:t>
            </w:r>
          </w:p>
        </w:tc>
        <w:tc>
          <w:tcPr>
            <w:tcW w:w="1985" w:type="dxa"/>
            <w:shd w:val="clear" w:color="auto" w:fill="auto"/>
            <w:noWrap/>
            <w:vAlign w:val="center"/>
          </w:tcPr>
          <w:p w14:paraId="6A4ADD17" w14:textId="77777777" w:rsidR="00364B9B" w:rsidRPr="00D571BF" w:rsidRDefault="00364B9B" w:rsidP="000E5849">
            <w:pPr>
              <w:jc w:val="center"/>
              <w:rPr>
                <w:rFonts w:cs="Arial"/>
                <w:sz w:val="18"/>
                <w:szCs w:val="21"/>
              </w:rPr>
            </w:pPr>
            <w:r w:rsidRPr="00D571BF">
              <w:rPr>
                <w:rFonts w:cs="Arial"/>
                <w:sz w:val="18"/>
                <w:szCs w:val="21"/>
              </w:rPr>
              <w:t>&gt;2.0</w:t>
            </w:r>
          </w:p>
        </w:tc>
        <w:tc>
          <w:tcPr>
            <w:tcW w:w="1984" w:type="dxa"/>
            <w:shd w:val="clear" w:color="auto" w:fill="auto"/>
            <w:noWrap/>
            <w:vAlign w:val="center"/>
          </w:tcPr>
          <w:p w14:paraId="5510AA66" w14:textId="77777777" w:rsidR="00364B9B" w:rsidRPr="00D571BF" w:rsidRDefault="00364B9B" w:rsidP="000E5849">
            <w:pPr>
              <w:jc w:val="center"/>
              <w:rPr>
                <w:rFonts w:cs="Arial"/>
                <w:sz w:val="18"/>
                <w:szCs w:val="21"/>
              </w:rPr>
            </w:pPr>
            <w:r w:rsidRPr="00D571BF">
              <w:rPr>
                <w:rFonts w:cs="Arial"/>
                <w:sz w:val="18"/>
                <w:szCs w:val="21"/>
              </w:rPr>
              <w:t>&gt;9.0</w:t>
            </w:r>
          </w:p>
        </w:tc>
        <w:tc>
          <w:tcPr>
            <w:tcW w:w="1843" w:type="dxa"/>
            <w:shd w:val="clear" w:color="auto" w:fill="auto"/>
            <w:noWrap/>
            <w:vAlign w:val="center"/>
          </w:tcPr>
          <w:p w14:paraId="7B65EC3C" w14:textId="77777777" w:rsidR="00364B9B" w:rsidRPr="00D571BF" w:rsidRDefault="00364B9B" w:rsidP="000E5849">
            <w:pPr>
              <w:jc w:val="center"/>
              <w:rPr>
                <w:rFonts w:cs="Arial"/>
                <w:sz w:val="18"/>
                <w:szCs w:val="21"/>
              </w:rPr>
            </w:pPr>
            <w:r w:rsidRPr="00D571BF">
              <w:rPr>
                <w:rFonts w:cs="Arial"/>
                <w:sz w:val="18"/>
                <w:szCs w:val="21"/>
              </w:rPr>
              <w:t>&gt;180</w:t>
            </w:r>
          </w:p>
        </w:tc>
      </w:tr>
      <w:tr w:rsidR="00C315E3" w:rsidRPr="00D571BF" w14:paraId="49E429D3" w14:textId="77777777" w:rsidTr="00D571BF">
        <w:trPr>
          <w:trHeight w:val="53"/>
        </w:trPr>
        <w:tc>
          <w:tcPr>
            <w:tcW w:w="1101" w:type="dxa"/>
            <w:shd w:val="clear" w:color="auto" w:fill="auto"/>
            <w:noWrap/>
            <w:vAlign w:val="center"/>
          </w:tcPr>
          <w:p w14:paraId="69A1DEF5" w14:textId="77777777" w:rsidR="00364B9B" w:rsidRPr="00D571BF" w:rsidRDefault="00364B9B" w:rsidP="000E5849">
            <w:pPr>
              <w:jc w:val="center"/>
              <w:rPr>
                <w:rFonts w:cs="Arial"/>
                <w:sz w:val="18"/>
                <w:szCs w:val="21"/>
              </w:rPr>
            </w:pPr>
            <w:r w:rsidRPr="00D571BF">
              <w:rPr>
                <w:rFonts w:cs="Arial"/>
                <w:sz w:val="18"/>
                <w:szCs w:val="21"/>
              </w:rPr>
              <w:t>3</w:t>
            </w:r>
          </w:p>
        </w:tc>
        <w:tc>
          <w:tcPr>
            <w:tcW w:w="1871" w:type="dxa"/>
            <w:shd w:val="clear" w:color="auto" w:fill="auto"/>
            <w:noWrap/>
            <w:vAlign w:val="center"/>
          </w:tcPr>
          <w:p w14:paraId="01F34FF3" w14:textId="77777777" w:rsidR="00364B9B" w:rsidRPr="00D571BF" w:rsidRDefault="00364B9B" w:rsidP="000E5849">
            <w:pPr>
              <w:jc w:val="center"/>
              <w:rPr>
                <w:rFonts w:cs="Arial"/>
                <w:sz w:val="18"/>
                <w:szCs w:val="21"/>
              </w:rPr>
            </w:pPr>
            <w:r w:rsidRPr="00D571BF">
              <w:rPr>
                <w:rFonts w:cs="Arial"/>
                <w:sz w:val="18"/>
                <w:szCs w:val="21"/>
              </w:rPr>
              <w:t>&gt;1005</w:t>
            </w:r>
          </w:p>
        </w:tc>
        <w:tc>
          <w:tcPr>
            <w:tcW w:w="1985" w:type="dxa"/>
            <w:shd w:val="clear" w:color="auto" w:fill="auto"/>
            <w:noWrap/>
            <w:vAlign w:val="center"/>
          </w:tcPr>
          <w:p w14:paraId="6E4EC2D0" w14:textId="77777777" w:rsidR="00364B9B" w:rsidRPr="00D571BF" w:rsidRDefault="00364B9B" w:rsidP="000E5849">
            <w:pPr>
              <w:jc w:val="center"/>
              <w:rPr>
                <w:rFonts w:cs="Arial"/>
                <w:sz w:val="18"/>
                <w:szCs w:val="21"/>
              </w:rPr>
            </w:pPr>
            <w:r w:rsidRPr="00D571BF">
              <w:rPr>
                <w:rFonts w:cs="Arial"/>
                <w:sz w:val="18"/>
                <w:szCs w:val="21"/>
              </w:rPr>
              <w:t>&gt;3.0</w:t>
            </w:r>
          </w:p>
        </w:tc>
        <w:tc>
          <w:tcPr>
            <w:tcW w:w="1984" w:type="dxa"/>
            <w:shd w:val="clear" w:color="auto" w:fill="auto"/>
            <w:noWrap/>
            <w:vAlign w:val="center"/>
          </w:tcPr>
          <w:p w14:paraId="5E94A5D7" w14:textId="77777777" w:rsidR="00364B9B" w:rsidRPr="00D571BF" w:rsidRDefault="00364B9B" w:rsidP="000E5849">
            <w:pPr>
              <w:jc w:val="center"/>
              <w:rPr>
                <w:rFonts w:cs="Arial"/>
                <w:sz w:val="18"/>
                <w:szCs w:val="21"/>
              </w:rPr>
            </w:pPr>
            <w:r w:rsidRPr="00D571BF">
              <w:rPr>
                <w:rFonts w:cs="Arial"/>
                <w:sz w:val="18"/>
                <w:szCs w:val="21"/>
              </w:rPr>
              <w:t>&gt;13.5</w:t>
            </w:r>
          </w:p>
        </w:tc>
        <w:tc>
          <w:tcPr>
            <w:tcW w:w="1843" w:type="dxa"/>
            <w:shd w:val="clear" w:color="auto" w:fill="auto"/>
            <w:noWrap/>
            <w:vAlign w:val="center"/>
          </w:tcPr>
          <w:p w14:paraId="07AB18D4" w14:textId="77777777" w:rsidR="00364B9B" w:rsidRPr="00D571BF" w:rsidRDefault="00364B9B" w:rsidP="000E5849">
            <w:pPr>
              <w:jc w:val="center"/>
              <w:rPr>
                <w:rFonts w:cs="Arial"/>
                <w:sz w:val="18"/>
                <w:szCs w:val="21"/>
              </w:rPr>
            </w:pPr>
            <w:r w:rsidRPr="00D571BF">
              <w:rPr>
                <w:rFonts w:cs="Arial"/>
                <w:sz w:val="18"/>
                <w:szCs w:val="21"/>
              </w:rPr>
              <w:t>&gt;270</w:t>
            </w:r>
          </w:p>
        </w:tc>
      </w:tr>
      <w:tr w:rsidR="00C315E3" w:rsidRPr="00D571BF" w14:paraId="19C156CE" w14:textId="77777777" w:rsidTr="00D571BF">
        <w:trPr>
          <w:trHeight w:val="53"/>
        </w:trPr>
        <w:tc>
          <w:tcPr>
            <w:tcW w:w="1101" w:type="dxa"/>
            <w:shd w:val="clear" w:color="auto" w:fill="auto"/>
            <w:noWrap/>
            <w:vAlign w:val="center"/>
          </w:tcPr>
          <w:p w14:paraId="51254EF4" w14:textId="77777777" w:rsidR="00364B9B" w:rsidRPr="00D571BF" w:rsidRDefault="00364B9B" w:rsidP="000E5849">
            <w:pPr>
              <w:jc w:val="center"/>
              <w:rPr>
                <w:rFonts w:cs="Arial"/>
                <w:sz w:val="18"/>
                <w:szCs w:val="21"/>
              </w:rPr>
            </w:pPr>
            <w:r w:rsidRPr="00D571BF">
              <w:rPr>
                <w:rFonts w:cs="Arial"/>
                <w:sz w:val="18"/>
                <w:szCs w:val="21"/>
              </w:rPr>
              <w:t>4</w:t>
            </w:r>
          </w:p>
        </w:tc>
        <w:tc>
          <w:tcPr>
            <w:tcW w:w="1871" w:type="dxa"/>
            <w:shd w:val="clear" w:color="auto" w:fill="auto"/>
            <w:noWrap/>
            <w:vAlign w:val="center"/>
          </w:tcPr>
          <w:p w14:paraId="1F52D589" w14:textId="77777777" w:rsidR="00364B9B" w:rsidRPr="00D571BF" w:rsidRDefault="00364B9B" w:rsidP="000E5849">
            <w:pPr>
              <w:jc w:val="center"/>
              <w:rPr>
                <w:rFonts w:cs="Arial"/>
                <w:sz w:val="18"/>
                <w:szCs w:val="21"/>
              </w:rPr>
            </w:pPr>
            <w:r w:rsidRPr="00D571BF">
              <w:rPr>
                <w:rFonts w:cs="Arial"/>
                <w:sz w:val="18"/>
                <w:szCs w:val="21"/>
              </w:rPr>
              <w:t>&gt;1340</w:t>
            </w:r>
          </w:p>
        </w:tc>
        <w:tc>
          <w:tcPr>
            <w:tcW w:w="1985" w:type="dxa"/>
            <w:shd w:val="clear" w:color="auto" w:fill="auto"/>
            <w:noWrap/>
            <w:vAlign w:val="center"/>
          </w:tcPr>
          <w:p w14:paraId="47D6BC04" w14:textId="77777777" w:rsidR="00364B9B" w:rsidRPr="00D571BF" w:rsidRDefault="00364B9B" w:rsidP="000E5849">
            <w:pPr>
              <w:jc w:val="center"/>
              <w:rPr>
                <w:rFonts w:cs="Arial"/>
                <w:sz w:val="18"/>
                <w:szCs w:val="21"/>
              </w:rPr>
            </w:pPr>
            <w:r w:rsidRPr="00D571BF">
              <w:rPr>
                <w:rFonts w:cs="Arial"/>
                <w:sz w:val="18"/>
                <w:szCs w:val="21"/>
              </w:rPr>
              <w:t>&gt;4.0</w:t>
            </w:r>
          </w:p>
        </w:tc>
        <w:tc>
          <w:tcPr>
            <w:tcW w:w="1984" w:type="dxa"/>
            <w:shd w:val="clear" w:color="auto" w:fill="auto"/>
            <w:noWrap/>
            <w:vAlign w:val="center"/>
          </w:tcPr>
          <w:p w14:paraId="13F7B7BA" w14:textId="77777777" w:rsidR="00364B9B" w:rsidRPr="00D571BF" w:rsidRDefault="00364B9B" w:rsidP="000E5849">
            <w:pPr>
              <w:jc w:val="center"/>
              <w:rPr>
                <w:rFonts w:cs="Arial"/>
                <w:sz w:val="18"/>
                <w:szCs w:val="21"/>
              </w:rPr>
            </w:pPr>
            <w:r w:rsidRPr="00D571BF">
              <w:rPr>
                <w:rFonts w:cs="Arial"/>
                <w:sz w:val="18"/>
                <w:szCs w:val="21"/>
              </w:rPr>
              <w:t>&gt;18.0</w:t>
            </w:r>
          </w:p>
        </w:tc>
        <w:tc>
          <w:tcPr>
            <w:tcW w:w="1843" w:type="dxa"/>
            <w:shd w:val="clear" w:color="auto" w:fill="auto"/>
            <w:noWrap/>
            <w:vAlign w:val="center"/>
          </w:tcPr>
          <w:p w14:paraId="21501EFB" w14:textId="77777777" w:rsidR="00364B9B" w:rsidRPr="00D571BF" w:rsidRDefault="00364B9B" w:rsidP="000E5849">
            <w:pPr>
              <w:jc w:val="center"/>
              <w:rPr>
                <w:rFonts w:cs="Arial"/>
                <w:sz w:val="18"/>
                <w:szCs w:val="21"/>
              </w:rPr>
            </w:pPr>
            <w:r w:rsidRPr="00D571BF">
              <w:rPr>
                <w:rFonts w:cs="Arial"/>
                <w:sz w:val="18"/>
                <w:szCs w:val="21"/>
              </w:rPr>
              <w:t>&gt;360</w:t>
            </w:r>
          </w:p>
        </w:tc>
      </w:tr>
      <w:tr w:rsidR="00C315E3" w:rsidRPr="00D571BF" w14:paraId="7FADB102" w14:textId="77777777" w:rsidTr="00D571BF">
        <w:trPr>
          <w:trHeight w:val="53"/>
        </w:trPr>
        <w:tc>
          <w:tcPr>
            <w:tcW w:w="1101" w:type="dxa"/>
            <w:shd w:val="clear" w:color="auto" w:fill="auto"/>
            <w:noWrap/>
            <w:vAlign w:val="center"/>
          </w:tcPr>
          <w:p w14:paraId="292BEB96" w14:textId="77777777" w:rsidR="00364B9B" w:rsidRPr="00D571BF" w:rsidRDefault="00364B9B" w:rsidP="000E5849">
            <w:pPr>
              <w:jc w:val="center"/>
              <w:rPr>
                <w:rFonts w:cs="Arial"/>
                <w:sz w:val="18"/>
                <w:szCs w:val="21"/>
              </w:rPr>
            </w:pPr>
            <w:r w:rsidRPr="00D571BF">
              <w:rPr>
                <w:rFonts w:cs="Arial"/>
                <w:sz w:val="18"/>
                <w:szCs w:val="21"/>
              </w:rPr>
              <w:t>5</w:t>
            </w:r>
          </w:p>
        </w:tc>
        <w:tc>
          <w:tcPr>
            <w:tcW w:w="1871" w:type="dxa"/>
            <w:shd w:val="clear" w:color="auto" w:fill="auto"/>
            <w:noWrap/>
            <w:vAlign w:val="center"/>
          </w:tcPr>
          <w:p w14:paraId="14F9AFAA" w14:textId="77777777" w:rsidR="00364B9B" w:rsidRPr="00D571BF" w:rsidRDefault="00364B9B" w:rsidP="000E5849">
            <w:pPr>
              <w:jc w:val="center"/>
              <w:rPr>
                <w:rFonts w:cs="Arial"/>
                <w:sz w:val="18"/>
                <w:szCs w:val="21"/>
              </w:rPr>
            </w:pPr>
            <w:r w:rsidRPr="00D571BF">
              <w:rPr>
                <w:rFonts w:cs="Arial"/>
                <w:sz w:val="18"/>
                <w:szCs w:val="21"/>
              </w:rPr>
              <w:t>&gt;1675</w:t>
            </w:r>
          </w:p>
        </w:tc>
        <w:tc>
          <w:tcPr>
            <w:tcW w:w="1985" w:type="dxa"/>
            <w:shd w:val="clear" w:color="auto" w:fill="auto"/>
            <w:noWrap/>
            <w:vAlign w:val="center"/>
          </w:tcPr>
          <w:p w14:paraId="49D4BBE3" w14:textId="77777777" w:rsidR="00364B9B" w:rsidRPr="00D571BF" w:rsidRDefault="00364B9B" w:rsidP="000E5849">
            <w:pPr>
              <w:jc w:val="center"/>
              <w:rPr>
                <w:rFonts w:cs="Arial"/>
                <w:sz w:val="18"/>
                <w:szCs w:val="21"/>
              </w:rPr>
            </w:pPr>
            <w:r w:rsidRPr="00D571BF">
              <w:rPr>
                <w:rFonts w:cs="Arial"/>
                <w:sz w:val="18"/>
                <w:szCs w:val="21"/>
              </w:rPr>
              <w:t>&gt;5.0</w:t>
            </w:r>
          </w:p>
        </w:tc>
        <w:tc>
          <w:tcPr>
            <w:tcW w:w="1984" w:type="dxa"/>
            <w:shd w:val="clear" w:color="auto" w:fill="auto"/>
            <w:noWrap/>
            <w:vAlign w:val="center"/>
          </w:tcPr>
          <w:p w14:paraId="0138D6F9" w14:textId="77777777" w:rsidR="00364B9B" w:rsidRPr="00D571BF" w:rsidRDefault="00364B9B" w:rsidP="000E5849">
            <w:pPr>
              <w:jc w:val="center"/>
              <w:rPr>
                <w:rFonts w:cs="Arial"/>
                <w:sz w:val="18"/>
                <w:szCs w:val="21"/>
              </w:rPr>
            </w:pPr>
            <w:r w:rsidRPr="00D571BF">
              <w:rPr>
                <w:rFonts w:cs="Arial"/>
                <w:sz w:val="18"/>
                <w:szCs w:val="21"/>
              </w:rPr>
              <w:t>&gt;22.5</w:t>
            </w:r>
          </w:p>
        </w:tc>
        <w:tc>
          <w:tcPr>
            <w:tcW w:w="1843" w:type="dxa"/>
            <w:shd w:val="clear" w:color="auto" w:fill="auto"/>
            <w:noWrap/>
            <w:vAlign w:val="center"/>
          </w:tcPr>
          <w:p w14:paraId="7C9BCA52" w14:textId="77777777" w:rsidR="00364B9B" w:rsidRPr="00D571BF" w:rsidRDefault="00364B9B" w:rsidP="000E5849">
            <w:pPr>
              <w:jc w:val="center"/>
              <w:rPr>
                <w:rFonts w:cs="Arial"/>
                <w:sz w:val="18"/>
                <w:szCs w:val="21"/>
              </w:rPr>
            </w:pPr>
            <w:r w:rsidRPr="00D571BF">
              <w:rPr>
                <w:rFonts w:cs="Arial"/>
                <w:sz w:val="18"/>
                <w:szCs w:val="21"/>
              </w:rPr>
              <w:t>&gt;450</w:t>
            </w:r>
          </w:p>
        </w:tc>
      </w:tr>
      <w:tr w:rsidR="00C315E3" w:rsidRPr="00D571BF" w14:paraId="299D6925" w14:textId="77777777" w:rsidTr="00D571BF">
        <w:trPr>
          <w:trHeight w:val="17"/>
        </w:trPr>
        <w:tc>
          <w:tcPr>
            <w:tcW w:w="1101" w:type="dxa"/>
            <w:shd w:val="clear" w:color="auto" w:fill="auto"/>
            <w:noWrap/>
            <w:vAlign w:val="center"/>
          </w:tcPr>
          <w:p w14:paraId="456CA3D2" w14:textId="77777777" w:rsidR="00364B9B" w:rsidRPr="00D571BF" w:rsidRDefault="00364B9B" w:rsidP="000E5849">
            <w:pPr>
              <w:jc w:val="center"/>
              <w:rPr>
                <w:rFonts w:cs="Arial"/>
                <w:sz w:val="18"/>
                <w:szCs w:val="21"/>
              </w:rPr>
            </w:pPr>
            <w:r w:rsidRPr="00D571BF">
              <w:rPr>
                <w:rFonts w:cs="Arial"/>
                <w:sz w:val="18"/>
                <w:szCs w:val="21"/>
              </w:rPr>
              <w:t>6</w:t>
            </w:r>
          </w:p>
        </w:tc>
        <w:tc>
          <w:tcPr>
            <w:tcW w:w="1871" w:type="dxa"/>
            <w:shd w:val="clear" w:color="auto" w:fill="auto"/>
            <w:noWrap/>
            <w:vAlign w:val="center"/>
          </w:tcPr>
          <w:p w14:paraId="73D58022" w14:textId="77777777" w:rsidR="00364B9B" w:rsidRPr="00D571BF" w:rsidRDefault="00364B9B" w:rsidP="000E5849">
            <w:pPr>
              <w:jc w:val="center"/>
              <w:rPr>
                <w:rFonts w:cs="Arial"/>
                <w:sz w:val="18"/>
                <w:szCs w:val="21"/>
              </w:rPr>
            </w:pPr>
            <w:r w:rsidRPr="00D571BF">
              <w:rPr>
                <w:rFonts w:cs="Arial"/>
                <w:sz w:val="18"/>
                <w:szCs w:val="21"/>
              </w:rPr>
              <w:t>&gt;2010</w:t>
            </w:r>
          </w:p>
        </w:tc>
        <w:tc>
          <w:tcPr>
            <w:tcW w:w="1985" w:type="dxa"/>
            <w:shd w:val="clear" w:color="auto" w:fill="auto"/>
            <w:noWrap/>
            <w:vAlign w:val="center"/>
          </w:tcPr>
          <w:p w14:paraId="60A1982D" w14:textId="77777777" w:rsidR="00364B9B" w:rsidRPr="00D571BF" w:rsidRDefault="00364B9B" w:rsidP="000E5849">
            <w:pPr>
              <w:jc w:val="center"/>
              <w:rPr>
                <w:rFonts w:cs="Arial"/>
                <w:sz w:val="18"/>
                <w:szCs w:val="21"/>
              </w:rPr>
            </w:pPr>
            <w:r w:rsidRPr="00D571BF">
              <w:rPr>
                <w:rFonts w:cs="Arial"/>
                <w:sz w:val="18"/>
                <w:szCs w:val="21"/>
              </w:rPr>
              <w:t>&gt;6.0</w:t>
            </w:r>
          </w:p>
        </w:tc>
        <w:tc>
          <w:tcPr>
            <w:tcW w:w="1984" w:type="dxa"/>
            <w:shd w:val="clear" w:color="auto" w:fill="auto"/>
            <w:noWrap/>
            <w:vAlign w:val="center"/>
          </w:tcPr>
          <w:p w14:paraId="3257F20E" w14:textId="77777777" w:rsidR="00364B9B" w:rsidRPr="00D571BF" w:rsidRDefault="00364B9B" w:rsidP="000E5849">
            <w:pPr>
              <w:jc w:val="center"/>
              <w:rPr>
                <w:rFonts w:cs="Arial"/>
                <w:sz w:val="18"/>
                <w:szCs w:val="21"/>
              </w:rPr>
            </w:pPr>
            <w:r w:rsidRPr="00D571BF">
              <w:rPr>
                <w:rFonts w:cs="Arial"/>
                <w:sz w:val="18"/>
                <w:szCs w:val="21"/>
              </w:rPr>
              <w:t>&gt;27.0</w:t>
            </w:r>
          </w:p>
        </w:tc>
        <w:tc>
          <w:tcPr>
            <w:tcW w:w="1843" w:type="dxa"/>
            <w:shd w:val="clear" w:color="auto" w:fill="auto"/>
            <w:noWrap/>
            <w:vAlign w:val="center"/>
          </w:tcPr>
          <w:p w14:paraId="72EDD8A7" w14:textId="77777777" w:rsidR="00364B9B" w:rsidRPr="00D571BF" w:rsidRDefault="00364B9B" w:rsidP="000E5849">
            <w:pPr>
              <w:jc w:val="center"/>
              <w:rPr>
                <w:rFonts w:cs="Arial"/>
                <w:sz w:val="18"/>
                <w:szCs w:val="21"/>
              </w:rPr>
            </w:pPr>
            <w:r w:rsidRPr="00D571BF">
              <w:rPr>
                <w:rFonts w:cs="Arial"/>
                <w:sz w:val="18"/>
                <w:szCs w:val="21"/>
              </w:rPr>
              <w:t>&gt;540</w:t>
            </w:r>
          </w:p>
        </w:tc>
      </w:tr>
      <w:tr w:rsidR="00C315E3" w:rsidRPr="00D571BF" w14:paraId="2C093223" w14:textId="77777777" w:rsidTr="00D571BF">
        <w:trPr>
          <w:trHeight w:val="53"/>
        </w:trPr>
        <w:tc>
          <w:tcPr>
            <w:tcW w:w="1101" w:type="dxa"/>
            <w:shd w:val="clear" w:color="auto" w:fill="auto"/>
            <w:noWrap/>
            <w:vAlign w:val="center"/>
          </w:tcPr>
          <w:p w14:paraId="16D76844" w14:textId="77777777" w:rsidR="00364B9B" w:rsidRPr="00D571BF" w:rsidRDefault="00364B9B" w:rsidP="000E5849">
            <w:pPr>
              <w:jc w:val="center"/>
              <w:rPr>
                <w:rFonts w:cs="Arial"/>
                <w:sz w:val="18"/>
                <w:szCs w:val="21"/>
              </w:rPr>
            </w:pPr>
            <w:r w:rsidRPr="00D571BF">
              <w:rPr>
                <w:rFonts w:cs="Arial"/>
                <w:sz w:val="18"/>
                <w:szCs w:val="21"/>
              </w:rPr>
              <w:t>7</w:t>
            </w:r>
          </w:p>
        </w:tc>
        <w:tc>
          <w:tcPr>
            <w:tcW w:w="1871" w:type="dxa"/>
            <w:shd w:val="clear" w:color="auto" w:fill="auto"/>
            <w:noWrap/>
            <w:vAlign w:val="center"/>
          </w:tcPr>
          <w:p w14:paraId="60C7B88A" w14:textId="77777777" w:rsidR="00364B9B" w:rsidRPr="00D571BF" w:rsidRDefault="00364B9B" w:rsidP="000E5849">
            <w:pPr>
              <w:jc w:val="center"/>
              <w:rPr>
                <w:rFonts w:cs="Arial"/>
                <w:sz w:val="18"/>
                <w:szCs w:val="21"/>
              </w:rPr>
            </w:pPr>
            <w:r w:rsidRPr="00D571BF">
              <w:rPr>
                <w:rFonts w:cs="Arial"/>
                <w:sz w:val="18"/>
                <w:szCs w:val="21"/>
              </w:rPr>
              <w:t>&gt;2345</w:t>
            </w:r>
          </w:p>
        </w:tc>
        <w:tc>
          <w:tcPr>
            <w:tcW w:w="1985" w:type="dxa"/>
            <w:shd w:val="clear" w:color="auto" w:fill="auto"/>
            <w:noWrap/>
            <w:vAlign w:val="center"/>
          </w:tcPr>
          <w:p w14:paraId="68FF7D0B" w14:textId="77777777" w:rsidR="00364B9B" w:rsidRPr="00D571BF" w:rsidRDefault="00364B9B" w:rsidP="000E5849">
            <w:pPr>
              <w:jc w:val="center"/>
              <w:rPr>
                <w:rFonts w:cs="Arial"/>
                <w:sz w:val="18"/>
                <w:szCs w:val="21"/>
              </w:rPr>
            </w:pPr>
            <w:r w:rsidRPr="00D571BF">
              <w:rPr>
                <w:rFonts w:cs="Arial"/>
                <w:sz w:val="18"/>
                <w:szCs w:val="21"/>
              </w:rPr>
              <w:t>&gt;7.0</w:t>
            </w:r>
          </w:p>
        </w:tc>
        <w:tc>
          <w:tcPr>
            <w:tcW w:w="1984" w:type="dxa"/>
            <w:shd w:val="clear" w:color="auto" w:fill="auto"/>
            <w:noWrap/>
            <w:vAlign w:val="center"/>
          </w:tcPr>
          <w:p w14:paraId="2C6CF2F4" w14:textId="77777777" w:rsidR="00364B9B" w:rsidRPr="00D571BF" w:rsidRDefault="00364B9B" w:rsidP="000E5849">
            <w:pPr>
              <w:jc w:val="center"/>
              <w:rPr>
                <w:rFonts w:cs="Arial"/>
                <w:sz w:val="18"/>
                <w:szCs w:val="21"/>
              </w:rPr>
            </w:pPr>
            <w:r w:rsidRPr="00D571BF">
              <w:rPr>
                <w:rFonts w:cs="Arial"/>
                <w:sz w:val="18"/>
                <w:szCs w:val="21"/>
              </w:rPr>
              <w:t>&gt;31.0</w:t>
            </w:r>
          </w:p>
        </w:tc>
        <w:tc>
          <w:tcPr>
            <w:tcW w:w="1843" w:type="dxa"/>
            <w:shd w:val="clear" w:color="auto" w:fill="auto"/>
            <w:noWrap/>
            <w:vAlign w:val="center"/>
          </w:tcPr>
          <w:p w14:paraId="6AB139F4" w14:textId="77777777" w:rsidR="00364B9B" w:rsidRPr="00D571BF" w:rsidRDefault="00364B9B" w:rsidP="000E5849">
            <w:pPr>
              <w:jc w:val="center"/>
              <w:rPr>
                <w:rFonts w:cs="Arial"/>
                <w:sz w:val="18"/>
                <w:szCs w:val="21"/>
              </w:rPr>
            </w:pPr>
            <w:r w:rsidRPr="00D571BF">
              <w:rPr>
                <w:rFonts w:cs="Arial"/>
                <w:sz w:val="18"/>
                <w:szCs w:val="21"/>
              </w:rPr>
              <w:t>&gt;630</w:t>
            </w:r>
          </w:p>
        </w:tc>
      </w:tr>
      <w:tr w:rsidR="00C315E3" w:rsidRPr="00D571BF" w14:paraId="7EF9921E" w14:textId="77777777" w:rsidTr="00D571BF">
        <w:trPr>
          <w:trHeight w:val="53"/>
        </w:trPr>
        <w:tc>
          <w:tcPr>
            <w:tcW w:w="1101" w:type="dxa"/>
            <w:shd w:val="clear" w:color="auto" w:fill="auto"/>
            <w:noWrap/>
            <w:vAlign w:val="center"/>
          </w:tcPr>
          <w:p w14:paraId="77D54326" w14:textId="77777777" w:rsidR="00364B9B" w:rsidRPr="00D571BF" w:rsidRDefault="00364B9B" w:rsidP="000E5849">
            <w:pPr>
              <w:jc w:val="center"/>
              <w:rPr>
                <w:rFonts w:cs="Arial"/>
                <w:sz w:val="18"/>
                <w:szCs w:val="21"/>
              </w:rPr>
            </w:pPr>
            <w:r w:rsidRPr="00D571BF">
              <w:rPr>
                <w:rFonts w:cs="Arial"/>
                <w:sz w:val="18"/>
                <w:szCs w:val="21"/>
              </w:rPr>
              <w:t>8</w:t>
            </w:r>
          </w:p>
        </w:tc>
        <w:tc>
          <w:tcPr>
            <w:tcW w:w="1871" w:type="dxa"/>
            <w:shd w:val="clear" w:color="auto" w:fill="auto"/>
            <w:noWrap/>
            <w:vAlign w:val="center"/>
          </w:tcPr>
          <w:p w14:paraId="4B7E1239" w14:textId="77777777" w:rsidR="00364B9B" w:rsidRPr="00D571BF" w:rsidRDefault="00364B9B" w:rsidP="000E5849">
            <w:pPr>
              <w:jc w:val="center"/>
              <w:rPr>
                <w:rFonts w:cs="Arial"/>
                <w:sz w:val="18"/>
                <w:szCs w:val="21"/>
              </w:rPr>
            </w:pPr>
            <w:r w:rsidRPr="00D571BF">
              <w:rPr>
                <w:rFonts w:cs="Arial"/>
                <w:sz w:val="18"/>
                <w:szCs w:val="21"/>
              </w:rPr>
              <w:t>&gt;2680</w:t>
            </w:r>
          </w:p>
        </w:tc>
        <w:tc>
          <w:tcPr>
            <w:tcW w:w="1985" w:type="dxa"/>
            <w:shd w:val="clear" w:color="auto" w:fill="auto"/>
            <w:noWrap/>
            <w:vAlign w:val="center"/>
          </w:tcPr>
          <w:p w14:paraId="3E8DF3A4" w14:textId="77777777" w:rsidR="00364B9B" w:rsidRPr="00D571BF" w:rsidRDefault="00364B9B" w:rsidP="000E5849">
            <w:pPr>
              <w:jc w:val="center"/>
              <w:rPr>
                <w:rFonts w:cs="Arial"/>
                <w:sz w:val="18"/>
                <w:szCs w:val="21"/>
              </w:rPr>
            </w:pPr>
            <w:r w:rsidRPr="00D571BF">
              <w:rPr>
                <w:rFonts w:cs="Arial"/>
                <w:sz w:val="18"/>
                <w:szCs w:val="21"/>
              </w:rPr>
              <w:t>&gt;8.0</w:t>
            </w:r>
          </w:p>
        </w:tc>
        <w:tc>
          <w:tcPr>
            <w:tcW w:w="1984" w:type="dxa"/>
            <w:shd w:val="clear" w:color="auto" w:fill="auto"/>
            <w:noWrap/>
            <w:vAlign w:val="center"/>
          </w:tcPr>
          <w:p w14:paraId="66C8B9BC" w14:textId="77777777" w:rsidR="00364B9B" w:rsidRPr="00D571BF" w:rsidRDefault="00364B9B" w:rsidP="000E5849">
            <w:pPr>
              <w:jc w:val="center"/>
              <w:rPr>
                <w:rFonts w:cs="Arial"/>
                <w:sz w:val="18"/>
                <w:szCs w:val="21"/>
              </w:rPr>
            </w:pPr>
            <w:r w:rsidRPr="00D571BF">
              <w:rPr>
                <w:rFonts w:cs="Arial"/>
                <w:sz w:val="18"/>
                <w:szCs w:val="21"/>
              </w:rPr>
              <w:t>&gt;36.0</w:t>
            </w:r>
          </w:p>
        </w:tc>
        <w:tc>
          <w:tcPr>
            <w:tcW w:w="1843" w:type="dxa"/>
            <w:shd w:val="clear" w:color="auto" w:fill="auto"/>
            <w:noWrap/>
            <w:vAlign w:val="center"/>
          </w:tcPr>
          <w:p w14:paraId="3D8A555C" w14:textId="77777777" w:rsidR="00364B9B" w:rsidRPr="00D571BF" w:rsidRDefault="00364B9B" w:rsidP="000E5849">
            <w:pPr>
              <w:jc w:val="center"/>
              <w:rPr>
                <w:rFonts w:cs="Arial"/>
                <w:sz w:val="18"/>
                <w:szCs w:val="21"/>
              </w:rPr>
            </w:pPr>
            <w:r w:rsidRPr="00D571BF">
              <w:rPr>
                <w:rFonts w:cs="Arial"/>
                <w:sz w:val="18"/>
                <w:szCs w:val="21"/>
              </w:rPr>
              <w:t>&gt;720</w:t>
            </w:r>
          </w:p>
        </w:tc>
      </w:tr>
      <w:tr w:rsidR="00C315E3" w:rsidRPr="00D571BF" w14:paraId="3DA2EA84" w14:textId="77777777" w:rsidTr="00D571BF">
        <w:trPr>
          <w:trHeight w:val="53"/>
        </w:trPr>
        <w:tc>
          <w:tcPr>
            <w:tcW w:w="1101" w:type="dxa"/>
            <w:shd w:val="clear" w:color="auto" w:fill="auto"/>
            <w:noWrap/>
            <w:vAlign w:val="center"/>
          </w:tcPr>
          <w:p w14:paraId="47679816" w14:textId="77777777" w:rsidR="00364B9B" w:rsidRPr="00D571BF" w:rsidRDefault="00364B9B" w:rsidP="000E5849">
            <w:pPr>
              <w:jc w:val="center"/>
              <w:rPr>
                <w:rFonts w:cs="Arial"/>
                <w:sz w:val="18"/>
                <w:szCs w:val="21"/>
              </w:rPr>
            </w:pPr>
            <w:r w:rsidRPr="00D571BF">
              <w:rPr>
                <w:rFonts w:cs="Arial"/>
                <w:sz w:val="18"/>
                <w:szCs w:val="21"/>
              </w:rPr>
              <w:t>9</w:t>
            </w:r>
          </w:p>
        </w:tc>
        <w:tc>
          <w:tcPr>
            <w:tcW w:w="1871" w:type="dxa"/>
            <w:shd w:val="clear" w:color="auto" w:fill="auto"/>
            <w:noWrap/>
            <w:vAlign w:val="center"/>
          </w:tcPr>
          <w:p w14:paraId="6C426253" w14:textId="77777777" w:rsidR="00364B9B" w:rsidRPr="00D571BF" w:rsidRDefault="00364B9B" w:rsidP="000E5849">
            <w:pPr>
              <w:jc w:val="center"/>
              <w:rPr>
                <w:rFonts w:cs="Arial"/>
                <w:sz w:val="18"/>
                <w:szCs w:val="21"/>
              </w:rPr>
            </w:pPr>
            <w:r w:rsidRPr="00D571BF">
              <w:rPr>
                <w:rFonts w:cs="Arial"/>
                <w:sz w:val="18"/>
                <w:szCs w:val="21"/>
              </w:rPr>
              <w:t>&gt;3015</w:t>
            </w:r>
          </w:p>
        </w:tc>
        <w:tc>
          <w:tcPr>
            <w:tcW w:w="1985" w:type="dxa"/>
            <w:shd w:val="clear" w:color="auto" w:fill="auto"/>
            <w:noWrap/>
            <w:vAlign w:val="center"/>
          </w:tcPr>
          <w:p w14:paraId="49C2FE4A" w14:textId="77777777" w:rsidR="00364B9B" w:rsidRPr="00D571BF" w:rsidRDefault="00364B9B" w:rsidP="000E5849">
            <w:pPr>
              <w:jc w:val="center"/>
              <w:rPr>
                <w:rFonts w:cs="Arial"/>
                <w:sz w:val="18"/>
                <w:szCs w:val="21"/>
              </w:rPr>
            </w:pPr>
            <w:r w:rsidRPr="00D571BF">
              <w:rPr>
                <w:rFonts w:cs="Arial"/>
                <w:sz w:val="18"/>
                <w:szCs w:val="21"/>
              </w:rPr>
              <w:t>&gt;9.0</w:t>
            </w:r>
          </w:p>
        </w:tc>
        <w:tc>
          <w:tcPr>
            <w:tcW w:w="1984" w:type="dxa"/>
            <w:shd w:val="clear" w:color="auto" w:fill="auto"/>
            <w:noWrap/>
            <w:vAlign w:val="center"/>
          </w:tcPr>
          <w:p w14:paraId="58A24BB3" w14:textId="77777777" w:rsidR="00364B9B" w:rsidRPr="00D571BF" w:rsidRDefault="00364B9B" w:rsidP="000E5849">
            <w:pPr>
              <w:jc w:val="center"/>
              <w:rPr>
                <w:rFonts w:cs="Arial"/>
                <w:sz w:val="18"/>
                <w:szCs w:val="21"/>
              </w:rPr>
            </w:pPr>
            <w:r w:rsidRPr="00D571BF">
              <w:rPr>
                <w:rFonts w:cs="Arial"/>
                <w:sz w:val="18"/>
                <w:szCs w:val="21"/>
              </w:rPr>
              <w:t>&gt;40.0</w:t>
            </w:r>
          </w:p>
        </w:tc>
        <w:tc>
          <w:tcPr>
            <w:tcW w:w="1843" w:type="dxa"/>
            <w:shd w:val="clear" w:color="auto" w:fill="auto"/>
            <w:noWrap/>
            <w:vAlign w:val="center"/>
          </w:tcPr>
          <w:p w14:paraId="653F04AA" w14:textId="77777777" w:rsidR="00364B9B" w:rsidRPr="00D571BF" w:rsidRDefault="00364B9B" w:rsidP="000E5849">
            <w:pPr>
              <w:jc w:val="center"/>
              <w:rPr>
                <w:rFonts w:cs="Arial"/>
                <w:sz w:val="18"/>
                <w:szCs w:val="21"/>
              </w:rPr>
            </w:pPr>
            <w:r w:rsidRPr="00D571BF">
              <w:rPr>
                <w:rFonts w:cs="Arial"/>
                <w:sz w:val="18"/>
                <w:szCs w:val="21"/>
              </w:rPr>
              <w:t>&gt;810</w:t>
            </w:r>
          </w:p>
        </w:tc>
      </w:tr>
      <w:tr w:rsidR="00C315E3" w:rsidRPr="00D571BF" w14:paraId="1D279E2B" w14:textId="77777777" w:rsidTr="00D571BF">
        <w:trPr>
          <w:trHeight w:val="53"/>
        </w:trPr>
        <w:tc>
          <w:tcPr>
            <w:tcW w:w="1101" w:type="dxa"/>
            <w:shd w:val="clear" w:color="auto" w:fill="auto"/>
            <w:noWrap/>
            <w:vAlign w:val="center"/>
          </w:tcPr>
          <w:p w14:paraId="2E0B8DFD" w14:textId="77777777" w:rsidR="00364B9B" w:rsidRPr="00D571BF" w:rsidRDefault="00364B9B" w:rsidP="000E5849">
            <w:pPr>
              <w:jc w:val="center"/>
              <w:rPr>
                <w:rFonts w:cs="Arial"/>
                <w:sz w:val="18"/>
                <w:szCs w:val="21"/>
              </w:rPr>
            </w:pPr>
            <w:r w:rsidRPr="00D571BF">
              <w:rPr>
                <w:rFonts w:cs="Arial"/>
                <w:sz w:val="18"/>
                <w:szCs w:val="21"/>
              </w:rPr>
              <w:t>10</w:t>
            </w:r>
          </w:p>
        </w:tc>
        <w:tc>
          <w:tcPr>
            <w:tcW w:w="1871" w:type="dxa"/>
            <w:shd w:val="clear" w:color="auto" w:fill="auto"/>
            <w:noWrap/>
            <w:vAlign w:val="center"/>
          </w:tcPr>
          <w:p w14:paraId="0C52FA0E" w14:textId="77777777" w:rsidR="00364B9B" w:rsidRPr="00D571BF" w:rsidRDefault="00364B9B" w:rsidP="000E5849">
            <w:pPr>
              <w:jc w:val="center"/>
              <w:rPr>
                <w:rFonts w:cs="Arial"/>
                <w:sz w:val="18"/>
                <w:szCs w:val="21"/>
              </w:rPr>
            </w:pPr>
            <w:r w:rsidRPr="00D571BF">
              <w:rPr>
                <w:rFonts w:cs="Arial"/>
                <w:sz w:val="18"/>
                <w:szCs w:val="21"/>
              </w:rPr>
              <w:t>&gt;3350</w:t>
            </w:r>
          </w:p>
        </w:tc>
        <w:tc>
          <w:tcPr>
            <w:tcW w:w="1985" w:type="dxa"/>
            <w:shd w:val="clear" w:color="auto" w:fill="auto"/>
            <w:noWrap/>
            <w:vAlign w:val="center"/>
          </w:tcPr>
          <w:p w14:paraId="664FA813" w14:textId="77777777" w:rsidR="00364B9B" w:rsidRPr="00D571BF" w:rsidRDefault="00364B9B" w:rsidP="000E5849">
            <w:pPr>
              <w:jc w:val="center"/>
              <w:rPr>
                <w:rFonts w:cs="Arial"/>
                <w:sz w:val="18"/>
                <w:szCs w:val="21"/>
              </w:rPr>
            </w:pPr>
            <w:r w:rsidRPr="00D571BF">
              <w:rPr>
                <w:rFonts w:cs="Arial"/>
                <w:sz w:val="18"/>
                <w:szCs w:val="21"/>
              </w:rPr>
              <w:t>&gt;10.0</w:t>
            </w:r>
          </w:p>
        </w:tc>
        <w:tc>
          <w:tcPr>
            <w:tcW w:w="1984" w:type="dxa"/>
            <w:shd w:val="clear" w:color="auto" w:fill="auto"/>
            <w:noWrap/>
            <w:vAlign w:val="center"/>
          </w:tcPr>
          <w:p w14:paraId="18EFDB90" w14:textId="77777777" w:rsidR="00364B9B" w:rsidRPr="00D571BF" w:rsidRDefault="00364B9B" w:rsidP="000E5849">
            <w:pPr>
              <w:jc w:val="center"/>
              <w:rPr>
                <w:rFonts w:cs="Arial"/>
                <w:sz w:val="18"/>
                <w:szCs w:val="21"/>
              </w:rPr>
            </w:pPr>
            <w:r w:rsidRPr="00D571BF">
              <w:rPr>
                <w:rFonts w:cs="Arial"/>
                <w:sz w:val="18"/>
                <w:szCs w:val="21"/>
              </w:rPr>
              <w:t>&gt;45.0</w:t>
            </w:r>
          </w:p>
        </w:tc>
        <w:tc>
          <w:tcPr>
            <w:tcW w:w="1843" w:type="dxa"/>
            <w:shd w:val="clear" w:color="auto" w:fill="auto"/>
            <w:noWrap/>
            <w:vAlign w:val="center"/>
          </w:tcPr>
          <w:p w14:paraId="44C6E40D" w14:textId="77777777" w:rsidR="00364B9B" w:rsidRPr="00D571BF" w:rsidRDefault="00364B9B" w:rsidP="000E5849">
            <w:pPr>
              <w:jc w:val="center"/>
              <w:rPr>
                <w:rFonts w:cs="Arial"/>
                <w:sz w:val="18"/>
                <w:szCs w:val="21"/>
              </w:rPr>
            </w:pPr>
            <w:r w:rsidRPr="00D571BF">
              <w:rPr>
                <w:rFonts w:cs="Arial"/>
                <w:sz w:val="18"/>
                <w:szCs w:val="21"/>
              </w:rPr>
              <w:t>&gt;900</w:t>
            </w:r>
          </w:p>
        </w:tc>
      </w:tr>
      <w:tr w:rsidR="00C315E3" w:rsidRPr="00D571BF" w14:paraId="7F5EB15D" w14:textId="77777777" w:rsidTr="00D571BF">
        <w:trPr>
          <w:trHeight w:val="53"/>
        </w:trPr>
        <w:tc>
          <w:tcPr>
            <w:tcW w:w="1101" w:type="dxa"/>
            <w:shd w:val="clear" w:color="auto" w:fill="auto"/>
            <w:noWrap/>
            <w:vAlign w:val="center"/>
          </w:tcPr>
          <w:p w14:paraId="13EB8A20" w14:textId="77777777" w:rsidR="00364B9B" w:rsidRPr="00D571BF" w:rsidRDefault="00364B9B" w:rsidP="000E5849">
            <w:pPr>
              <w:jc w:val="center"/>
              <w:rPr>
                <w:rFonts w:cs="Arial"/>
                <w:sz w:val="18"/>
                <w:szCs w:val="21"/>
              </w:rPr>
            </w:pPr>
            <w:r w:rsidRPr="00D571BF">
              <w:rPr>
                <w:rFonts w:cs="Arial"/>
                <w:sz w:val="18"/>
                <w:szCs w:val="21"/>
              </w:rPr>
              <w:t>11</w:t>
            </w:r>
          </w:p>
        </w:tc>
        <w:tc>
          <w:tcPr>
            <w:tcW w:w="1871" w:type="dxa"/>
            <w:shd w:val="clear" w:color="auto" w:fill="auto"/>
            <w:noWrap/>
            <w:vAlign w:val="center"/>
          </w:tcPr>
          <w:p w14:paraId="4E1EB16F" w14:textId="77777777" w:rsidR="00364B9B" w:rsidRPr="00D571BF" w:rsidRDefault="00364B9B" w:rsidP="000E5849">
            <w:pPr>
              <w:jc w:val="center"/>
              <w:rPr>
                <w:rFonts w:cs="Arial"/>
                <w:sz w:val="18"/>
                <w:szCs w:val="21"/>
              </w:rPr>
            </w:pPr>
            <w:r w:rsidRPr="00D571BF">
              <w:rPr>
                <w:rFonts w:cs="Arial"/>
                <w:sz w:val="18"/>
                <w:szCs w:val="21"/>
              </w:rPr>
              <w:t>&gt;3685</w:t>
            </w:r>
          </w:p>
        </w:tc>
        <w:tc>
          <w:tcPr>
            <w:tcW w:w="1985" w:type="dxa"/>
            <w:shd w:val="clear" w:color="auto" w:fill="auto"/>
            <w:noWrap/>
            <w:vAlign w:val="center"/>
          </w:tcPr>
          <w:p w14:paraId="0A89D7ED" w14:textId="77777777" w:rsidR="00364B9B" w:rsidRPr="00D571BF" w:rsidRDefault="00364B9B" w:rsidP="000E5849">
            <w:pPr>
              <w:jc w:val="center"/>
              <w:rPr>
                <w:rFonts w:cs="Arial"/>
                <w:sz w:val="18"/>
                <w:szCs w:val="21"/>
              </w:rPr>
            </w:pPr>
            <w:r w:rsidRPr="00D571BF">
              <w:rPr>
                <w:rFonts w:cs="Arial"/>
                <w:sz w:val="18"/>
                <w:szCs w:val="21"/>
              </w:rPr>
              <w:t>&gt;11.0</w:t>
            </w:r>
          </w:p>
        </w:tc>
        <w:tc>
          <w:tcPr>
            <w:tcW w:w="1984" w:type="dxa"/>
            <w:shd w:val="clear" w:color="auto" w:fill="auto"/>
            <w:noWrap/>
            <w:vAlign w:val="center"/>
          </w:tcPr>
          <w:p w14:paraId="652D6873"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1A0CFD50" w14:textId="77777777" w:rsidR="00364B9B" w:rsidRPr="00D571BF" w:rsidRDefault="00364B9B" w:rsidP="000E5849">
            <w:pPr>
              <w:jc w:val="center"/>
              <w:rPr>
                <w:rFonts w:cs="Arial"/>
                <w:sz w:val="18"/>
                <w:szCs w:val="21"/>
              </w:rPr>
            </w:pPr>
            <w:r w:rsidRPr="00D571BF">
              <w:rPr>
                <w:rFonts w:cs="Arial"/>
                <w:sz w:val="18"/>
                <w:szCs w:val="21"/>
              </w:rPr>
              <w:t>&gt;990</w:t>
            </w:r>
          </w:p>
        </w:tc>
      </w:tr>
      <w:tr w:rsidR="00C315E3" w:rsidRPr="00D571BF" w14:paraId="1C95280B" w14:textId="77777777" w:rsidTr="00D571BF">
        <w:trPr>
          <w:trHeight w:val="53"/>
        </w:trPr>
        <w:tc>
          <w:tcPr>
            <w:tcW w:w="1101" w:type="dxa"/>
            <w:shd w:val="clear" w:color="auto" w:fill="auto"/>
            <w:noWrap/>
            <w:vAlign w:val="center"/>
          </w:tcPr>
          <w:p w14:paraId="6EC72BAD" w14:textId="77777777" w:rsidR="00364B9B" w:rsidRPr="00D571BF" w:rsidRDefault="00364B9B" w:rsidP="000E5849">
            <w:pPr>
              <w:jc w:val="center"/>
              <w:rPr>
                <w:rFonts w:cs="Arial"/>
                <w:sz w:val="18"/>
                <w:szCs w:val="21"/>
              </w:rPr>
            </w:pPr>
            <w:r w:rsidRPr="00D571BF">
              <w:rPr>
                <w:rFonts w:cs="Arial"/>
                <w:sz w:val="18"/>
                <w:szCs w:val="21"/>
              </w:rPr>
              <w:t>12</w:t>
            </w:r>
          </w:p>
        </w:tc>
        <w:tc>
          <w:tcPr>
            <w:tcW w:w="1871" w:type="dxa"/>
            <w:shd w:val="clear" w:color="auto" w:fill="auto"/>
            <w:noWrap/>
            <w:vAlign w:val="center"/>
          </w:tcPr>
          <w:p w14:paraId="69E38574"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5883ABD9" w14:textId="77777777" w:rsidR="00364B9B" w:rsidRPr="00D571BF" w:rsidRDefault="00364B9B" w:rsidP="000E5849">
            <w:pPr>
              <w:jc w:val="center"/>
              <w:rPr>
                <w:rFonts w:cs="Arial"/>
                <w:sz w:val="18"/>
                <w:szCs w:val="21"/>
              </w:rPr>
            </w:pPr>
            <w:r w:rsidRPr="00D571BF">
              <w:rPr>
                <w:rFonts w:cs="Arial"/>
                <w:sz w:val="18"/>
                <w:szCs w:val="21"/>
              </w:rPr>
              <w:t>&gt;12.0</w:t>
            </w:r>
          </w:p>
        </w:tc>
        <w:tc>
          <w:tcPr>
            <w:tcW w:w="1984" w:type="dxa"/>
            <w:shd w:val="clear" w:color="auto" w:fill="auto"/>
            <w:noWrap/>
            <w:vAlign w:val="center"/>
          </w:tcPr>
          <w:p w14:paraId="4E649593"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03CAF7E8" w14:textId="77777777" w:rsidR="00364B9B" w:rsidRPr="00D571BF" w:rsidRDefault="00364B9B" w:rsidP="000E5849">
            <w:pPr>
              <w:jc w:val="center"/>
              <w:rPr>
                <w:rFonts w:cs="Arial"/>
                <w:sz w:val="18"/>
                <w:szCs w:val="21"/>
              </w:rPr>
            </w:pPr>
            <w:r w:rsidRPr="00D571BF">
              <w:rPr>
                <w:rFonts w:cs="Arial"/>
                <w:sz w:val="18"/>
                <w:szCs w:val="21"/>
              </w:rPr>
              <w:t>&gt;1080</w:t>
            </w:r>
          </w:p>
        </w:tc>
      </w:tr>
      <w:tr w:rsidR="00C315E3" w:rsidRPr="00D571BF" w14:paraId="541BB0FE" w14:textId="77777777" w:rsidTr="00D571BF">
        <w:trPr>
          <w:trHeight w:val="53"/>
        </w:trPr>
        <w:tc>
          <w:tcPr>
            <w:tcW w:w="1101" w:type="dxa"/>
            <w:shd w:val="clear" w:color="auto" w:fill="auto"/>
            <w:noWrap/>
            <w:vAlign w:val="center"/>
          </w:tcPr>
          <w:p w14:paraId="212E00A5" w14:textId="77777777" w:rsidR="00364B9B" w:rsidRPr="00D571BF" w:rsidRDefault="00364B9B" w:rsidP="000E5849">
            <w:pPr>
              <w:jc w:val="center"/>
              <w:rPr>
                <w:rFonts w:cs="Arial"/>
                <w:sz w:val="18"/>
                <w:szCs w:val="21"/>
              </w:rPr>
            </w:pPr>
            <w:r w:rsidRPr="00D571BF">
              <w:rPr>
                <w:rFonts w:cs="Arial"/>
                <w:sz w:val="18"/>
                <w:szCs w:val="21"/>
              </w:rPr>
              <w:t>13</w:t>
            </w:r>
          </w:p>
        </w:tc>
        <w:tc>
          <w:tcPr>
            <w:tcW w:w="1871" w:type="dxa"/>
            <w:shd w:val="clear" w:color="auto" w:fill="auto"/>
            <w:noWrap/>
            <w:vAlign w:val="center"/>
          </w:tcPr>
          <w:p w14:paraId="7CDB7AD3"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0B03FC66" w14:textId="77777777" w:rsidR="00364B9B" w:rsidRPr="00D571BF" w:rsidRDefault="00364B9B" w:rsidP="000E5849">
            <w:pPr>
              <w:jc w:val="center"/>
              <w:rPr>
                <w:rFonts w:cs="Arial"/>
                <w:sz w:val="18"/>
                <w:szCs w:val="21"/>
              </w:rPr>
            </w:pPr>
            <w:r w:rsidRPr="00D571BF">
              <w:rPr>
                <w:rFonts w:cs="Arial"/>
                <w:sz w:val="18"/>
                <w:szCs w:val="21"/>
              </w:rPr>
              <w:t>&gt;13.0</w:t>
            </w:r>
          </w:p>
        </w:tc>
        <w:tc>
          <w:tcPr>
            <w:tcW w:w="1984" w:type="dxa"/>
            <w:shd w:val="clear" w:color="auto" w:fill="auto"/>
            <w:noWrap/>
            <w:vAlign w:val="center"/>
          </w:tcPr>
          <w:p w14:paraId="32F67F64"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3581EADB" w14:textId="77777777" w:rsidR="00364B9B" w:rsidRPr="00D571BF" w:rsidRDefault="00364B9B" w:rsidP="000E5849">
            <w:pPr>
              <w:jc w:val="center"/>
              <w:rPr>
                <w:rFonts w:cs="Arial"/>
                <w:sz w:val="18"/>
                <w:szCs w:val="21"/>
              </w:rPr>
            </w:pPr>
            <w:r w:rsidRPr="00D571BF">
              <w:rPr>
                <w:rFonts w:cs="Arial"/>
                <w:sz w:val="18"/>
                <w:szCs w:val="21"/>
              </w:rPr>
              <w:t>&gt;1170</w:t>
            </w:r>
          </w:p>
        </w:tc>
      </w:tr>
      <w:tr w:rsidR="00C315E3" w:rsidRPr="00D571BF" w14:paraId="514EBE7E" w14:textId="77777777" w:rsidTr="00D571BF">
        <w:trPr>
          <w:trHeight w:val="53"/>
        </w:trPr>
        <w:tc>
          <w:tcPr>
            <w:tcW w:w="1101" w:type="dxa"/>
            <w:shd w:val="clear" w:color="auto" w:fill="auto"/>
            <w:noWrap/>
            <w:vAlign w:val="center"/>
          </w:tcPr>
          <w:p w14:paraId="4561ED85" w14:textId="77777777" w:rsidR="00364B9B" w:rsidRPr="00D571BF" w:rsidRDefault="00364B9B" w:rsidP="000E5849">
            <w:pPr>
              <w:jc w:val="center"/>
              <w:rPr>
                <w:rFonts w:cs="Arial"/>
                <w:sz w:val="18"/>
                <w:szCs w:val="21"/>
              </w:rPr>
            </w:pPr>
            <w:r w:rsidRPr="00D571BF">
              <w:rPr>
                <w:rFonts w:cs="Arial"/>
                <w:sz w:val="18"/>
                <w:szCs w:val="21"/>
              </w:rPr>
              <w:t>14</w:t>
            </w:r>
          </w:p>
        </w:tc>
        <w:tc>
          <w:tcPr>
            <w:tcW w:w="1871" w:type="dxa"/>
            <w:shd w:val="clear" w:color="auto" w:fill="auto"/>
            <w:noWrap/>
            <w:vAlign w:val="center"/>
          </w:tcPr>
          <w:p w14:paraId="58E1DAB6"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6B905853" w14:textId="77777777" w:rsidR="00364B9B" w:rsidRPr="00D571BF" w:rsidRDefault="00364B9B" w:rsidP="000E5849">
            <w:pPr>
              <w:jc w:val="center"/>
              <w:rPr>
                <w:rFonts w:cs="Arial"/>
                <w:sz w:val="18"/>
                <w:szCs w:val="21"/>
              </w:rPr>
            </w:pPr>
            <w:r w:rsidRPr="00D571BF">
              <w:rPr>
                <w:rFonts w:cs="Arial"/>
                <w:sz w:val="18"/>
                <w:szCs w:val="21"/>
              </w:rPr>
              <w:t>&gt;14.0</w:t>
            </w:r>
          </w:p>
        </w:tc>
        <w:tc>
          <w:tcPr>
            <w:tcW w:w="1984" w:type="dxa"/>
            <w:shd w:val="clear" w:color="auto" w:fill="auto"/>
            <w:noWrap/>
            <w:vAlign w:val="center"/>
          </w:tcPr>
          <w:p w14:paraId="1B994AB0"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62D2F004" w14:textId="77777777" w:rsidR="00364B9B" w:rsidRPr="00D571BF" w:rsidRDefault="00364B9B" w:rsidP="000E5849">
            <w:pPr>
              <w:jc w:val="center"/>
              <w:rPr>
                <w:rFonts w:cs="Arial"/>
                <w:sz w:val="18"/>
                <w:szCs w:val="21"/>
              </w:rPr>
            </w:pPr>
            <w:r w:rsidRPr="00D571BF">
              <w:rPr>
                <w:rFonts w:cs="Arial"/>
                <w:sz w:val="18"/>
                <w:szCs w:val="21"/>
              </w:rPr>
              <w:t>&gt;1260</w:t>
            </w:r>
          </w:p>
        </w:tc>
      </w:tr>
      <w:tr w:rsidR="00C315E3" w:rsidRPr="00D571BF" w14:paraId="219162A4" w14:textId="77777777" w:rsidTr="00D571BF">
        <w:trPr>
          <w:trHeight w:val="53"/>
        </w:trPr>
        <w:tc>
          <w:tcPr>
            <w:tcW w:w="1101" w:type="dxa"/>
            <w:shd w:val="clear" w:color="auto" w:fill="auto"/>
            <w:noWrap/>
            <w:vAlign w:val="center"/>
          </w:tcPr>
          <w:p w14:paraId="54EEB6F9" w14:textId="77777777" w:rsidR="00364B9B" w:rsidRPr="00D571BF" w:rsidRDefault="00364B9B" w:rsidP="000E5849">
            <w:pPr>
              <w:jc w:val="center"/>
              <w:rPr>
                <w:rFonts w:cs="Arial"/>
                <w:sz w:val="18"/>
                <w:szCs w:val="21"/>
              </w:rPr>
            </w:pPr>
            <w:r w:rsidRPr="00D571BF">
              <w:rPr>
                <w:rFonts w:cs="Arial"/>
                <w:sz w:val="18"/>
                <w:szCs w:val="21"/>
              </w:rPr>
              <w:t>15</w:t>
            </w:r>
          </w:p>
        </w:tc>
        <w:tc>
          <w:tcPr>
            <w:tcW w:w="1871" w:type="dxa"/>
            <w:shd w:val="clear" w:color="auto" w:fill="auto"/>
            <w:noWrap/>
            <w:vAlign w:val="center"/>
          </w:tcPr>
          <w:p w14:paraId="64EE4812"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244FBDAC" w14:textId="77777777" w:rsidR="00364B9B" w:rsidRPr="00D571BF" w:rsidRDefault="00364B9B" w:rsidP="000E5849">
            <w:pPr>
              <w:jc w:val="center"/>
              <w:rPr>
                <w:rFonts w:cs="Arial"/>
                <w:sz w:val="18"/>
                <w:szCs w:val="21"/>
              </w:rPr>
            </w:pPr>
            <w:r w:rsidRPr="00D571BF">
              <w:rPr>
                <w:rFonts w:cs="Arial"/>
                <w:sz w:val="18"/>
                <w:szCs w:val="21"/>
              </w:rPr>
              <w:t>&gt;15.0</w:t>
            </w:r>
          </w:p>
        </w:tc>
        <w:tc>
          <w:tcPr>
            <w:tcW w:w="1984" w:type="dxa"/>
            <w:shd w:val="clear" w:color="auto" w:fill="auto"/>
            <w:noWrap/>
            <w:vAlign w:val="center"/>
          </w:tcPr>
          <w:p w14:paraId="222C2EE0"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140F147B" w14:textId="77777777" w:rsidR="00364B9B" w:rsidRPr="00D571BF" w:rsidRDefault="00364B9B" w:rsidP="000E5849">
            <w:pPr>
              <w:jc w:val="center"/>
              <w:rPr>
                <w:rFonts w:cs="Arial"/>
                <w:sz w:val="18"/>
                <w:szCs w:val="21"/>
              </w:rPr>
            </w:pPr>
            <w:r w:rsidRPr="00D571BF">
              <w:rPr>
                <w:rFonts w:cs="Arial"/>
                <w:sz w:val="18"/>
                <w:szCs w:val="21"/>
              </w:rPr>
              <w:t>&gt;1350</w:t>
            </w:r>
          </w:p>
        </w:tc>
      </w:tr>
      <w:tr w:rsidR="00C315E3" w:rsidRPr="00D571BF" w14:paraId="3C850AFE" w14:textId="77777777" w:rsidTr="00D571BF">
        <w:trPr>
          <w:trHeight w:val="53"/>
        </w:trPr>
        <w:tc>
          <w:tcPr>
            <w:tcW w:w="1101" w:type="dxa"/>
            <w:shd w:val="clear" w:color="auto" w:fill="auto"/>
            <w:noWrap/>
            <w:vAlign w:val="center"/>
          </w:tcPr>
          <w:p w14:paraId="6181EAA5" w14:textId="77777777" w:rsidR="00364B9B" w:rsidRPr="00D571BF" w:rsidRDefault="00364B9B" w:rsidP="000E5849">
            <w:pPr>
              <w:jc w:val="center"/>
              <w:rPr>
                <w:rFonts w:cs="Arial"/>
                <w:sz w:val="18"/>
                <w:szCs w:val="21"/>
              </w:rPr>
            </w:pPr>
            <w:r w:rsidRPr="00D571BF">
              <w:rPr>
                <w:rFonts w:cs="Arial"/>
                <w:sz w:val="18"/>
                <w:szCs w:val="21"/>
              </w:rPr>
              <w:lastRenderedPageBreak/>
              <w:t>16</w:t>
            </w:r>
          </w:p>
        </w:tc>
        <w:tc>
          <w:tcPr>
            <w:tcW w:w="1871" w:type="dxa"/>
            <w:shd w:val="clear" w:color="auto" w:fill="auto"/>
            <w:noWrap/>
            <w:vAlign w:val="center"/>
          </w:tcPr>
          <w:p w14:paraId="50139734"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1A9C88E0" w14:textId="77777777" w:rsidR="00364B9B" w:rsidRPr="00D571BF" w:rsidRDefault="00364B9B" w:rsidP="000E5849">
            <w:pPr>
              <w:jc w:val="center"/>
              <w:rPr>
                <w:rFonts w:cs="Arial"/>
                <w:sz w:val="18"/>
                <w:szCs w:val="21"/>
              </w:rPr>
            </w:pPr>
            <w:r w:rsidRPr="00D571BF">
              <w:rPr>
                <w:rFonts w:cs="Arial"/>
                <w:sz w:val="18"/>
                <w:szCs w:val="21"/>
              </w:rPr>
              <w:t>&gt;16.0</w:t>
            </w:r>
          </w:p>
        </w:tc>
        <w:tc>
          <w:tcPr>
            <w:tcW w:w="1984" w:type="dxa"/>
            <w:shd w:val="clear" w:color="auto" w:fill="auto"/>
            <w:noWrap/>
            <w:vAlign w:val="center"/>
          </w:tcPr>
          <w:p w14:paraId="023BAAD5"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46155C5C" w14:textId="77777777" w:rsidR="00364B9B" w:rsidRPr="00D571BF" w:rsidRDefault="00364B9B" w:rsidP="000E5849">
            <w:pPr>
              <w:jc w:val="center"/>
              <w:rPr>
                <w:rFonts w:cs="Arial"/>
                <w:sz w:val="18"/>
                <w:szCs w:val="21"/>
              </w:rPr>
            </w:pPr>
            <w:r w:rsidRPr="00D571BF">
              <w:rPr>
                <w:rFonts w:cs="Arial"/>
                <w:sz w:val="18"/>
                <w:szCs w:val="21"/>
              </w:rPr>
              <w:t>&gt;1440</w:t>
            </w:r>
          </w:p>
        </w:tc>
      </w:tr>
      <w:tr w:rsidR="00C315E3" w:rsidRPr="00D571BF" w14:paraId="6E0A6942" w14:textId="77777777" w:rsidTr="00D571BF">
        <w:trPr>
          <w:trHeight w:val="53"/>
        </w:trPr>
        <w:tc>
          <w:tcPr>
            <w:tcW w:w="1101" w:type="dxa"/>
            <w:shd w:val="clear" w:color="auto" w:fill="auto"/>
            <w:noWrap/>
            <w:vAlign w:val="center"/>
          </w:tcPr>
          <w:p w14:paraId="57038D63" w14:textId="77777777" w:rsidR="00364B9B" w:rsidRPr="00D571BF" w:rsidRDefault="00364B9B" w:rsidP="000E5849">
            <w:pPr>
              <w:jc w:val="center"/>
              <w:rPr>
                <w:rFonts w:cs="Arial"/>
                <w:sz w:val="18"/>
                <w:szCs w:val="21"/>
              </w:rPr>
            </w:pPr>
            <w:r w:rsidRPr="00D571BF">
              <w:rPr>
                <w:rFonts w:cs="Arial"/>
                <w:sz w:val="18"/>
                <w:szCs w:val="21"/>
              </w:rPr>
              <w:t>17</w:t>
            </w:r>
          </w:p>
        </w:tc>
        <w:tc>
          <w:tcPr>
            <w:tcW w:w="1871" w:type="dxa"/>
            <w:shd w:val="clear" w:color="auto" w:fill="auto"/>
            <w:noWrap/>
            <w:vAlign w:val="center"/>
          </w:tcPr>
          <w:p w14:paraId="3E53E402"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335F00C9" w14:textId="77777777" w:rsidR="00364B9B" w:rsidRPr="00D571BF" w:rsidRDefault="00364B9B" w:rsidP="000E5849">
            <w:pPr>
              <w:jc w:val="center"/>
              <w:rPr>
                <w:rFonts w:cs="Arial"/>
                <w:sz w:val="18"/>
                <w:szCs w:val="21"/>
              </w:rPr>
            </w:pPr>
            <w:r w:rsidRPr="00D571BF">
              <w:rPr>
                <w:rFonts w:cs="Arial"/>
                <w:sz w:val="18"/>
                <w:szCs w:val="21"/>
              </w:rPr>
              <w:t>&gt;17.0</w:t>
            </w:r>
          </w:p>
        </w:tc>
        <w:tc>
          <w:tcPr>
            <w:tcW w:w="1984" w:type="dxa"/>
            <w:shd w:val="clear" w:color="auto" w:fill="auto"/>
            <w:noWrap/>
            <w:vAlign w:val="center"/>
          </w:tcPr>
          <w:p w14:paraId="5EADF39D"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5267AAA5" w14:textId="77777777" w:rsidR="00364B9B" w:rsidRPr="00D571BF" w:rsidRDefault="00364B9B" w:rsidP="000E5849">
            <w:pPr>
              <w:jc w:val="center"/>
              <w:rPr>
                <w:rFonts w:cs="Arial"/>
                <w:sz w:val="18"/>
                <w:szCs w:val="21"/>
              </w:rPr>
            </w:pPr>
            <w:r w:rsidRPr="00D571BF">
              <w:rPr>
                <w:rFonts w:cs="Arial"/>
                <w:sz w:val="18"/>
                <w:szCs w:val="21"/>
              </w:rPr>
              <w:t>&gt;1530</w:t>
            </w:r>
          </w:p>
        </w:tc>
      </w:tr>
      <w:tr w:rsidR="00C315E3" w:rsidRPr="00D571BF" w14:paraId="4FC79F8B" w14:textId="77777777" w:rsidTr="00D571BF">
        <w:trPr>
          <w:trHeight w:val="53"/>
        </w:trPr>
        <w:tc>
          <w:tcPr>
            <w:tcW w:w="1101" w:type="dxa"/>
            <w:shd w:val="clear" w:color="auto" w:fill="auto"/>
            <w:noWrap/>
            <w:vAlign w:val="center"/>
          </w:tcPr>
          <w:p w14:paraId="207509B5" w14:textId="77777777" w:rsidR="00364B9B" w:rsidRPr="00D571BF" w:rsidRDefault="00364B9B" w:rsidP="000E5849">
            <w:pPr>
              <w:jc w:val="center"/>
              <w:rPr>
                <w:rFonts w:cs="Arial"/>
                <w:sz w:val="18"/>
                <w:szCs w:val="21"/>
              </w:rPr>
            </w:pPr>
            <w:r w:rsidRPr="00D571BF">
              <w:rPr>
                <w:rFonts w:cs="Arial"/>
                <w:sz w:val="18"/>
                <w:szCs w:val="21"/>
              </w:rPr>
              <w:t>18</w:t>
            </w:r>
          </w:p>
        </w:tc>
        <w:tc>
          <w:tcPr>
            <w:tcW w:w="1871" w:type="dxa"/>
            <w:shd w:val="clear" w:color="auto" w:fill="auto"/>
            <w:noWrap/>
            <w:vAlign w:val="center"/>
          </w:tcPr>
          <w:p w14:paraId="45021AA1"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7CC45CF7" w14:textId="77777777" w:rsidR="00364B9B" w:rsidRPr="00D571BF" w:rsidRDefault="00364B9B" w:rsidP="000E5849">
            <w:pPr>
              <w:jc w:val="center"/>
              <w:rPr>
                <w:rFonts w:cs="Arial"/>
                <w:sz w:val="18"/>
                <w:szCs w:val="21"/>
              </w:rPr>
            </w:pPr>
            <w:r w:rsidRPr="00D571BF">
              <w:rPr>
                <w:rFonts w:cs="Arial"/>
                <w:sz w:val="18"/>
                <w:szCs w:val="21"/>
              </w:rPr>
              <w:t>&gt;18.0</w:t>
            </w:r>
          </w:p>
        </w:tc>
        <w:tc>
          <w:tcPr>
            <w:tcW w:w="1984" w:type="dxa"/>
            <w:shd w:val="clear" w:color="auto" w:fill="auto"/>
            <w:noWrap/>
            <w:vAlign w:val="center"/>
          </w:tcPr>
          <w:p w14:paraId="142F5EB4"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7850D350" w14:textId="77777777" w:rsidR="00364B9B" w:rsidRPr="00D571BF" w:rsidRDefault="00364B9B" w:rsidP="000E5849">
            <w:pPr>
              <w:jc w:val="center"/>
              <w:rPr>
                <w:rFonts w:cs="Arial"/>
                <w:sz w:val="18"/>
                <w:szCs w:val="21"/>
              </w:rPr>
            </w:pPr>
            <w:r w:rsidRPr="00D571BF">
              <w:rPr>
                <w:rFonts w:cs="Arial"/>
                <w:sz w:val="18"/>
                <w:szCs w:val="21"/>
              </w:rPr>
              <w:t>&gt;1620</w:t>
            </w:r>
          </w:p>
        </w:tc>
      </w:tr>
      <w:tr w:rsidR="00C315E3" w:rsidRPr="00D571BF" w14:paraId="6902093A" w14:textId="77777777" w:rsidTr="00D571BF">
        <w:trPr>
          <w:trHeight w:val="53"/>
        </w:trPr>
        <w:tc>
          <w:tcPr>
            <w:tcW w:w="1101" w:type="dxa"/>
            <w:shd w:val="clear" w:color="auto" w:fill="auto"/>
            <w:noWrap/>
            <w:vAlign w:val="center"/>
          </w:tcPr>
          <w:p w14:paraId="38407E86" w14:textId="77777777" w:rsidR="00364B9B" w:rsidRPr="00D571BF" w:rsidRDefault="00364B9B" w:rsidP="000E5849">
            <w:pPr>
              <w:jc w:val="center"/>
              <w:rPr>
                <w:rFonts w:cs="Arial"/>
                <w:sz w:val="18"/>
                <w:szCs w:val="21"/>
              </w:rPr>
            </w:pPr>
            <w:r w:rsidRPr="00D571BF">
              <w:rPr>
                <w:rFonts w:cs="Arial"/>
                <w:sz w:val="18"/>
                <w:szCs w:val="21"/>
              </w:rPr>
              <w:t>19</w:t>
            </w:r>
          </w:p>
        </w:tc>
        <w:tc>
          <w:tcPr>
            <w:tcW w:w="1871" w:type="dxa"/>
            <w:shd w:val="clear" w:color="auto" w:fill="auto"/>
            <w:noWrap/>
            <w:vAlign w:val="center"/>
          </w:tcPr>
          <w:p w14:paraId="1D42AB28"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21ACD428" w14:textId="77777777" w:rsidR="00364B9B" w:rsidRPr="00D571BF" w:rsidRDefault="00364B9B" w:rsidP="000E5849">
            <w:pPr>
              <w:jc w:val="center"/>
              <w:rPr>
                <w:rFonts w:cs="Arial"/>
                <w:sz w:val="18"/>
                <w:szCs w:val="21"/>
              </w:rPr>
            </w:pPr>
            <w:r w:rsidRPr="00D571BF">
              <w:rPr>
                <w:rFonts w:cs="Arial"/>
                <w:sz w:val="18"/>
                <w:szCs w:val="21"/>
              </w:rPr>
              <w:t>&gt;19.0</w:t>
            </w:r>
          </w:p>
        </w:tc>
        <w:tc>
          <w:tcPr>
            <w:tcW w:w="1984" w:type="dxa"/>
            <w:shd w:val="clear" w:color="auto" w:fill="auto"/>
            <w:noWrap/>
            <w:vAlign w:val="center"/>
          </w:tcPr>
          <w:p w14:paraId="7E53C5F7"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6EDE80D9" w14:textId="77777777" w:rsidR="00364B9B" w:rsidRPr="00D571BF" w:rsidRDefault="00364B9B" w:rsidP="000E5849">
            <w:pPr>
              <w:jc w:val="center"/>
              <w:rPr>
                <w:rFonts w:cs="Arial"/>
                <w:sz w:val="18"/>
                <w:szCs w:val="21"/>
              </w:rPr>
            </w:pPr>
            <w:r w:rsidRPr="00D571BF">
              <w:rPr>
                <w:rFonts w:cs="Arial"/>
                <w:sz w:val="18"/>
                <w:szCs w:val="21"/>
              </w:rPr>
              <w:t>&gt;1710</w:t>
            </w:r>
          </w:p>
        </w:tc>
      </w:tr>
      <w:tr w:rsidR="00C315E3" w:rsidRPr="00D571BF" w14:paraId="0FBA21AF" w14:textId="77777777" w:rsidTr="00D571BF">
        <w:trPr>
          <w:trHeight w:val="53"/>
        </w:trPr>
        <w:tc>
          <w:tcPr>
            <w:tcW w:w="1101" w:type="dxa"/>
            <w:shd w:val="clear" w:color="auto" w:fill="auto"/>
            <w:noWrap/>
            <w:vAlign w:val="center"/>
          </w:tcPr>
          <w:p w14:paraId="0E28F4C7" w14:textId="77777777" w:rsidR="00364B9B" w:rsidRPr="00D571BF" w:rsidRDefault="00364B9B" w:rsidP="000E5849">
            <w:pPr>
              <w:jc w:val="center"/>
              <w:rPr>
                <w:rFonts w:cs="Arial"/>
                <w:sz w:val="18"/>
                <w:szCs w:val="21"/>
              </w:rPr>
            </w:pPr>
            <w:r w:rsidRPr="00D571BF">
              <w:rPr>
                <w:rFonts w:cs="Arial"/>
                <w:sz w:val="18"/>
                <w:szCs w:val="21"/>
              </w:rPr>
              <w:t>20</w:t>
            </w:r>
          </w:p>
        </w:tc>
        <w:tc>
          <w:tcPr>
            <w:tcW w:w="1871" w:type="dxa"/>
            <w:shd w:val="clear" w:color="auto" w:fill="auto"/>
            <w:noWrap/>
            <w:vAlign w:val="center"/>
          </w:tcPr>
          <w:p w14:paraId="54432FB0"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30895206" w14:textId="77777777" w:rsidR="00364B9B" w:rsidRPr="00D571BF" w:rsidRDefault="00364B9B" w:rsidP="000E5849">
            <w:pPr>
              <w:jc w:val="center"/>
              <w:rPr>
                <w:rFonts w:cs="Arial"/>
                <w:sz w:val="18"/>
                <w:szCs w:val="21"/>
              </w:rPr>
            </w:pPr>
            <w:r w:rsidRPr="00D571BF">
              <w:rPr>
                <w:rFonts w:cs="Arial"/>
                <w:sz w:val="18"/>
                <w:szCs w:val="21"/>
              </w:rPr>
              <w:t>&gt;20.0</w:t>
            </w:r>
          </w:p>
        </w:tc>
        <w:tc>
          <w:tcPr>
            <w:tcW w:w="1984" w:type="dxa"/>
            <w:shd w:val="clear" w:color="auto" w:fill="auto"/>
            <w:noWrap/>
            <w:vAlign w:val="center"/>
          </w:tcPr>
          <w:p w14:paraId="1F1C76EA"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220AB478" w14:textId="77777777" w:rsidR="00364B9B" w:rsidRPr="00D571BF" w:rsidRDefault="00364B9B" w:rsidP="000E5849">
            <w:pPr>
              <w:jc w:val="center"/>
              <w:rPr>
                <w:rFonts w:cs="Arial"/>
                <w:sz w:val="18"/>
                <w:szCs w:val="21"/>
              </w:rPr>
            </w:pPr>
            <w:r w:rsidRPr="00D571BF">
              <w:rPr>
                <w:rFonts w:cs="Arial"/>
                <w:sz w:val="18"/>
                <w:szCs w:val="21"/>
              </w:rPr>
              <w:t>&gt;1800</w:t>
            </w:r>
          </w:p>
        </w:tc>
      </w:tr>
      <w:tr w:rsidR="00C315E3" w:rsidRPr="00D571BF" w14:paraId="65A5E332" w14:textId="77777777" w:rsidTr="00D571BF">
        <w:trPr>
          <w:trHeight w:val="53"/>
        </w:trPr>
        <w:tc>
          <w:tcPr>
            <w:tcW w:w="1101" w:type="dxa"/>
            <w:shd w:val="clear" w:color="auto" w:fill="auto"/>
            <w:noWrap/>
            <w:vAlign w:val="center"/>
          </w:tcPr>
          <w:p w14:paraId="72AAF1FD" w14:textId="77777777" w:rsidR="00364B9B" w:rsidRPr="00D571BF" w:rsidRDefault="00364B9B" w:rsidP="000E5849">
            <w:pPr>
              <w:jc w:val="center"/>
              <w:rPr>
                <w:rFonts w:cs="Arial"/>
                <w:sz w:val="18"/>
                <w:szCs w:val="21"/>
              </w:rPr>
            </w:pPr>
            <w:r w:rsidRPr="00D571BF">
              <w:rPr>
                <w:rFonts w:cs="Arial"/>
                <w:sz w:val="18"/>
                <w:szCs w:val="21"/>
              </w:rPr>
              <w:t>21</w:t>
            </w:r>
          </w:p>
        </w:tc>
        <w:tc>
          <w:tcPr>
            <w:tcW w:w="1871" w:type="dxa"/>
            <w:shd w:val="clear" w:color="auto" w:fill="auto"/>
            <w:noWrap/>
            <w:vAlign w:val="center"/>
          </w:tcPr>
          <w:p w14:paraId="231278B0"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16ACC27E" w14:textId="77777777" w:rsidR="00364B9B" w:rsidRPr="00D571BF" w:rsidRDefault="00364B9B" w:rsidP="000E5849">
            <w:pPr>
              <w:jc w:val="center"/>
              <w:rPr>
                <w:rFonts w:cs="Arial"/>
                <w:sz w:val="18"/>
                <w:szCs w:val="21"/>
              </w:rPr>
            </w:pPr>
            <w:r w:rsidRPr="00D571BF">
              <w:rPr>
                <w:rFonts w:cs="Arial"/>
                <w:sz w:val="18"/>
                <w:szCs w:val="21"/>
              </w:rPr>
              <w:t>&gt;21.0</w:t>
            </w:r>
          </w:p>
        </w:tc>
        <w:tc>
          <w:tcPr>
            <w:tcW w:w="1984" w:type="dxa"/>
            <w:shd w:val="clear" w:color="auto" w:fill="auto"/>
            <w:noWrap/>
            <w:vAlign w:val="center"/>
          </w:tcPr>
          <w:p w14:paraId="7CAE2B58"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40C1CB6D" w14:textId="77777777" w:rsidR="00364B9B" w:rsidRPr="00D571BF" w:rsidRDefault="00364B9B" w:rsidP="000E5849">
            <w:pPr>
              <w:jc w:val="center"/>
              <w:rPr>
                <w:rFonts w:cs="Arial"/>
                <w:sz w:val="18"/>
                <w:szCs w:val="21"/>
              </w:rPr>
            </w:pPr>
            <w:r w:rsidRPr="00D571BF">
              <w:rPr>
                <w:rFonts w:cs="Arial"/>
                <w:sz w:val="18"/>
                <w:szCs w:val="21"/>
              </w:rPr>
              <w:t>&gt;1890</w:t>
            </w:r>
          </w:p>
        </w:tc>
      </w:tr>
      <w:tr w:rsidR="00C315E3" w:rsidRPr="00D571BF" w14:paraId="6CC9BA03" w14:textId="77777777" w:rsidTr="00D571BF">
        <w:trPr>
          <w:trHeight w:val="53"/>
        </w:trPr>
        <w:tc>
          <w:tcPr>
            <w:tcW w:w="1101" w:type="dxa"/>
            <w:shd w:val="clear" w:color="auto" w:fill="auto"/>
            <w:noWrap/>
            <w:vAlign w:val="center"/>
          </w:tcPr>
          <w:p w14:paraId="2809E3C3" w14:textId="77777777" w:rsidR="00364B9B" w:rsidRPr="00D571BF" w:rsidRDefault="00364B9B" w:rsidP="000E5849">
            <w:pPr>
              <w:jc w:val="center"/>
              <w:rPr>
                <w:rFonts w:cs="Arial"/>
                <w:sz w:val="18"/>
                <w:szCs w:val="21"/>
              </w:rPr>
            </w:pPr>
            <w:r w:rsidRPr="00D571BF">
              <w:rPr>
                <w:rFonts w:cs="Arial"/>
                <w:sz w:val="18"/>
                <w:szCs w:val="21"/>
              </w:rPr>
              <w:t>22</w:t>
            </w:r>
          </w:p>
        </w:tc>
        <w:tc>
          <w:tcPr>
            <w:tcW w:w="1871" w:type="dxa"/>
            <w:shd w:val="clear" w:color="auto" w:fill="auto"/>
            <w:noWrap/>
            <w:vAlign w:val="center"/>
          </w:tcPr>
          <w:p w14:paraId="1E736737"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4C4B655F" w14:textId="77777777" w:rsidR="00364B9B" w:rsidRPr="00D571BF" w:rsidRDefault="00364B9B" w:rsidP="000E5849">
            <w:pPr>
              <w:jc w:val="center"/>
              <w:rPr>
                <w:rFonts w:cs="Arial"/>
                <w:sz w:val="18"/>
                <w:szCs w:val="21"/>
              </w:rPr>
            </w:pPr>
            <w:r w:rsidRPr="00D571BF">
              <w:rPr>
                <w:rFonts w:cs="Arial"/>
                <w:sz w:val="18"/>
                <w:szCs w:val="21"/>
              </w:rPr>
              <w:t>&gt;22.0</w:t>
            </w:r>
          </w:p>
        </w:tc>
        <w:tc>
          <w:tcPr>
            <w:tcW w:w="1984" w:type="dxa"/>
            <w:shd w:val="clear" w:color="auto" w:fill="auto"/>
            <w:noWrap/>
            <w:vAlign w:val="center"/>
          </w:tcPr>
          <w:p w14:paraId="037CD6CA"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6748BEB9" w14:textId="77777777" w:rsidR="00364B9B" w:rsidRPr="00D571BF" w:rsidRDefault="00364B9B" w:rsidP="000E5849">
            <w:pPr>
              <w:jc w:val="center"/>
              <w:rPr>
                <w:rFonts w:cs="Arial"/>
                <w:sz w:val="18"/>
                <w:szCs w:val="21"/>
              </w:rPr>
            </w:pPr>
            <w:r w:rsidRPr="00D571BF">
              <w:rPr>
                <w:rFonts w:cs="Arial"/>
                <w:sz w:val="18"/>
                <w:szCs w:val="21"/>
              </w:rPr>
              <w:t>&gt;1980</w:t>
            </w:r>
          </w:p>
        </w:tc>
      </w:tr>
      <w:tr w:rsidR="00C315E3" w:rsidRPr="00D571BF" w14:paraId="4404AD1E" w14:textId="77777777" w:rsidTr="00D571BF">
        <w:trPr>
          <w:trHeight w:val="53"/>
        </w:trPr>
        <w:tc>
          <w:tcPr>
            <w:tcW w:w="1101" w:type="dxa"/>
            <w:shd w:val="clear" w:color="auto" w:fill="auto"/>
            <w:noWrap/>
            <w:vAlign w:val="center"/>
          </w:tcPr>
          <w:p w14:paraId="11F1FA22" w14:textId="77777777" w:rsidR="00364B9B" w:rsidRPr="00D571BF" w:rsidRDefault="00364B9B" w:rsidP="000E5849">
            <w:pPr>
              <w:jc w:val="center"/>
              <w:rPr>
                <w:rFonts w:cs="Arial"/>
                <w:sz w:val="18"/>
                <w:szCs w:val="21"/>
              </w:rPr>
            </w:pPr>
            <w:r w:rsidRPr="00D571BF">
              <w:rPr>
                <w:rFonts w:cs="Arial"/>
                <w:sz w:val="18"/>
                <w:szCs w:val="21"/>
              </w:rPr>
              <w:t>23</w:t>
            </w:r>
          </w:p>
        </w:tc>
        <w:tc>
          <w:tcPr>
            <w:tcW w:w="1871" w:type="dxa"/>
            <w:shd w:val="clear" w:color="auto" w:fill="auto"/>
            <w:noWrap/>
            <w:vAlign w:val="center"/>
          </w:tcPr>
          <w:p w14:paraId="0B159357"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55C231CB" w14:textId="77777777" w:rsidR="00364B9B" w:rsidRPr="00D571BF" w:rsidRDefault="00364B9B" w:rsidP="000E5849">
            <w:pPr>
              <w:jc w:val="center"/>
              <w:rPr>
                <w:rFonts w:cs="Arial"/>
                <w:sz w:val="18"/>
                <w:szCs w:val="21"/>
              </w:rPr>
            </w:pPr>
            <w:r w:rsidRPr="00D571BF">
              <w:rPr>
                <w:rFonts w:cs="Arial"/>
                <w:sz w:val="18"/>
                <w:szCs w:val="21"/>
              </w:rPr>
              <w:t>&gt;23.0</w:t>
            </w:r>
          </w:p>
        </w:tc>
        <w:tc>
          <w:tcPr>
            <w:tcW w:w="1984" w:type="dxa"/>
            <w:shd w:val="clear" w:color="auto" w:fill="auto"/>
            <w:noWrap/>
            <w:vAlign w:val="center"/>
          </w:tcPr>
          <w:p w14:paraId="15FD13A3"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28E7145B" w14:textId="77777777" w:rsidR="00364B9B" w:rsidRPr="00D571BF" w:rsidRDefault="00364B9B" w:rsidP="000E5849">
            <w:pPr>
              <w:jc w:val="center"/>
              <w:rPr>
                <w:rFonts w:cs="Arial"/>
                <w:sz w:val="18"/>
                <w:szCs w:val="21"/>
              </w:rPr>
            </w:pPr>
            <w:r w:rsidRPr="00D571BF">
              <w:rPr>
                <w:rFonts w:cs="Arial"/>
                <w:sz w:val="18"/>
                <w:szCs w:val="21"/>
              </w:rPr>
              <w:t>&gt;2070</w:t>
            </w:r>
          </w:p>
        </w:tc>
      </w:tr>
      <w:tr w:rsidR="00C315E3" w:rsidRPr="00D571BF" w14:paraId="6BD3FC40" w14:textId="77777777" w:rsidTr="00D571BF">
        <w:trPr>
          <w:trHeight w:val="53"/>
        </w:trPr>
        <w:tc>
          <w:tcPr>
            <w:tcW w:w="1101" w:type="dxa"/>
            <w:shd w:val="clear" w:color="auto" w:fill="auto"/>
            <w:noWrap/>
            <w:vAlign w:val="center"/>
          </w:tcPr>
          <w:p w14:paraId="02722B5F" w14:textId="77777777" w:rsidR="00364B9B" w:rsidRPr="00D571BF" w:rsidRDefault="00364B9B" w:rsidP="000E5849">
            <w:pPr>
              <w:jc w:val="center"/>
              <w:rPr>
                <w:rFonts w:cs="Arial"/>
                <w:sz w:val="18"/>
                <w:szCs w:val="21"/>
              </w:rPr>
            </w:pPr>
            <w:r w:rsidRPr="00D571BF">
              <w:rPr>
                <w:rFonts w:cs="Arial"/>
                <w:sz w:val="18"/>
                <w:szCs w:val="21"/>
              </w:rPr>
              <w:t>24</w:t>
            </w:r>
          </w:p>
        </w:tc>
        <w:tc>
          <w:tcPr>
            <w:tcW w:w="1871" w:type="dxa"/>
            <w:shd w:val="clear" w:color="auto" w:fill="auto"/>
            <w:noWrap/>
            <w:vAlign w:val="center"/>
          </w:tcPr>
          <w:p w14:paraId="70F69C52"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3FD7FA91" w14:textId="77777777" w:rsidR="00364B9B" w:rsidRPr="00D571BF" w:rsidRDefault="00364B9B" w:rsidP="000E5849">
            <w:pPr>
              <w:jc w:val="center"/>
              <w:rPr>
                <w:rFonts w:cs="Arial"/>
                <w:sz w:val="18"/>
                <w:szCs w:val="21"/>
              </w:rPr>
            </w:pPr>
            <w:r w:rsidRPr="00D571BF">
              <w:rPr>
                <w:rFonts w:cs="Arial"/>
                <w:sz w:val="18"/>
                <w:szCs w:val="21"/>
              </w:rPr>
              <w:t>&gt;24.0</w:t>
            </w:r>
          </w:p>
        </w:tc>
        <w:tc>
          <w:tcPr>
            <w:tcW w:w="1984" w:type="dxa"/>
            <w:shd w:val="clear" w:color="auto" w:fill="auto"/>
            <w:noWrap/>
            <w:vAlign w:val="center"/>
          </w:tcPr>
          <w:p w14:paraId="5BB45222"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2FBFCACE" w14:textId="77777777" w:rsidR="00364B9B" w:rsidRPr="00D571BF" w:rsidRDefault="00364B9B" w:rsidP="000E5849">
            <w:pPr>
              <w:jc w:val="center"/>
              <w:rPr>
                <w:rFonts w:cs="Arial"/>
                <w:sz w:val="18"/>
                <w:szCs w:val="21"/>
              </w:rPr>
            </w:pPr>
            <w:r w:rsidRPr="00D571BF">
              <w:rPr>
                <w:rFonts w:cs="Arial"/>
                <w:sz w:val="18"/>
                <w:szCs w:val="21"/>
              </w:rPr>
              <w:t>&gt;2160</w:t>
            </w:r>
          </w:p>
        </w:tc>
      </w:tr>
      <w:tr w:rsidR="00C315E3" w:rsidRPr="00D571BF" w14:paraId="6ABB4836" w14:textId="77777777" w:rsidTr="00D571BF">
        <w:trPr>
          <w:trHeight w:val="53"/>
        </w:trPr>
        <w:tc>
          <w:tcPr>
            <w:tcW w:w="1101" w:type="dxa"/>
            <w:shd w:val="clear" w:color="auto" w:fill="auto"/>
            <w:noWrap/>
            <w:vAlign w:val="center"/>
          </w:tcPr>
          <w:p w14:paraId="3E812507" w14:textId="77777777" w:rsidR="00364B9B" w:rsidRPr="00D571BF" w:rsidRDefault="00364B9B" w:rsidP="000E5849">
            <w:pPr>
              <w:jc w:val="center"/>
              <w:rPr>
                <w:rFonts w:cs="Arial"/>
                <w:sz w:val="18"/>
                <w:szCs w:val="21"/>
              </w:rPr>
            </w:pPr>
            <w:r w:rsidRPr="00D571BF">
              <w:rPr>
                <w:rFonts w:cs="Arial"/>
                <w:sz w:val="18"/>
                <w:szCs w:val="21"/>
              </w:rPr>
              <w:t>25</w:t>
            </w:r>
          </w:p>
        </w:tc>
        <w:tc>
          <w:tcPr>
            <w:tcW w:w="1871" w:type="dxa"/>
            <w:shd w:val="clear" w:color="auto" w:fill="auto"/>
            <w:noWrap/>
            <w:vAlign w:val="center"/>
          </w:tcPr>
          <w:p w14:paraId="7B764818"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03B8B6A9" w14:textId="77777777" w:rsidR="00364B9B" w:rsidRPr="00D571BF" w:rsidRDefault="00364B9B" w:rsidP="000E5849">
            <w:pPr>
              <w:jc w:val="center"/>
              <w:rPr>
                <w:rFonts w:cs="Arial"/>
                <w:sz w:val="18"/>
                <w:szCs w:val="21"/>
              </w:rPr>
            </w:pPr>
            <w:r w:rsidRPr="00D571BF">
              <w:rPr>
                <w:rFonts w:cs="Arial"/>
                <w:sz w:val="18"/>
                <w:szCs w:val="21"/>
              </w:rPr>
              <w:t>&gt;25.0</w:t>
            </w:r>
          </w:p>
        </w:tc>
        <w:tc>
          <w:tcPr>
            <w:tcW w:w="1984" w:type="dxa"/>
            <w:shd w:val="clear" w:color="auto" w:fill="auto"/>
            <w:noWrap/>
            <w:vAlign w:val="center"/>
          </w:tcPr>
          <w:p w14:paraId="60442146"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30BD56E4" w14:textId="77777777" w:rsidR="00364B9B" w:rsidRPr="00D571BF" w:rsidRDefault="00364B9B" w:rsidP="000E5849">
            <w:pPr>
              <w:jc w:val="center"/>
              <w:rPr>
                <w:rFonts w:cs="Arial"/>
                <w:sz w:val="18"/>
                <w:szCs w:val="21"/>
              </w:rPr>
            </w:pPr>
            <w:r w:rsidRPr="00D571BF">
              <w:rPr>
                <w:rFonts w:cs="Arial"/>
                <w:sz w:val="18"/>
                <w:szCs w:val="21"/>
              </w:rPr>
              <w:t>&gt;2250</w:t>
            </w:r>
          </w:p>
        </w:tc>
      </w:tr>
      <w:tr w:rsidR="00C315E3" w:rsidRPr="00D571BF" w14:paraId="391E0660" w14:textId="77777777" w:rsidTr="00D571BF">
        <w:trPr>
          <w:trHeight w:val="53"/>
        </w:trPr>
        <w:tc>
          <w:tcPr>
            <w:tcW w:w="1101" w:type="dxa"/>
            <w:shd w:val="clear" w:color="auto" w:fill="auto"/>
            <w:noWrap/>
            <w:vAlign w:val="center"/>
          </w:tcPr>
          <w:p w14:paraId="2DCE2239" w14:textId="77777777" w:rsidR="00364B9B" w:rsidRPr="00D571BF" w:rsidRDefault="00364B9B" w:rsidP="000E5849">
            <w:pPr>
              <w:jc w:val="center"/>
              <w:rPr>
                <w:rFonts w:cs="Arial"/>
                <w:sz w:val="18"/>
                <w:szCs w:val="21"/>
              </w:rPr>
            </w:pPr>
            <w:r w:rsidRPr="00D571BF">
              <w:rPr>
                <w:rFonts w:cs="Arial"/>
                <w:sz w:val="18"/>
                <w:szCs w:val="21"/>
              </w:rPr>
              <w:t>26</w:t>
            </w:r>
          </w:p>
        </w:tc>
        <w:tc>
          <w:tcPr>
            <w:tcW w:w="1871" w:type="dxa"/>
            <w:shd w:val="clear" w:color="auto" w:fill="auto"/>
            <w:noWrap/>
            <w:vAlign w:val="center"/>
          </w:tcPr>
          <w:p w14:paraId="5803C00B"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22EB4FF2" w14:textId="77777777" w:rsidR="00364B9B" w:rsidRPr="00D571BF" w:rsidRDefault="00364B9B" w:rsidP="000E5849">
            <w:pPr>
              <w:jc w:val="center"/>
              <w:rPr>
                <w:rFonts w:cs="Arial"/>
                <w:sz w:val="18"/>
                <w:szCs w:val="21"/>
              </w:rPr>
            </w:pPr>
            <w:r w:rsidRPr="00D571BF">
              <w:rPr>
                <w:rFonts w:cs="Arial"/>
                <w:sz w:val="18"/>
                <w:szCs w:val="21"/>
              </w:rPr>
              <w:t>&gt;26.0</w:t>
            </w:r>
          </w:p>
        </w:tc>
        <w:tc>
          <w:tcPr>
            <w:tcW w:w="1984" w:type="dxa"/>
            <w:shd w:val="clear" w:color="auto" w:fill="auto"/>
            <w:noWrap/>
            <w:vAlign w:val="center"/>
          </w:tcPr>
          <w:p w14:paraId="3866CA9C"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5A779863" w14:textId="77777777" w:rsidR="00364B9B" w:rsidRPr="00D571BF" w:rsidRDefault="00364B9B" w:rsidP="000E5849">
            <w:pPr>
              <w:jc w:val="center"/>
              <w:rPr>
                <w:rFonts w:cs="Arial"/>
                <w:sz w:val="18"/>
                <w:szCs w:val="21"/>
              </w:rPr>
            </w:pPr>
            <w:r w:rsidRPr="00D571BF">
              <w:rPr>
                <w:rFonts w:cs="Arial"/>
                <w:sz w:val="18"/>
                <w:szCs w:val="21"/>
              </w:rPr>
              <w:t>&gt;2340</w:t>
            </w:r>
          </w:p>
        </w:tc>
      </w:tr>
      <w:tr w:rsidR="00C315E3" w:rsidRPr="00D571BF" w14:paraId="4B2E4A62" w14:textId="77777777" w:rsidTr="00D571BF">
        <w:trPr>
          <w:trHeight w:val="53"/>
        </w:trPr>
        <w:tc>
          <w:tcPr>
            <w:tcW w:w="1101" w:type="dxa"/>
            <w:shd w:val="clear" w:color="auto" w:fill="auto"/>
            <w:noWrap/>
            <w:vAlign w:val="center"/>
          </w:tcPr>
          <w:p w14:paraId="4FE766BE" w14:textId="77777777" w:rsidR="00364B9B" w:rsidRPr="00D571BF" w:rsidRDefault="00364B9B" w:rsidP="000E5849">
            <w:pPr>
              <w:jc w:val="center"/>
              <w:rPr>
                <w:rFonts w:cs="Arial"/>
                <w:sz w:val="18"/>
                <w:szCs w:val="21"/>
              </w:rPr>
            </w:pPr>
            <w:r w:rsidRPr="00D571BF">
              <w:rPr>
                <w:rFonts w:cs="Arial"/>
                <w:sz w:val="18"/>
                <w:szCs w:val="21"/>
              </w:rPr>
              <w:t>27</w:t>
            </w:r>
          </w:p>
        </w:tc>
        <w:tc>
          <w:tcPr>
            <w:tcW w:w="1871" w:type="dxa"/>
            <w:shd w:val="clear" w:color="auto" w:fill="auto"/>
            <w:noWrap/>
            <w:vAlign w:val="center"/>
          </w:tcPr>
          <w:p w14:paraId="7B5D6701"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4945855A" w14:textId="77777777" w:rsidR="00364B9B" w:rsidRPr="00D571BF" w:rsidRDefault="00364B9B" w:rsidP="000E5849">
            <w:pPr>
              <w:jc w:val="center"/>
              <w:rPr>
                <w:rFonts w:cs="Arial"/>
                <w:sz w:val="18"/>
                <w:szCs w:val="21"/>
              </w:rPr>
            </w:pPr>
            <w:r w:rsidRPr="00D571BF">
              <w:rPr>
                <w:rFonts w:cs="Arial"/>
                <w:sz w:val="18"/>
                <w:szCs w:val="21"/>
              </w:rPr>
              <w:t>&gt;27.0</w:t>
            </w:r>
          </w:p>
        </w:tc>
        <w:tc>
          <w:tcPr>
            <w:tcW w:w="1984" w:type="dxa"/>
            <w:shd w:val="clear" w:color="auto" w:fill="auto"/>
            <w:noWrap/>
            <w:vAlign w:val="center"/>
          </w:tcPr>
          <w:p w14:paraId="0B19AE6E"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7345788A" w14:textId="77777777" w:rsidR="00364B9B" w:rsidRPr="00D571BF" w:rsidRDefault="00364B9B" w:rsidP="000E5849">
            <w:pPr>
              <w:jc w:val="center"/>
              <w:rPr>
                <w:rFonts w:cs="Arial"/>
                <w:sz w:val="18"/>
                <w:szCs w:val="21"/>
              </w:rPr>
            </w:pPr>
            <w:r w:rsidRPr="00D571BF">
              <w:rPr>
                <w:rFonts w:cs="Arial"/>
                <w:sz w:val="18"/>
                <w:szCs w:val="21"/>
              </w:rPr>
              <w:t>&gt;2430</w:t>
            </w:r>
          </w:p>
        </w:tc>
      </w:tr>
      <w:tr w:rsidR="00C315E3" w:rsidRPr="00D571BF" w14:paraId="5C38FBC8" w14:textId="77777777" w:rsidTr="00D571BF">
        <w:trPr>
          <w:trHeight w:val="53"/>
        </w:trPr>
        <w:tc>
          <w:tcPr>
            <w:tcW w:w="1101" w:type="dxa"/>
            <w:shd w:val="clear" w:color="auto" w:fill="auto"/>
            <w:noWrap/>
            <w:vAlign w:val="center"/>
          </w:tcPr>
          <w:p w14:paraId="49E85C01" w14:textId="77777777" w:rsidR="00364B9B" w:rsidRPr="00D571BF" w:rsidRDefault="00364B9B" w:rsidP="000E5849">
            <w:pPr>
              <w:jc w:val="center"/>
              <w:rPr>
                <w:rFonts w:cs="Arial"/>
                <w:sz w:val="18"/>
                <w:szCs w:val="21"/>
              </w:rPr>
            </w:pPr>
            <w:r w:rsidRPr="00D571BF">
              <w:rPr>
                <w:rFonts w:cs="Arial"/>
                <w:sz w:val="18"/>
                <w:szCs w:val="21"/>
              </w:rPr>
              <w:t>28</w:t>
            </w:r>
          </w:p>
        </w:tc>
        <w:tc>
          <w:tcPr>
            <w:tcW w:w="1871" w:type="dxa"/>
            <w:shd w:val="clear" w:color="auto" w:fill="auto"/>
            <w:noWrap/>
            <w:vAlign w:val="center"/>
          </w:tcPr>
          <w:p w14:paraId="721E7A5C"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1649201F" w14:textId="77777777" w:rsidR="00364B9B" w:rsidRPr="00D571BF" w:rsidRDefault="00364B9B" w:rsidP="000E5849">
            <w:pPr>
              <w:jc w:val="center"/>
              <w:rPr>
                <w:rFonts w:cs="Arial"/>
                <w:sz w:val="18"/>
                <w:szCs w:val="21"/>
              </w:rPr>
            </w:pPr>
            <w:r w:rsidRPr="00D571BF">
              <w:rPr>
                <w:rFonts w:cs="Arial"/>
                <w:sz w:val="18"/>
                <w:szCs w:val="21"/>
              </w:rPr>
              <w:t>&gt;28.0</w:t>
            </w:r>
          </w:p>
        </w:tc>
        <w:tc>
          <w:tcPr>
            <w:tcW w:w="1984" w:type="dxa"/>
            <w:shd w:val="clear" w:color="auto" w:fill="auto"/>
            <w:noWrap/>
            <w:vAlign w:val="center"/>
          </w:tcPr>
          <w:p w14:paraId="0E62131E"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63840ECF" w14:textId="77777777" w:rsidR="00364B9B" w:rsidRPr="00D571BF" w:rsidRDefault="00364B9B" w:rsidP="000E5849">
            <w:pPr>
              <w:jc w:val="center"/>
              <w:rPr>
                <w:rFonts w:cs="Arial"/>
                <w:sz w:val="18"/>
                <w:szCs w:val="21"/>
              </w:rPr>
            </w:pPr>
            <w:r w:rsidRPr="00D571BF">
              <w:rPr>
                <w:rFonts w:cs="Arial"/>
                <w:sz w:val="18"/>
                <w:szCs w:val="21"/>
              </w:rPr>
              <w:t>&gt;2520</w:t>
            </w:r>
          </w:p>
        </w:tc>
      </w:tr>
      <w:tr w:rsidR="00C315E3" w:rsidRPr="00D571BF" w14:paraId="7FF8A41F" w14:textId="77777777" w:rsidTr="00D571BF">
        <w:trPr>
          <w:trHeight w:val="53"/>
        </w:trPr>
        <w:tc>
          <w:tcPr>
            <w:tcW w:w="1101" w:type="dxa"/>
            <w:shd w:val="clear" w:color="auto" w:fill="auto"/>
            <w:noWrap/>
            <w:vAlign w:val="center"/>
          </w:tcPr>
          <w:p w14:paraId="112006AB" w14:textId="77777777" w:rsidR="00364B9B" w:rsidRPr="00D571BF" w:rsidRDefault="00364B9B" w:rsidP="000E5849">
            <w:pPr>
              <w:jc w:val="center"/>
              <w:rPr>
                <w:rFonts w:cs="Arial"/>
                <w:sz w:val="18"/>
                <w:szCs w:val="21"/>
              </w:rPr>
            </w:pPr>
            <w:r w:rsidRPr="00D571BF">
              <w:rPr>
                <w:rFonts w:cs="Arial"/>
                <w:sz w:val="18"/>
                <w:szCs w:val="21"/>
              </w:rPr>
              <w:t>29</w:t>
            </w:r>
          </w:p>
        </w:tc>
        <w:tc>
          <w:tcPr>
            <w:tcW w:w="1871" w:type="dxa"/>
            <w:shd w:val="clear" w:color="auto" w:fill="auto"/>
            <w:noWrap/>
            <w:vAlign w:val="center"/>
          </w:tcPr>
          <w:p w14:paraId="14AC8DE3"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3ACC070C" w14:textId="77777777" w:rsidR="00364B9B" w:rsidRPr="00D571BF" w:rsidRDefault="00364B9B" w:rsidP="000E5849">
            <w:pPr>
              <w:jc w:val="center"/>
              <w:rPr>
                <w:rFonts w:cs="Arial"/>
                <w:sz w:val="18"/>
                <w:szCs w:val="21"/>
              </w:rPr>
            </w:pPr>
            <w:r w:rsidRPr="00D571BF">
              <w:rPr>
                <w:rFonts w:cs="Arial"/>
                <w:sz w:val="18"/>
                <w:szCs w:val="21"/>
              </w:rPr>
              <w:t>&gt;29.0</w:t>
            </w:r>
          </w:p>
        </w:tc>
        <w:tc>
          <w:tcPr>
            <w:tcW w:w="1984" w:type="dxa"/>
            <w:shd w:val="clear" w:color="auto" w:fill="auto"/>
            <w:noWrap/>
            <w:vAlign w:val="center"/>
          </w:tcPr>
          <w:p w14:paraId="40371912"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1CC9ACD8" w14:textId="77777777" w:rsidR="00364B9B" w:rsidRPr="00D571BF" w:rsidRDefault="00364B9B" w:rsidP="000E5849">
            <w:pPr>
              <w:jc w:val="center"/>
              <w:rPr>
                <w:rFonts w:cs="Arial"/>
                <w:sz w:val="18"/>
                <w:szCs w:val="21"/>
              </w:rPr>
            </w:pPr>
            <w:r w:rsidRPr="00D571BF">
              <w:rPr>
                <w:rFonts w:cs="Arial"/>
                <w:sz w:val="18"/>
                <w:szCs w:val="21"/>
              </w:rPr>
              <w:t>&gt;2610</w:t>
            </w:r>
          </w:p>
        </w:tc>
      </w:tr>
      <w:tr w:rsidR="00C315E3" w:rsidRPr="00D571BF" w14:paraId="68C3147F" w14:textId="77777777" w:rsidTr="00D571BF">
        <w:trPr>
          <w:trHeight w:val="53"/>
        </w:trPr>
        <w:tc>
          <w:tcPr>
            <w:tcW w:w="1101" w:type="dxa"/>
            <w:shd w:val="clear" w:color="auto" w:fill="auto"/>
            <w:noWrap/>
            <w:vAlign w:val="center"/>
          </w:tcPr>
          <w:p w14:paraId="00BD284F" w14:textId="77777777" w:rsidR="00364B9B" w:rsidRPr="00D571BF" w:rsidRDefault="00364B9B" w:rsidP="000E5849">
            <w:pPr>
              <w:jc w:val="center"/>
              <w:rPr>
                <w:rFonts w:cs="Arial"/>
                <w:sz w:val="18"/>
                <w:szCs w:val="21"/>
              </w:rPr>
            </w:pPr>
            <w:r w:rsidRPr="00D571BF">
              <w:rPr>
                <w:rFonts w:cs="Arial"/>
                <w:sz w:val="18"/>
                <w:szCs w:val="21"/>
              </w:rPr>
              <w:t>30</w:t>
            </w:r>
          </w:p>
        </w:tc>
        <w:tc>
          <w:tcPr>
            <w:tcW w:w="1871" w:type="dxa"/>
            <w:shd w:val="clear" w:color="auto" w:fill="auto"/>
            <w:noWrap/>
            <w:vAlign w:val="center"/>
          </w:tcPr>
          <w:p w14:paraId="73C019AA" w14:textId="77777777" w:rsidR="00364B9B" w:rsidRPr="00D571BF" w:rsidRDefault="00364B9B" w:rsidP="000E5849">
            <w:pPr>
              <w:jc w:val="center"/>
              <w:rPr>
                <w:rFonts w:cs="Arial"/>
                <w:sz w:val="18"/>
                <w:szCs w:val="21"/>
              </w:rPr>
            </w:pPr>
          </w:p>
        </w:tc>
        <w:tc>
          <w:tcPr>
            <w:tcW w:w="1985" w:type="dxa"/>
            <w:shd w:val="clear" w:color="auto" w:fill="auto"/>
            <w:noWrap/>
            <w:vAlign w:val="center"/>
          </w:tcPr>
          <w:p w14:paraId="2BA58D17" w14:textId="77777777" w:rsidR="00364B9B" w:rsidRPr="00D571BF" w:rsidRDefault="00364B9B" w:rsidP="000E5849">
            <w:pPr>
              <w:jc w:val="center"/>
              <w:rPr>
                <w:rFonts w:cs="Arial"/>
                <w:sz w:val="18"/>
                <w:szCs w:val="21"/>
              </w:rPr>
            </w:pPr>
            <w:r w:rsidRPr="00D571BF">
              <w:rPr>
                <w:rFonts w:cs="Arial"/>
                <w:sz w:val="18"/>
                <w:szCs w:val="21"/>
              </w:rPr>
              <w:t>&gt;30.0</w:t>
            </w:r>
          </w:p>
        </w:tc>
        <w:tc>
          <w:tcPr>
            <w:tcW w:w="1984" w:type="dxa"/>
            <w:shd w:val="clear" w:color="auto" w:fill="auto"/>
            <w:noWrap/>
            <w:vAlign w:val="center"/>
          </w:tcPr>
          <w:p w14:paraId="092273D1" w14:textId="77777777" w:rsidR="00364B9B" w:rsidRPr="00D571BF" w:rsidRDefault="00364B9B" w:rsidP="000E5849">
            <w:pPr>
              <w:jc w:val="center"/>
              <w:rPr>
                <w:rFonts w:cs="Arial"/>
                <w:sz w:val="18"/>
                <w:szCs w:val="21"/>
              </w:rPr>
            </w:pPr>
          </w:p>
        </w:tc>
        <w:tc>
          <w:tcPr>
            <w:tcW w:w="1843" w:type="dxa"/>
            <w:shd w:val="clear" w:color="auto" w:fill="auto"/>
            <w:noWrap/>
            <w:vAlign w:val="center"/>
          </w:tcPr>
          <w:p w14:paraId="09C1BED8" w14:textId="77777777" w:rsidR="00364B9B" w:rsidRPr="00D571BF" w:rsidRDefault="00364B9B" w:rsidP="000E5849">
            <w:pPr>
              <w:jc w:val="center"/>
              <w:rPr>
                <w:rFonts w:cs="Arial"/>
                <w:sz w:val="18"/>
                <w:szCs w:val="21"/>
              </w:rPr>
            </w:pPr>
            <w:r w:rsidRPr="00D571BF">
              <w:rPr>
                <w:rFonts w:cs="Arial"/>
                <w:sz w:val="18"/>
                <w:szCs w:val="21"/>
              </w:rPr>
              <w:t>&gt;2700</w:t>
            </w:r>
          </w:p>
        </w:tc>
      </w:tr>
    </w:tbl>
    <w:p w14:paraId="08ED3248" w14:textId="77777777" w:rsidR="0074749B" w:rsidRPr="00C315E3" w:rsidRDefault="0074749B" w:rsidP="00E0446F">
      <w:pPr>
        <w:spacing w:after="120" w:line="240" w:lineRule="auto"/>
        <w:rPr>
          <w:rFonts w:cs="Arial"/>
        </w:rPr>
      </w:pPr>
    </w:p>
    <w:p w14:paraId="003AF2E2" w14:textId="77777777" w:rsidR="00AE740A" w:rsidRDefault="00AE740A" w:rsidP="00D571BF">
      <w:pPr>
        <w:pStyle w:val="Heading3"/>
        <w:rPr>
          <w:rStyle w:val="Emphasis"/>
          <w:b/>
          <w:bCs w:val="0"/>
        </w:rPr>
      </w:pPr>
    </w:p>
    <w:p w14:paraId="4209068C" w14:textId="7CB9D55B" w:rsidR="003A2292" w:rsidRPr="00112F45" w:rsidRDefault="003A2292" w:rsidP="00D571BF">
      <w:pPr>
        <w:pStyle w:val="Heading3"/>
        <w:rPr>
          <w:rStyle w:val="Emphasis"/>
          <w:sz w:val="22"/>
        </w:rPr>
      </w:pPr>
      <w:bookmarkStart w:id="266" w:name="_Toc51581878"/>
      <w:r w:rsidRPr="00112F45">
        <w:rPr>
          <w:rStyle w:val="Emphasis"/>
          <w:sz w:val="22"/>
        </w:rPr>
        <w:t>Table</w:t>
      </w:r>
      <w:r w:rsidR="007A553A" w:rsidRPr="00112F45">
        <w:rPr>
          <w:rStyle w:val="Emphasis"/>
          <w:sz w:val="22"/>
        </w:rPr>
        <w:t xml:space="preserve"> 3</w:t>
      </w:r>
      <w:r w:rsidRPr="00112F45">
        <w:rPr>
          <w:rStyle w:val="Emphasis"/>
          <w:sz w:val="22"/>
        </w:rPr>
        <w:t xml:space="preserve">: </w:t>
      </w:r>
      <w:r w:rsidR="00DD2AEC" w:rsidRPr="00112F45">
        <w:rPr>
          <w:rStyle w:val="Emphasis"/>
          <w:sz w:val="22"/>
        </w:rPr>
        <w:t>HSR baseline points</w:t>
      </w:r>
      <w:r w:rsidRPr="00112F45">
        <w:rPr>
          <w:rStyle w:val="Emphasis"/>
          <w:sz w:val="22"/>
        </w:rPr>
        <w:t xml:space="preserve"> for Category 1</w:t>
      </w:r>
      <w:bookmarkEnd w:id="266"/>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E.2 "/>
        <w:tblDescription w:val="This table shows the proposed baseline and modifying points for Category 1"/>
      </w:tblPr>
      <w:tblGrid>
        <w:gridCol w:w="1039"/>
        <w:gridCol w:w="2500"/>
        <w:gridCol w:w="2410"/>
      </w:tblGrid>
      <w:tr w:rsidR="003A2292" w:rsidRPr="007A553A" w14:paraId="51C087C4" w14:textId="77777777" w:rsidTr="00C63929">
        <w:trPr>
          <w:trHeight w:val="324"/>
        </w:trPr>
        <w:tc>
          <w:tcPr>
            <w:tcW w:w="1039" w:type="dxa"/>
            <w:shd w:val="clear" w:color="auto" w:fill="DEEAF6" w:themeFill="accent1" w:themeFillTint="33"/>
            <w:vAlign w:val="center"/>
          </w:tcPr>
          <w:p w14:paraId="6F4D138E" w14:textId="77777777" w:rsidR="003A2292" w:rsidRPr="007A553A" w:rsidRDefault="003A2292" w:rsidP="000E5849">
            <w:pPr>
              <w:rPr>
                <w:rStyle w:val="Strong"/>
                <w:sz w:val="18"/>
                <w:szCs w:val="21"/>
                <w:lang w:val="en-AU" w:eastAsia="en-AU"/>
              </w:rPr>
            </w:pPr>
            <w:r w:rsidRPr="007A553A">
              <w:rPr>
                <w:rStyle w:val="Strong"/>
                <w:sz w:val="18"/>
                <w:szCs w:val="21"/>
                <w:lang w:val="en-AU" w:eastAsia="en-AU"/>
              </w:rPr>
              <w:t>Baseline points</w:t>
            </w:r>
          </w:p>
        </w:tc>
        <w:tc>
          <w:tcPr>
            <w:tcW w:w="2500" w:type="dxa"/>
            <w:shd w:val="clear" w:color="auto" w:fill="DEEAF6" w:themeFill="accent1" w:themeFillTint="33"/>
            <w:vAlign w:val="center"/>
          </w:tcPr>
          <w:p w14:paraId="7AF42199" w14:textId="5EA98F80" w:rsidR="003A2292" w:rsidRPr="007A553A" w:rsidRDefault="000E5849" w:rsidP="000E5849">
            <w:pPr>
              <w:jc w:val="center"/>
              <w:rPr>
                <w:rStyle w:val="Strong"/>
                <w:sz w:val="18"/>
                <w:szCs w:val="21"/>
                <w:lang w:val="en-AU" w:eastAsia="en-AU"/>
              </w:rPr>
            </w:pPr>
            <w:r w:rsidRPr="007A553A">
              <w:rPr>
                <w:rStyle w:val="Strong"/>
                <w:sz w:val="18"/>
                <w:szCs w:val="21"/>
                <w:lang w:val="en-AU" w:eastAsia="en-AU"/>
              </w:rPr>
              <w:t>E</w:t>
            </w:r>
            <w:r w:rsidR="003A2292" w:rsidRPr="007A553A">
              <w:rPr>
                <w:rStyle w:val="Strong"/>
                <w:sz w:val="18"/>
                <w:szCs w:val="21"/>
                <w:lang w:val="en-AU" w:eastAsia="en-AU"/>
              </w:rPr>
              <w:t xml:space="preserve">nergy </w:t>
            </w:r>
            <w:r w:rsidR="00550F9A" w:rsidRPr="007A553A">
              <w:rPr>
                <w:rStyle w:val="Strong"/>
                <w:sz w:val="18"/>
                <w:szCs w:val="21"/>
                <w:lang w:val="en-AU" w:eastAsia="en-AU"/>
              </w:rPr>
              <w:br/>
            </w:r>
            <w:r w:rsidR="003A2292" w:rsidRPr="007A553A">
              <w:rPr>
                <w:rStyle w:val="Strong"/>
                <w:b w:val="0"/>
                <w:bCs w:val="0"/>
                <w:i/>
                <w:iCs/>
                <w:sz w:val="18"/>
                <w:szCs w:val="21"/>
                <w:lang w:val="en-AU" w:eastAsia="en-AU"/>
              </w:rPr>
              <w:t>kJ/</w:t>
            </w:r>
            <w:r w:rsidR="00721BE1" w:rsidRPr="007A553A">
              <w:rPr>
                <w:rStyle w:val="Strong"/>
                <w:b w:val="0"/>
                <w:bCs w:val="0"/>
                <w:i/>
                <w:iCs/>
                <w:sz w:val="18"/>
                <w:szCs w:val="21"/>
                <w:lang w:val="en-AU" w:eastAsia="en-AU"/>
              </w:rPr>
              <w:t>100</w:t>
            </w:r>
            <w:r w:rsidR="00181926">
              <w:rPr>
                <w:rStyle w:val="Strong"/>
                <w:b w:val="0"/>
                <w:bCs w:val="0"/>
                <w:i/>
                <w:iCs/>
                <w:sz w:val="18"/>
                <w:szCs w:val="21"/>
                <w:lang w:val="en-AU" w:eastAsia="en-AU"/>
              </w:rPr>
              <w:t>mL</w:t>
            </w:r>
          </w:p>
        </w:tc>
        <w:tc>
          <w:tcPr>
            <w:tcW w:w="2410" w:type="dxa"/>
            <w:shd w:val="clear" w:color="auto" w:fill="DEEAF6" w:themeFill="accent1" w:themeFillTint="33"/>
            <w:vAlign w:val="center"/>
          </w:tcPr>
          <w:p w14:paraId="02B9E3E5" w14:textId="29F31A5C" w:rsidR="003A2292" w:rsidRPr="007A553A" w:rsidRDefault="000E5849" w:rsidP="000E5849">
            <w:pPr>
              <w:jc w:val="center"/>
              <w:rPr>
                <w:rStyle w:val="Strong"/>
                <w:sz w:val="18"/>
                <w:szCs w:val="21"/>
                <w:lang w:val="en-AU" w:eastAsia="en-AU"/>
              </w:rPr>
            </w:pPr>
            <w:r w:rsidRPr="007A553A">
              <w:rPr>
                <w:rStyle w:val="Strong"/>
                <w:sz w:val="18"/>
                <w:szCs w:val="21"/>
                <w:lang w:val="en-AU" w:eastAsia="en-AU"/>
              </w:rPr>
              <w:t>T</w:t>
            </w:r>
            <w:r w:rsidR="003A2292" w:rsidRPr="007A553A">
              <w:rPr>
                <w:rStyle w:val="Strong"/>
                <w:sz w:val="18"/>
                <w:szCs w:val="21"/>
                <w:lang w:val="en-AU" w:eastAsia="en-AU"/>
              </w:rPr>
              <w:t xml:space="preserve">otal sugars </w:t>
            </w:r>
            <w:r w:rsidR="00550F9A" w:rsidRPr="007A553A">
              <w:rPr>
                <w:rStyle w:val="Strong"/>
                <w:sz w:val="18"/>
                <w:szCs w:val="21"/>
                <w:lang w:val="en-AU" w:eastAsia="en-AU"/>
              </w:rPr>
              <w:br/>
            </w:r>
            <w:r w:rsidR="003A2292" w:rsidRPr="007A553A">
              <w:rPr>
                <w:rStyle w:val="Strong"/>
                <w:b w:val="0"/>
                <w:bCs w:val="0"/>
                <w:i/>
                <w:iCs/>
                <w:sz w:val="18"/>
                <w:szCs w:val="21"/>
                <w:lang w:val="en-AU" w:eastAsia="en-AU"/>
              </w:rPr>
              <w:t>g/</w:t>
            </w:r>
            <w:r w:rsidR="00721BE1" w:rsidRPr="007A553A">
              <w:rPr>
                <w:rStyle w:val="Strong"/>
                <w:b w:val="0"/>
                <w:bCs w:val="0"/>
                <w:i/>
                <w:iCs/>
                <w:sz w:val="18"/>
                <w:szCs w:val="21"/>
                <w:lang w:val="en-AU" w:eastAsia="en-AU"/>
              </w:rPr>
              <w:t>100</w:t>
            </w:r>
            <w:r w:rsidR="00181926">
              <w:rPr>
                <w:rStyle w:val="Strong"/>
                <w:b w:val="0"/>
                <w:bCs w:val="0"/>
                <w:i/>
                <w:iCs/>
                <w:sz w:val="18"/>
                <w:szCs w:val="21"/>
                <w:lang w:val="en-AU" w:eastAsia="en-AU"/>
              </w:rPr>
              <w:t>mL</w:t>
            </w:r>
          </w:p>
        </w:tc>
      </w:tr>
      <w:tr w:rsidR="003A2292" w:rsidRPr="007A553A" w14:paraId="23F22A60" w14:textId="77777777" w:rsidTr="000E5849">
        <w:trPr>
          <w:trHeight w:val="53"/>
        </w:trPr>
        <w:tc>
          <w:tcPr>
            <w:tcW w:w="1039" w:type="dxa"/>
            <w:shd w:val="clear" w:color="auto" w:fill="auto"/>
          </w:tcPr>
          <w:p w14:paraId="62253E59" w14:textId="77777777" w:rsidR="003A2292" w:rsidRPr="007A553A" w:rsidRDefault="003A2292" w:rsidP="000E5849">
            <w:pPr>
              <w:jc w:val="center"/>
              <w:rPr>
                <w:rFonts w:cs="Arial"/>
                <w:sz w:val="18"/>
                <w:szCs w:val="21"/>
              </w:rPr>
            </w:pPr>
            <w:r w:rsidRPr="007A553A">
              <w:rPr>
                <w:rFonts w:cs="Arial"/>
                <w:sz w:val="18"/>
                <w:szCs w:val="21"/>
              </w:rPr>
              <w:t>0</w:t>
            </w:r>
          </w:p>
        </w:tc>
        <w:tc>
          <w:tcPr>
            <w:tcW w:w="2500" w:type="dxa"/>
            <w:shd w:val="clear" w:color="auto" w:fill="auto"/>
            <w:vAlign w:val="center"/>
          </w:tcPr>
          <w:p w14:paraId="49D5B57F" w14:textId="6D5DB7C1" w:rsidR="003A2292" w:rsidRPr="007A553A" w:rsidRDefault="000E5849" w:rsidP="000E5849">
            <w:pPr>
              <w:jc w:val="center"/>
              <w:rPr>
                <w:rFonts w:cs="Arial"/>
                <w:sz w:val="18"/>
                <w:szCs w:val="21"/>
              </w:rPr>
            </w:pPr>
            <w:r w:rsidRPr="007A553A">
              <w:rPr>
                <w:rFonts w:cs="Arial"/>
                <w:sz w:val="18"/>
                <w:szCs w:val="21"/>
              </w:rPr>
              <w:t>≤</w:t>
            </w:r>
            <w:r w:rsidR="003A2292" w:rsidRPr="007A553A">
              <w:rPr>
                <w:rFonts w:cs="Arial"/>
                <w:sz w:val="18"/>
                <w:szCs w:val="21"/>
              </w:rPr>
              <w:t>1</w:t>
            </w:r>
            <w:r w:rsidR="003F5831">
              <w:rPr>
                <w:rFonts w:cs="Arial"/>
                <w:sz w:val="18"/>
                <w:szCs w:val="21"/>
              </w:rPr>
              <w:t>.1</w:t>
            </w:r>
          </w:p>
        </w:tc>
        <w:tc>
          <w:tcPr>
            <w:tcW w:w="2410" w:type="dxa"/>
            <w:shd w:val="clear" w:color="auto" w:fill="auto"/>
            <w:vAlign w:val="center"/>
          </w:tcPr>
          <w:p w14:paraId="26A0A8D2" w14:textId="77777777" w:rsidR="003A2292" w:rsidRPr="007A553A" w:rsidRDefault="003A2292" w:rsidP="000E5849">
            <w:pPr>
              <w:jc w:val="center"/>
              <w:rPr>
                <w:rFonts w:cs="Arial"/>
                <w:sz w:val="18"/>
                <w:szCs w:val="21"/>
              </w:rPr>
            </w:pPr>
            <w:r w:rsidRPr="007A553A">
              <w:rPr>
                <w:rFonts w:cs="Arial"/>
                <w:sz w:val="18"/>
                <w:szCs w:val="21"/>
              </w:rPr>
              <w:t>≤ 0.1</w:t>
            </w:r>
          </w:p>
        </w:tc>
      </w:tr>
      <w:tr w:rsidR="003A2292" w:rsidRPr="007A553A" w14:paraId="399D65FC" w14:textId="77777777" w:rsidTr="000E5849">
        <w:tc>
          <w:tcPr>
            <w:tcW w:w="1039" w:type="dxa"/>
            <w:shd w:val="clear" w:color="auto" w:fill="auto"/>
          </w:tcPr>
          <w:p w14:paraId="1C507174" w14:textId="77777777" w:rsidR="003A2292" w:rsidRPr="007A553A" w:rsidRDefault="003A2292" w:rsidP="000E5849">
            <w:pPr>
              <w:jc w:val="center"/>
              <w:rPr>
                <w:rFonts w:cs="Arial"/>
                <w:sz w:val="18"/>
                <w:szCs w:val="21"/>
              </w:rPr>
            </w:pPr>
            <w:r w:rsidRPr="007A553A">
              <w:rPr>
                <w:rFonts w:cs="Arial"/>
                <w:sz w:val="18"/>
                <w:szCs w:val="21"/>
              </w:rPr>
              <w:t>1</w:t>
            </w:r>
          </w:p>
        </w:tc>
        <w:tc>
          <w:tcPr>
            <w:tcW w:w="2500" w:type="dxa"/>
            <w:shd w:val="clear" w:color="auto" w:fill="auto"/>
            <w:vAlign w:val="center"/>
          </w:tcPr>
          <w:p w14:paraId="551D3B0B" w14:textId="4D586A56" w:rsidR="003A2292" w:rsidRPr="007A553A" w:rsidRDefault="000E5849" w:rsidP="000E5849">
            <w:pPr>
              <w:jc w:val="center"/>
              <w:rPr>
                <w:rFonts w:cs="Arial"/>
                <w:sz w:val="18"/>
                <w:szCs w:val="21"/>
              </w:rPr>
            </w:pPr>
            <w:r w:rsidRPr="007A553A">
              <w:rPr>
                <w:rFonts w:cs="Arial"/>
                <w:sz w:val="18"/>
                <w:szCs w:val="21"/>
              </w:rPr>
              <w:t>&gt; 1</w:t>
            </w:r>
            <w:r w:rsidR="003F5831">
              <w:rPr>
                <w:rFonts w:cs="Arial"/>
                <w:sz w:val="18"/>
                <w:szCs w:val="21"/>
              </w:rPr>
              <w:t>.1</w:t>
            </w:r>
          </w:p>
        </w:tc>
        <w:tc>
          <w:tcPr>
            <w:tcW w:w="2410" w:type="dxa"/>
            <w:shd w:val="clear" w:color="auto" w:fill="auto"/>
            <w:vAlign w:val="center"/>
          </w:tcPr>
          <w:p w14:paraId="5D6EEEE9" w14:textId="77777777" w:rsidR="003A2292" w:rsidRPr="007A553A" w:rsidRDefault="003A2292" w:rsidP="000E5849">
            <w:pPr>
              <w:jc w:val="center"/>
              <w:rPr>
                <w:rFonts w:cs="Arial"/>
                <w:sz w:val="18"/>
                <w:szCs w:val="21"/>
              </w:rPr>
            </w:pPr>
            <w:r w:rsidRPr="007A553A">
              <w:rPr>
                <w:rFonts w:cs="Arial"/>
                <w:sz w:val="18"/>
                <w:szCs w:val="21"/>
              </w:rPr>
              <w:t>&gt; 0.1</w:t>
            </w:r>
          </w:p>
        </w:tc>
      </w:tr>
      <w:tr w:rsidR="003A2292" w:rsidRPr="007A553A" w14:paraId="58A5CFA4" w14:textId="77777777" w:rsidTr="000E5849">
        <w:tc>
          <w:tcPr>
            <w:tcW w:w="1039" w:type="dxa"/>
            <w:shd w:val="clear" w:color="auto" w:fill="auto"/>
          </w:tcPr>
          <w:p w14:paraId="665E3CC7" w14:textId="77777777" w:rsidR="003A2292" w:rsidRPr="007A553A" w:rsidRDefault="003A2292" w:rsidP="000E5849">
            <w:pPr>
              <w:jc w:val="center"/>
              <w:rPr>
                <w:rFonts w:cs="Arial"/>
                <w:sz w:val="18"/>
                <w:szCs w:val="21"/>
              </w:rPr>
            </w:pPr>
            <w:r w:rsidRPr="007A553A">
              <w:rPr>
                <w:rFonts w:cs="Arial"/>
                <w:sz w:val="18"/>
                <w:szCs w:val="21"/>
              </w:rPr>
              <w:t>2</w:t>
            </w:r>
          </w:p>
        </w:tc>
        <w:tc>
          <w:tcPr>
            <w:tcW w:w="2500" w:type="dxa"/>
            <w:shd w:val="clear" w:color="auto" w:fill="auto"/>
            <w:vAlign w:val="center"/>
          </w:tcPr>
          <w:p w14:paraId="484E7C07" w14:textId="77777777" w:rsidR="003A2292" w:rsidRPr="007A553A" w:rsidRDefault="003A2292" w:rsidP="000E5849">
            <w:pPr>
              <w:jc w:val="center"/>
              <w:rPr>
                <w:rFonts w:cs="Arial"/>
                <w:sz w:val="18"/>
                <w:szCs w:val="21"/>
              </w:rPr>
            </w:pPr>
            <w:r w:rsidRPr="007A553A">
              <w:rPr>
                <w:rFonts w:cs="Arial"/>
                <w:sz w:val="18"/>
                <w:szCs w:val="21"/>
              </w:rPr>
              <w:t>&gt; 31</w:t>
            </w:r>
          </w:p>
        </w:tc>
        <w:tc>
          <w:tcPr>
            <w:tcW w:w="2410" w:type="dxa"/>
            <w:shd w:val="clear" w:color="auto" w:fill="auto"/>
            <w:vAlign w:val="center"/>
          </w:tcPr>
          <w:p w14:paraId="05F8FB4D" w14:textId="77777777" w:rsidR="003A2292" w:rsidRPr="007A553A" w:rsidRDefault="003A2292" w:rsidP="000E5849">
            <w:pPr>
              <w:jc w:val="center"/>
              <w:rPr>
                <w:rFonts w:cs="Arial"/>
                <w:sz w:val="18"/>
                <w:szCs w:val="21"/>
              </w:rPr>
            </w:pPr>
            <w:r w:rsidRPr="007A553A">
              <w:rPr>
                <w:rFonts w:cs="Arial"/>
                <w:sz w:val="18"/>
                <w:szCs w:val="21"/>
              </w:rPr>
              <w:t>&gt; 1.6</w:t>
            </w:r>
          </w:p>
        </w:tc>
      </w:tr>
      <w:tr w:rsidR="003A2292" w:rsidRPr="007A553A" w14:paraId="0B0BA533" w14:textId="77777777" w:rsidTr="000E5849">
        <w:tc>
          <w:tcPr>
            <w:tcW w:w="1039" w:type="dxa"/>
            <w:shd w:val="clear" w:color="auto" w:fill="auto"/>
          </w:tcPr>
          <w:p w14:paraId="6C1BBB9D" w14:textId="77777777" w:rsidR="003A2292" w:rsidRPr="007A553A" w:rsidRDefault="003A2292" w:rsidP="000E5849">
            <w:pPr>
              <w:jc w:val="center"/>
              <w:rPr>
                <w:rFonts w:cs="Arial"/>
                <w:sz w:val="18"/>
                <w:szCs w:val="21"/>
              </w:rPr>
            </w:pPr>
            <w:r w:rsidRPr="007A553A">
              <w:rPr>
                <w:rFonts w:cs="Arial"/>
                <w:sz w:val="18"/>
                <w:szCs w:val="21"/>
              </w:rPr>
              <w:t>3</w:t>
            </w:r>
          </w:p>
        </w:tc>
        <w:tc>
          <w:tcPr>
            <w:tcW w:w="2500" w:type="dxa"/>
            <w:shd w:val="clear" w:color="auto" w:fill="auto"/>
            <w:vAlign w:val="center"/>
          </w:tcPr>
          <w:p w14:paraId="7EF96B98" w14:textId="77777777" w:rsidR="003A2292" w:rsidRPr="007A553A" w:rsidRDefault="003A2292" w:rsidP="000E5849">
            <w:pPr>
              <w:jc w:val="center"/>
              <w:rPr>
                <w:rFonts w:cs="Arial"/>
                <w:sz w:val="18"/>
                <w:szCs w:val="21"/>
              </w:rPr>
            </w:pPr>
            <w:r w:rsidRPr="007A553A">
              <w:rPr>
                <w:rFonts w:cs="Arial"/>
                <w:sz w:val="18"/>
                <w:szCs w:val="21"/>
              </w:rPr>
              <w:t>&gt; 61</w:t>
            </w:r>
          </w:p>
        </w:tc>
        <w:tc>
          <w:tcPr>
            <w:tcW w:w="2410" w:type="dxa"/>
            <w:shd w:val="clear" w:color="auto" w:fill="auto"/>
            <w:vAlign w:val="center"/>
          </w:tcPr>
          <w:p w14:paraId="41A1A645" w14:textId="77777777" w:rsidR="003A2292" w:rsidRPr="007A553A" w:rsidRDefault="003A2292" w:rsidP="000E5849">
            <w:pPr>
              <w:jc w:val="center"/>
              <w:rPr>
                <w:rFonts w:cs="Arial"/>
                <w:sz w:val="18"/>
                <w:szCs w:val="21"/>
              </w:rPr>
            </w:pPr>
            <w:r w:rsidRPr="007A553A">
              <w:rPr>
                <w:rFonts w:cs="Arial"/>
                <w:sz w:val="18"/>
                <w:szCs w:val="21"/>
              </w:rPr>
              <w:t>&gt; 3.1</w:t>
            </w:r>
          </w:p>
        </w:tc>
      </w:tr>
      <w:tr w:rsidR="003A2292" w:rsidRPr="007A553A" w14:paraId="09260443" w14:textId="77777777" w:rsidTr="000E5849">
        <w:tc>
          <w:tcPr>
            <w:tcW w:w="1039" w:type="dxa"/>
            <w:shd w:val="clear" w:color="auto" w:fill="auto"/>
          </w:tcPr>
          <w:p w14:paraId="58CD4255" w14:textId="77777777" w:rsidR="003A2292" w:rsidRPr="007A553A" w:rsidRDefault="003A2292" w:rsidP="000E5849">
            <w:pPr>
              <w:jc w:val="center"/>
              <w:rPr>
                <w:rFonts w:cs="Arial"/>
                <w:sz w:val="18"/>
                <w:szCs w:val="21"/>
              </w:rPr>
            </w:pPr>
            <w:r w:rsidRPr="007A553A">
              <w:rPr>
                <w:rFonts w:cs="Arial"/>
                <w:sz w:val="18"/>
                <w:szCs w:val="21"/>
              </w:rPr>
              <w:t>4</w:t>
            </w:r>
          </w:p>
        </w:tc>
        <w:tc>
          <w:tcPr>
            <w:tcW w:w="2500" w:type="dxa"/>
            <w:shd w:val="clear" w:color="auto" w:fill="auto"/>
            <w:vAlign w:val="center"/>
          </w:tcPr>
          <w:p w14:paraId="5576A88B" w14:textId="77777777" w:rsidR="003A2292" w:rsidRPr="007A553A" w:rsidRDefault="003A2292" w:rsidP="000E5849">
            <w:pPr>
              <w:jc w:val="center"/>
              <w:rPr>
                <w:rFonts w:cs="Arial"/>
                <w:sz w:val="18"/>
                <w:szCs w:val="21"/>
              </w:rPr>
            </w:pPr>
            <w:r w:rsidRPr="007A553A">
              <w:rPr>
                <w:rFonts w:cs="Arial"/>
                <w:sz w:val="18"/>
                <w:szCs w:val="21"/>
              </w:rPr>
              <w:t>&gt; 91</w:t>
            </w:r>
          </w:p>
        </w:tc>
        <w:tc>
          <w:tcPr>
            <w:tcW w:w="2410" w:type="dxa"/>
            <w:shd w:val="clear" w:color="auto" w:fill="auto"/>
            <w:vAlign w:val="center"/>
          </w:tcPr>
          <w:p w14:paraId="442CCB64" w14:textId="77777777" w:rsidR="003A2292" w:rsidRPr="007A553A" w:rsidRDefault="003A2292" w:rsidP="000E5849">
            <w:pPr>
              <w:jc w:val="center"/>
              <w:rPr>
                <w:rFonts w:cs="Arial"/>
                <w:sz w:val="18"/>
                <w:szCs w:val="21"/>
              </w:rPr>
            </w:pPr>
            <w:r w:rsidRPr="007A553A">
              <w:rPr>
                <w:rFonts w:cs="Arial"/>
                <w:sz w:val="18"/>
                <w:szCs w:val="21"/>
              </w:rPr>
              <w:t>&gt; 4.6</w:t>
            </w:r>
          </w:p>
        </w:tc>
      </w:tr>
      <w:tr w:rsidR="003A2292" w:rsidRPr="007A553A" w14:paraId="1CABDE43" w14:textId="77777777" w:rsidTr="000E5849">
        <w:tc>
          <w:tcPr>
            <w:tcW w:w="1039" w:type="dxa"/>
            <w:shd w:val="clear" w:color="auto" w:fill="auto"/>
          </w:tcPr>
          <w:p w14:paraId="127E2B9A" w14:textId="77777777" w:rsidR="003A2292" w:rsidRPr="007A553A" w:rsidRDefault="003A2292" w:rsidP="000E5849">
            <w:pPr>
              <w:jc w:val="center"/>
              <w:rPr>
                <w:rFonts w:cs="Arial"/>
                <w:sz w:val="18"/>
                <w:szCs w:val="21"/>
              </w:rPr>
            </w:pPr>
            <w:r w:rsidRPr="007A553A">
              <w:rPr>
                <w:rFonts w:cs="Arial"/>
                <w:sz w:val="18"/>
                <w:szCs w:val="21"/>
              </w:rPr>
              <w:t>5</w:t>
            </w:r>
          </w:p>
        </w:tc>
        <w:tc>
          <w:tcPr>
            <w:tcW w:w="2500" w:type="dxa"/>
            <w:shd w:val="clear" w:color="auto" w:fill="auto"/>
            <w:vAlign w:val="center"/>
          </w:tcPr>
          <w:p w14:paraId="0D5B5B56" w14:textId="77777777" w:rsidR="003A2292" w:rsidRPr="007A553A" w:rsidRDefault="003A2292" w:rsidP="000E5849">
            <w:pPr>
              <w:jc w:val="center"/>
              <w:rPr>
                <w:rFonts w:cs="Arial"/>
                <w:sz w:val="18"/>
                <w:szCs w:val="21"/>
              </w:rPr>
            </w:pPr>
            <w:r w:rsidRPr="007A553A">
              <w:rPr>
                <w:rFonts w:cs="Arial"/>
                <w:sz w:val="18"/>
                <w:szCs w:val="21"/>
              </w:rPr>
              <w:t>&gt; 121</w:t>
            </w:r>
          </w:p>
        </w:tc>
        <w:tc>
          <w:tcPr>
            <w:tcW w:w="2410" w:type="dxa"/>
            <w:shd w:val="clear" w:color="auto" w:fill="auto"/>
            <w:vAlign w:val="center"/>
          </w:tcPr>
          <w:p w14:paraId="04CBA20D" w14:textId="77777777" w:rsidR="003A2292" w:rsidRPr="007A553A" w:rsidRDefault="003A2292" w:rsidP="000E5849">
            <w:pPr>
              <w:jc w:val="center"/>
              <w:rPr>
                <w:rFonts w:cs="Arial"/>
                <w:sz w:val="18"/>
                <w:szCs w:val="21"/>
              </w:rPr>
            </w:pPr>
            <w:r w:rsidRPr="007A553A">
              <w:rPr>
                <w:rFonts w:cs="Arial"/>
                <w:sz w:val="18"/>
                <w:szCs w:val="21"/>
              </w:rPr>
              <w:t>&gt; 6.1</w:t>
            </w:r>
          </w:p>
        </w:tc>
      </w:tr>
      <w:tr w:rsidR="003A2292" w:rsidRPr="007A553A" w14:paraId="73C95C39" w14:textId="77777777" w:rsidTr="000E5849">
        <w:tc>
          <w:tcPr>
            <w:tcW w:w="1039" w:type="dxa"/>
            <w:shd w:val="clear" w:color="auto" w:fill="auto"/>
          </w:tcPr>
          <w:p w14:paraId="087A68D7" w14:textId="77777777" w:rsidR="003A2292" w:rsidRPr="007A553A" w:rsidRDefault="003A2292" w:rsidP="000E5849">
            <w:pPr>
              <w:jc w:val="center"/>
              <w:rPr>
                <w:rFonts w:cs="Arial"/>
                <w:sz w:val="18"/>
                <w:szCs w:val="21"/>
              </w:rPr>
            </w:pPr>
            <w:r w:rsidRPr="007A553A">
              <w:rPr>
                <w:rFonts w:cs="Arial"/>
                <w:sz w:val="18"/>
                <w:szCs w:val="21"/>
              </w:rPr>
              <w:t>6</w:t>
            </w:r>
          </w:p>
        </w:tc>
        <w:tc>
          <w:tcPr>
            <w:tcW w:w="2500" w:type="dxa"/>
            <w:shd w:val="clear" w:color="auto" w:fill="auto"/>
            <w:vAlign w:val="center"/>
          </w:tcPr>
          <w:p w14:paraId="5B14B1EE" w14:textId="77777777" w:rsidR="003A2292" w:rsidRPr="007A553A" w:rsidRDefault="003A2292" w:rsidP="000E5849">
            <w:pPr>
              <w:jc w:val="center"/>
              <w:rPr>
                <w:rFonts w:cs="Arial"/>
                <w:sz w:val="18"/>
                <w:szCs w:val="21"/>
              </w:rPr>
            </w:pPr>
            <w:r w:rsidRPr="007A553A">
              <w:rPr>
                <w:rFonts w:cs="Arial"/>
                <w:sz w:val="18"/>
                <w:szCs w:val="21"/>
              </w:rPr>
              <w:t>&gt; 151</w:t>
            </w:r>
          </w:p>
        </w:tc>
        <w:tc>
          <w:tcPr>
            <w:tcW w:w="2410" w:type="dxa"/>
            <w:shd w:val="clear" w:color="auto" w:fill="auto"/>
            <w:vAlign w:val="center"/>
          </w:tcPr>
          <w:p w14:paraId="43FAEFA5" w14:textId="77777777" w:rsidR="003A2292" w:rsidRPr="007A553A" w:rsidRDefault="003A2292" w:rsidP="000E5849">
            <w:pPr>
              <w:jc w:val="center"/>
              <w:rPr>
                <w:rFonts w:cs="Arial"/>
                <w:sz w:val="18"/>
                <w:szCs w:val="21"/>
              </w:rPr>
            </w:pPr>
            <w:r w:rsidRPr="007A553A">
              <w:rPr>
                <w:rFonts w:cs="Arial"/>
                <w:sz w:val="18"/>
                <w:szCs w:val="21"/>
              </w:rPr>
              <w:t>&gt; 7.6</w:t>
            </w:r>
          </w:p>
        </w:tc>
      </w:tr>
      <w:tr w:rsidR="003A2292" w:rsidRPr="007A553A" w14:paraId="206A2A83" w14:textId="77777777" w:rsidTr="000E5849">
        <w:tc>
          <w:tcPr>
            <w:tcW w:w="1039" w:type="dxa"/>
            <w:shd w:val="clear" w:color="auto" w:fill="auto"/>
          </w:tcPr>
          <w:p w14:paraId="0EE3E202" w14:textId="77777777" w:rsidR="003A2292" w:rsidRPr="007A553A" w:rsidRDefault="003A2292" w:rsidP="000E5849">
            <w:pPr>
              <w:jc w:val="center"/>
              <w:rPr>
                <w:rFonts w:cs="Arial"/>
                <w:sz w:val="18"/>
                <w:szCs w:val="21"/>
              </w:rPr>
            </w:pPr>
            <w:r w:rsidRPr="007A553A">
              <w:rPr>
                <w:rFonts w:cs="Arial"/>
                <w:sz w:val="18"/>
                <w:szCs w:val="21"/>
              </w:rPr>
              <w:t>7</w:t>
            </w:r>
          </w:p>
        </w:tc>
        <w:tc>
          <w:tcPr>
            <w:tcW w:w="2500" w:type="dxa"/>
            <w:shd w:val="clear" w:color="auto" w:fill="auto"/>
            <w:vAlign w:val="center"/>
          </w:tcPr>
          <w:p w14:paraId="576229F0" w14:textId="77777777" w:rsidR="003A2292" w:rsidRPr="007A553A" w:rsidRDefault="003A2292" w:rsidP="000E5849">
            <w:pPr>
              <w:jc w:val="center"/>
              <w:rPr>
                <w:rFonts w:cs="Arial"/>
                <w:sz w:val="18"/>
                <w:szCs w:val="21"/>
              </w:rPr>
            </w:pPr>
            <w:r w:rsidRPr="007A553A">
              <w:rPr>
                <w:rFonts w:cs="Arial"/>
                <w:sz w:val="18"/>
                <w:szCs w:val="21"/>
              </w:rPr>
              <w:t>&gt; 181</w:t>
            </w:r>
          </w:p>
        </w:tc>
        <w:tc>
          <w:tcPr>
            <w:tcW w:w="2410" w:type="dxa"/>
            <w:shd w:val="clear" w:color="auto" w:fill="auto"/>
            <w:vAlign w:val="center"/>
          </w:tcPr>
          <w:p w14:paraId="6BEFB367" w14:textId="77777777" w:rsidR="003A2292" w:rsidRPr="007A553A" w:rsidRDefault="003A2292" w:rsidP="000E5849">
            <w:pPr>
              <w:jc w:val="center"/>
              <w:rPr>
                <w:rFonts w:cs="Arial"/>
                <w:sz w:val="18"/>
                <w:szCs w:val="21"/>
              </w:rPr>
            </w:pPr>
            <w:r w:rsidRPr="007A553A">
              <w:rPr>
                <w:rFonts w:cs="Arial"/>
                <w:sz w:val="18"/>
                <w:szCs w:val="21"/>
              </w:rPr>
              <w:t>&gt; 9.1</w:t>
            </w:r>
          </w:p>
        </w:tc>
      </w:tr>
      <w:tr w:rsidR="003A2292" w:rsidRPr="007A553A" w14:paraId="7FE10614" w14:textId="77777777" w:rsidTr="000E5849">
        <w:tc>
          <w:tcPr>
            <w:tcW w:w="1039" w:type="dxa"/>
            <w:shd w:val="clear" w:color="auto" w:fill="auto"/>
          </w:tcPr>
          <w:p w14:paraId="23EDB38A" w14:textId="77777777" w:rsidR="003A2292" w:rsidRPr="007A553A" w:rsidRDefault="003A2292" w:rsidP="000E5849">
            <w:pPr>
              <w:jc w:val="center"/>
              <w:rPr>
                <w:rFonts w:cs="Arial"/>
                <w:sz w:val="18"/>
                <w:szCs w:val="21"/>
              </w:rPr>
            </w:pPr>
            <w:r w:rsidRPr="007A553A">
              <w:rPr>
                <w:rFonts w:cs="Arial"/>
                <w:sz w:val="18"/>
                <w:szCs w:val="21"/>
              </w:rPr>
              <w:t>8</w:t>
            </w:r>
          </w:p>
        </w:tc>
        <w:tc>
          <w:tcPr>
            <w:tcW w:w="2500" w:type="dxa"/>
            <w:shd w:val="clear" w:color="auto" w:fill="auto"/>
            <w:vAlign w:val="center"/>
          </w:tcPr>
          <w:p w14:paraId="710D87B3" w14:textId="77777777" w:rsidR="003A2292" w:rsidRPr="007A553A" w:rsidRDefault="003A2292" w:rsidP="000E5849">
            <w:pPr>
              <w:jc w:val="center"/>
              <w:rPr>
                <w:rFonts w:cs="Arial"/>
                <w:sz w:val="18"/>
                <w:szCs w:val="21"/>
              </w:rPr>
            </w:pPr>
            <w:r w:rsidRPr="007A553A">
              <w:rPr>
                <w:rFonts w:cs="Arial"/>
                <w:sz w:val="18"/>
                <w:szCs w:val="21"/>
              </w:rPr>
              <w:t>&gt; 211</w:t>
            </w:r>
          </w:p>
        </w:tc>
        <w:tc>
          <w:tcPr>
            <w:tcW w:w="2410" w:type="dxa"/>
            <w:shd w:val="clear" w:color="auto" w:fill="auto"/>
            <w:vAlign w:val="center"/>
          </w:tcPr>
          <w:p w14:paraId="2F1BE4AD" w14:textId="77777777" w:rsidR="003A2292" w:rsidRPr="007A553A" w:rsidRDefault="003A2292" w:rsidP="000E5849">
            <w:pPr>
              <w:jc w:val="center"/>
              <w:rPr>
                <w:rFonts w:cs="Arial"/>
                <w:sz w:val="18"/>
                <w:szCs w:val="21"/>
              </w:rPr>
            </w:pPr>
            <w:r w:rsidRPr="007A553A">
              <w:rPr>
                <w:rFonts w:cs="Arial"/>
                <w:sz w:val="18"/>
                <w:szCs w:val="21"/>
              </w:rPr>
              <w:t>&gt; 10.6</w:t>
            </w:r>
          </w:p>
        </w:tc>
      </w:tr>
      <w:tr w:rsidR="003A2292" w:rsidRPr="007A553A" w14:paraId="4B37752F" w14:textId="77777777" w:rsidTr="000E5849">
        <w:tc>
          <w:tcPr>
            <w:tcW w:w="1039" w:type="dxa"/>
            <w:shd w:val="clear" w:color="auto" w:fill="auto"/>
          </w:tcPr>
          <w:p w14:paraId="76B323CD" w14:textId="77777777" w:rsidR="003A2292" w:rsidRPr="007A553A" w:rsidRDefault="003A2292" w:rsidP="000E5849">
            <w:pPr>
              <w:jc w:val="center"/>
              <w:rPr>
                <w:rFonts w:cs="Arial"/>
                <w:sz w:val="18"/>
                <w:szCs w:val="21"/>
              </w:rPr>
            </w:pPr>
            <w:r w:rsidRPr="007A553A">
              <w:rPr>
                <w:rFonts w:cs="Arial"/>
                <w:sz w:val="18"/>
                <w:szCs w:val="21"/>
              </w:rPr>
              <w:t>9</w:t>
            </w:r>
          </w:p>
        </w:tc>
        <w:tc>
          <w:tcPr>
            <w:tcW w:w="2500" w:type="dxa"/>
            <w:shd w:val="clear" w:color="auto" w:fill="auto"/>
            <w:vAlign w:val="center"/>
          </w:tcPr>
          <w:p w14:paraId="51715719" w14:textId="77777777" w:rsidR="003A2292" w:rsidRPr="007A553A" w:rsidRDefault="003A2292" w:rsidP="000E5849">
            <w:pPr>
              <w:jc w:val="center"/>
              <w:rPr>
                <w:rFonts w:cs="Arial"/>
                <w:sz w:val="18"/>
                <w:szCs w:val="21"/>
              </w:rPr>
            </w:pPr>
            <w:r w:rsidRPr="007A553A">
              <w:rPr>
                <w:rFonts w:cs="Arial"/>
                <w:sz w:val="18"/>
                <w:szCs w:val="21"/>
              </w:rPr>
              <w:t>&gt; 241</w:t>
            </w:r>
          </w:p>
        </w:tc>
        <w:tc>
          <w:tcPr>
            <w:tcW w:w="2410" w:type="dxa"/>
            <w:shd w:val="clear" w:color="auto" w:fill="auto"/>
            <w:vAlign w:val="center"/>
          </w:tcPr>
          <w:p w14:paraId="04273C04" w14:textId="77777777" w:rsidR="003A2292" w:rsidRPr="007A553A" w:rsidRDefault="003A2292" w:rsidP="000E5849">
            <w:pPr>
              <w:jc w:val="center"/>
              <w:rPr>
                <w:rFonts w:cs="Arial"/>
                <w:sz w:val="18"/>
                <w:szCs w:val="21"/>
              </w:rPr>
            </w:pPr>
            <w:r w:rsidRPr="007A553A">
              <w:rPr>
                <w:rFonts w:cs="Arial"/>
                <w:sz w:val="18"/>
                <w:szCs w:val="21"/>
              </w:rPr>
              <w:t>&gt; 12.1</w:t>
            </w:r>
          </w:p>
        </w:tc>
      </w:tr>
      <w:tr w:rsidR="003A2292" w:rsidRPr="007A553A" w14:paraId="5009D269" w14:textId="77777777" w:rsidTr="000E5849">
        <w:tc>
          <w:tcPr>
            <w:tcW w:w="1039" w:type="dxa"/>
            <w:shd w:val="clear" w:color="auto" w:fill="auto"/>
          </w:tcPr>
          <w:p w14:paraId="29976218" w14:textId="77777777" w:rsidR="003A2292" w:rsidRPr="007A553A" w:rsidRDefault="003A2292" w:rsidP="000E5849">
            <w:pPr>
              <w:jc w:val="center"/>
              <w:rPr>
                <w:rFonts w:cs="Arial"/>
                <w:sz w:val="18"/>
                <w:szCs w:val="21"/>
              </w:rPr>
            </w:pPr>
            <w:r w:rsidRPr="007A553A">
              <w:rPr>
                <w:rFonts w:cs="Arial"/>
                <w:sz w:val="18"/>
                <w:szCs w:val="21"/>
              </w:rPr>
              <w:t>10</w:t>
            </w:r>
          </w:p>
        </w:tc>
        <w:tc>
          <w:tcPr>
            <w:tcW w:w="2500" w:type="dxa"/>
            <w:shd w:val="clear" w:color="auto" w:fill="auto"/>
            <w:vAlign w:val="center"/>
          </w:tcPr>
          <w:p w14:paraId="2F9AFA47" w14:textId="77777777" w:rsidR="003A2292" w:rsidRPr="007A553A" w:rsidRDefault="003A2292" w:rsidP="000E5849">
            <w:pPr>
              <w:jc w:val="center"/>
              <w:rPr>
                <w:rFonts w:cs="Arial"/>
                <w:sz w:val="18"/>
                <w:szCs w:val="21"/>
              </w:rPr>
            </w:pPr>
            <w:r w:rsidRPr="007A553A">
              <w:rPr>
                <w:rFonts w:cs="Arial"/>
                <w:sz w:val="18"/>
                <w:szCs w:val="21"/>
              </w:rPr>
              <w:t>&gt; 271</w:t>
            </w:r>
          </w:p>
        </w:tc>
        <w:tc>
          <w:tcPr>
            <w:tcW w:w="2410" w:type="dxa"/>
            <w:shd w:val="clear" w:color="auto" w:fill="auto"/>
            <w:vAlign w:val="center"/>
          </w:tcPr>
          <w:p w14:paraId="67803B2D" w14:textId="77777777" w:rsidR="003A2292" w:rsidRPr="007A553A" w:rsidRDefault="003A2292" w:rsidP="000E5849">
            <w:pPr>
              <w:jc w:val="center"/>
              <w:rPr>
                <w:rFonts w:cs="Arial"/>
                <w:sz w:val="18"/>
                <w:szCs w:val="21"/>
              </w:rPr>
            </w:pPr>
            <w:r w:rsidRPr="007A553A">
              <w:rPr>
                <w:rFonts w:cs="Arial"/>
                <w:sz w:val="18"/>
                <w:szCs w:val="21"/>
              </w:rPr>
              <w:t>&gt; 13.6</w:t>
            </w:r>
          </w:p>
        </w:tc>
      </w:tr>
    </w:tbl>
    <w:p w14:paraId="23D9D439" w14:textId="77777777" w:rsidR="003A2292" w:rsidRPr="00C315E3" w:rsidRDefault="003A2292" w:rsidP="00E0446F">
      <w:pPr>
        <w:spacing w:after="120"/>
        <w:rPr>
          <w:rFonts w:cs="Arial"/>
          <w:bCs/>
          <w:szCs w:val="20"/>
        </w:rPr>
      </w:pPr>
    </w:p>
    <w:p w14:paraId="736C8339" w14:textId="77777777" w:rsidR="00DF517F" w:rsidRDefault="00DF517F">
      <w:pPr>
        <w:spacing w:after="160" w:line="259" w:lineRule="auto"/>
        <w:rPr>
          <w:rFonts w:ascii="Cambria" w:eastAsiaTheme="majorEastAsia" w:hAnsi="Cambria" w:cstheme="majorBidi"/>
          <w:b/>
          <w:bCs/>
          <w:color w:val="1F4E79" w:themeColor="accent1" w:themeShade="80"/>
          <w:sz w:val="22"/>
        </w:rPr>
      </w:pPr>
      <w:bookmarkStart w:id="267" w:name="_Toc369617144"/>
      <w:bookmarkStart w:id="268" w:name="_Toc506390042"/>
      <w:bookmarkStart w:id="269" w:name="_Toc40335149"/>
      <w:r>
        <w:br w:type="page"/>
      </w:r>
    </w:p>
    <w:p w14:paraId="7AB09DDB" w14:textId="2E43A061" w:rsidR="00B64060" w:rsidRPr="00622E33" w:rsidRDefault="00364B9B" w:rsidP="00EE71F2">
      <w:pPr>
        <w:pStyle w:val="Heading3"/>
        <w:spacing w:before="0" w:after="20"/>
        <w:rPr>
          <w:rFonts w:ascii="Arial" w:hAnsi="Arial" w:cs="Arial"/>
          <w:b w:val="0"/>
          <w:bCs w:val="0"/>
        </w:rPr>
      </w:pPr>
      <w:bookmarkStart w:id="270" w:name="_Toc51581879"/>
      <w:r w:rsidRPr="00622E33">
        <w:rPr>
          <w:rFonts w:ascii="Arial" w:hAnsi="Arial" w:cs="Arial"/>
          <w:b w:val="0"/>
          <w:bCs w:val="0"/>
        </w:rPr>
        <w:lastRenderedPageBreak/>
        <w:t xml:space="preserve">Step </w:t>
      </w:r>
      <w:r w:rsidR="00FD4A3A" w:rsidRPr="00622E33">
        <w:rPr>
          <w:rFonts w:ascii="Arial" w:hAnsi="Arial" w:cs="Arial"/>
          <w:b w:val="0"/>
          <w:bCs w:val="0"/>
        </w:rPr>
        <w:t>5</w:t>
      </w:r>
      <w:r w:rsidRPr="00622E33">
        <w:rPr>
          <w:rFonts w:ascii="Arial" w:hAnsi="Arial" w:cs="Arial"/>
          <w:b w:val="0"/>
          <w:bCs w:val="0"/>
        </w:rPr>
        <w:t>: Calculate HSR modifying points</w:t>
      </w:r>
      <w:bookmarkEnd w:id="267"/>
      <w:bookmarkEnd w:id="268"/>
      <w:bookmarkEnd w:id="269"/>
      <w:bookmarkEnd w:id="270"/>
      <w:r w:rsidR="003221BF" w:rsidRPr="00622E33">
        <w:rPr>
          <w:rFonts w:ascii="Arial" w:hAnsi="Arial" w:cs="Arial"/>
          <w:b w:val="0"/>
          <w:bCs w:val="0"/>
        </w:rPr>
        <w:t xml:space="preserve"> </w:t>
      </w:r>
    </w:p>
    <w:p w14:paraId="6269A533" w14:textId="1C67BC54" w:rsidR="00D74386" w:rsidRDefault="00D74386" w:rsidP="00E0446F">
      <w:pPr>
        <w:spacing w:after="120"/>
        <w:rPr>
          <w:rFonts w:cs="Arial"/>
        </w:rPr>
      </w:pPr>
      <w:r w:rsidRPr="0048450A">
        <w:rPr>
          <w:rFonts w:cs="Arial"/>
        </w:rPr>
        <w:t xml:space="preserve">HSR modifying points may be scored for the amount of fruits, nuts, vegetables and legumes </w:t>
      </w:r>
      <w:r w:rsidR="0048450A" w:rsidRPr="0048450A">
        <w:rPr>
          <w:rFonts w:cs="Arial"/>
        </w:rPr>
        <w:t xml:space="preserve">(fvnl) </w:t>
      </w:r>
      <w:r w:rsidR="00EC63FC" w:rsidRPr="0048450A">
        <w:rPr>
          <w:rFonts w:cs="Arial"/>
        </w:rPr>
        <w:t>(HSR V points)</w:t>
      </w:r>
      <w:r w:rsidRPr="0048450A">
        <w:rPr>
          <w:rFonts w:cs="Arial"/>
        </w:rPr>
        <w:t xml:space="preserve"> in a </w:t>
      </w:r>
      <w:r w:rsidR="000F2DC5" w:rsidRPr="0048450A">
        <w:rPr>
          <w:rFonts w:cs="Arial"/>
        </w:rPr>
        <w:t xml:space="preserve">product. In </w:t>
      </w:r>
      <w:r w:rsidRPr="0048450A">
        <w:rPr>
          <w:rFonts w:cs="Arial"/>
        </w:rPr>
        <w:t>some cases HSR modifying points may also be scored for the amount of protein and dietary fibre.</w:t>
      </w:r>
    </w:p>
    <w:p w14:paraId="52B0A07B" w14:textId="77777777" w:rsidR="00EE71F2" w:rsidRPr="0048450A" w:rsidRDefault="00EE71F2" w:rsidP="00E0446F">
      <w:pPr>
        <w:spacing w:after="120"/>
        <w:rPr>
          <w:rFonts w:cs="Arial"/>
        </w:rPr>
      </w:pPr>
    </w:p>
    <w:p w14:paraId="43F540C6" w14:textId="26F3D939" w:rsidR="0046550E" w:rsidRPr="00622E33" w:rsidRDefault="00622E33" w:rsidP="0046550E">
      <w:pPr>
        <w:spacing w:after="120"/>
        <w:ind w:left="720"/>
        <w:rPr>
          <w:rFonts w:cs="Arial"/>
          <w:b/>
          <w:bCs/>
          <w:color w:val="5B9BD5" w:themeColor="accent1"/>
        </w:rPr>
      </w:pPr>
      <w:r>
        <w:rPr>
          <w:rFonts w:cs="Arial"/>
          <w:b/>
          <w:bCs/>
          <w:color w:val="5B9BD5" w:themeColor="accent1"/>
        </w:rPr>
        <w:t>I</w:t>
      </w:r>
      <w:r w:rsidR="00E51DEF" w:rsidRPr="00622E33">
        <w:rPr>
          <w:rFonts w:cs="Arial"/>
          <w:b/>
          <w:bCs/>
          <w:color w:val="5B9BD5" w:themeColor="accent1"/>
        </w:rPr>
        <w:t>f you are familiar with the NPSC (for purposes of health claims</w:t>
      </w:r>
      <w:r w:rsidR="00BA6D6E" w:rsidRPr="00622E33">
        <w:rPr>
          <w:rFonts w:cs="Arial"/>
          <w:b/>
          <w:bCs/>
          <w:color w:val="5B9BD5" w:themeColor="accent1"/>
        </w:rPr>
        <w:t xml:space="preserve"> as set out in Schedule 5</w:t>
      </w:r>
      <w:r w:rsidR="00E51DEF" w:rsidRPr="00622E33">
        <w:rPr>
          <w:rFonts w:cs="Arial"/>
          <w:b/>
          <w:bCs/>
          <w:color w:val="5B9BD5" w:themeColor="accent1"/>
        </w:rPr>
        <w:t xml:space="preserve">), you will notice the </w:t>
      </w:r>
      <w:r w:rsidR="00D74386" w:rsidRPr="00622E33">
        <w:rPr>
          <w:rFonts w:cs="Arial"/>
          <w:b/>
          <w:bCs/>
          <w:color w:val="5B9BD5" w:themeColor="accent1"/>
        </w:rPr>
        <w:t>point scales for fvnl (HSR V points) are expanded and those for HSR protein and dietary fibre are extended</w:t>
      </w:r>
      <w:r w:rsidR="003255A5" w:rsidRPr="00622E33">
        <w:rPr>
          <w:rFonts w:cs="Arial"/>
          <w:b/>
          <w:bCs/>
          <w:color w:val="5B9BD5" w:themeColor="accent1"/>
        </w:rPr>
        <w:t xml:space="preserve"> (compared to the NPSC)</w:t>
      </w:r>
      <w:r w:rsidR="00D74386" w:rsidRPr="00622E33">
        <w:rPr>
          <w:rFonts w:cs="Arial"/>
          <w:b/>
          <w:bCs/>
          <w:color w:val="5B9BD5" w:themeColor="accent1"/>
        </w:rPr>
        <w:t>.</w:t>
      </w:r>
    </w:p>
    <w:p w14:paraId="4580DE68" w14:textId="77777777" w:rsidR="0046550E" w:rsidRDefault="0046550E" w:rsidP="0046550E">
      <w:pPr>
        <w:spacing w:after="120"/>
        <w:ind w:left="720"/>
        <w:rPr>
          <w:rStyle w:val="Strong"/>
        </w:rPr>
      </w:pPr>
    </w:p>
    <w:p w14:paraId="08839A0F" w14:textId="09B6C6CC" w:rsidR="002A76A5" w:rsidRPr="00C63929" w:rsidRDefault="002A76A5" w:rsidP="00DA7F90">
      <w:pPr>
        <w:pBdr>
          <w:top w:val="single" w:sz="2" w:space="7" w:color="auto"/>
        </w:pBdr>
        <w:spacing w:after="120"/>
        <w:rPr>
          <w:rStyle w:val="Strong"/>
          <w:rFonts w:cs="Arial"/>
          <w:b w:val="0"/>
          <w:bCs w:val="0"/>
          <w:color w:val="171717" w:themeColor="background2" w:themeShade="1A"/>
          <w:sz w:val="20"/>
        </w:rPr>
      </w:pPr>
      <w:r w:rsidRPr="00D571BF">
        <w:rPr>
          <w:rStyle w:val="Strong"/>
        </w:rPr>
        <w:t xml:space="preserve">HSR fvnl (V) points </w:t>
      </w:r>
    </w:p>
    <w:p w14:paraId="2C410F13" w14:textId="77777777" w:rsidR="00932FB1" w:rsidRDefault="00932FB1" w:rsidP="002A76A5">
      <w:pPr>
        <w:spacing w:after="120"/>
        <w:rPr>
          <w:rFonts w:cs="Arial"/>
        </w:rPr>
      </w:pPr>
      <w:r>
        <w:rPr>
          <w:rFonts w:cs="Arial"/>
        </w:rPr>
        <w:t>P</w:t>
      </w:r>
      <w:r w:rsidRPr="00C315E3">
        <w:rPr>
          <w:rFonts w:cs="Arial"/>
        </w:rPr>
        <w:t xml:space="preserve">roducts </w:t>
      </w:r>
      <w:r>
        <w:rPr>
          <w:rFonts w:cs="Arial"/>
        </w:rPr>
        <w:t xml:space="preserve">must </w:t>
      </w:r>
      <w:r w:rsidRPr="00C315E3">
        <w:rPr>
          <w:rFonts w:cs="Arial"/>
        </w:rPr>
        <w:t xml:space="preserve">contain either non-concentrated </w:t>
      </w:r>
      <w:r w:rsidRPr="00D571BF">
        <w:t>fvnl</w:t>
      </w:r>
      <w:r w:rsidRPr="00C315E3">
        <w:rPr>
          <w:rFonts w:cs="Arial"/>
        </w:rPr>
        <w:t xml:space="preserve"> sources or concentrated fruit or vegetables, or a mixture of both</w:t>
      </w:r>
      <w:r>
        <w:rPr>
          <w:rFonts w:cs="Arial"/>
        </w:rPr>
        <w:t xml:space="preserve"> to be eligible for points</w:t>
      </w:r>
      <w:r w:rsidRPr="00C315E3">
        <w:rPr>
          <w:rFonts w:cs="Arial"/>
        </w:rPr>
        <w:t>.</w:t>
      </w:r>
    </w:p>
    <w:p w14:paraId="2E0A7386" w14:textId="45E0318A" w:rsidR="00D87C5A" w:rsidRDefault="00BC5043" w:rsidP="00BC5043">
      <w:pPr>
        <w:spacing w:after="120"/>
        <w:ind w:left="3544" w:hanging="3544"/>
        <w:rPr>
          <w:rFonts w:cs="Arial"/>
        </w:rPr>
      </w:pPr>
      <w:r>
        <w:rPr>
          <w:rFonts w:cs="Arial"/>
        </w:rPr>
        <w:t>Category 1</w:t>
      </w:r>
      <w:r>
        <w:rPr>
          <w:rFonts w:cs="Arial"/>
        </w:rPr>
        <w:tab/>
        <w:t xml:space="preserve"> </w:t>
      </w:r>
      <w:r w:rsidR="002A5088">
        <w:rPr>
          <w:rFonts w:cs="Arial"/>
        </w:rPr>
        <w:t>can</w:t>
      </w:r>
      <w:r w:rsidR="001629EF">
        <w:rPr>
          <w:rFonts w:cs="Arial"/>
        </w:rPr>
        <w:t xml:space="preserve"> score up to 10 points</w:t>
      </w:r>
    </w:p>
    <w:p w14:paraId="54FD7DE2" w14:textId="43C8A37B" w:rsidR="00D87C5A" w:rsidRDefault="00D87C5A" w:rsidP="00D87C5A">
      <w:pPr>
        <w:spacing w:after="120"/>
        <w:rPr>
          <w:rFonts w:cs="Arial"/>
        </w:rPr>
      </w:pPr>
      <w:r>
        <w:rPr>
          <w:rFonts w:cs="Arial"/>
        </w:rPr>
        <w:t xml:space="preserve">Categories </w:t>
      </w:r>
      <w:r w:rsidRPr="00C315E3">
        <w:rPr>
          <w:rFonts w:cs="Arial"/>
          <w:bCs/>
        </w:rPr>
        <w:t xml:space="preserve">1D, </w:t>
      </w:r>
      <w:r w:rsidR="00BC5043">
        <w:rPr>
          <w:rFonts w:cs="Arial"/>
          <w:bCs/>
        </w:rPr>
        <w:t>2, 2D, 3 and 3D</w:t>
      </w:r>
      <w:r>
        <w:rPr>
          <w:rFonts w:cs="Arial"/>
        </w:rPr>
        <w:tab/>
      </w:r>
      <w:r w:rsidR="00BC5043">
        <w:rPr>
          <w:rFonts w:cs="Arial"/>
        </w:rPr>
        <w:tab/>
      </w:r>
      <w:r>
        <w:rPr>
          <w:rFonts w:cs="Arial"/>
        </w:rPr>
        <w:t xml:space="preserve">can score up to 8 points </w:t>
      </w:r>
    </w:p>
    <w:p w14:paraId="3CA00D98" w14:textId="49760670" w:rsidR="00344808" w:rsidRPr="00D571BF" w:rsidRDefault="00364B9B" w:rsidP="00C63929">
      <w:pPr>
        <w:pBdr>
          <w:top w:val="single" w:sz="2" w:space="1" w:color="auto"/>
        </w:pBdr>
        <w:spacing w:after="120"/>
        <w:rPr>
          <w:b/>
          <w:bCs/>
          <w:color w:val="3B3838" w:themeColor="background2" w:themeShade="40"/>
          <w:sz w:val="22"/>
        </w:rPr>
      </w:pPr>
      <w:r w:rsidRPr="00D571BF">
        <w:rPr>
          <w:rStyle w:val="Strong"/>
        </w:rPr>
        <w:t>HSR Protein (P) points</w:t>
      </w:r>
      <w:r w:rsidR="00D74386" w:rsidRPr="00D571BF">
        <w:rPr>
          <w:rStyle w:val="Strong"/>
        </w:rPr>
        <w:t xml:space="preserve"> </w:t>
      </w:r>
    </w:p>
    <w:p w14:paraId="4595AFE1" w14:textId="7C15A52C" w:rsidR="00344808" w:rsidRDefault="00344808" w:rsidP="00BC5043">
      <w:pPr>
        <w:spacing w:after="120"/>
        <w:ind w:left="3544" w:hanging="3544"/>
        <w:rPr>
          <w:rFonts w:cs="Arial"/>
        </w:rPr>
      </w:pPr>
      <w:r>
        <w:rPr>
          <w:rFonts w:cs="Arial"/>
        </w:rPr>
        <w:t>Category 1</w:t>
      </w:r>
      <w:r w:rsidR="00BC5043">
        <w:rPr>
          <w:rFonts w:cs="Arial"/>
        </w:rPr>
        <w:tab/>
        <w:t xml:space="preserve"> </w:t>
      </w:r>
      <w:r>
        <w:rPr>
          <w:rFonts w:cs="Arial"/>
        </w:rPr>
        <w:t xml:space="preserve">not eligible for </w:t>
      </w:r>
      <w:r w:rsidR="00EF074B">
        <w:rPr>
          <w:rFonts w:cs="Arial"/>
        </w:rPr>
        <w:t xml:space="preserve">HSR </w:t>
      </w:r>
      <w:r>
        <w:rPr>
          <w:rFonts w:cs="Arial"/>
        </w:rPr>
        <w:t>P points</w:t>
      </w:r>
    </w:p>
    <w:p w14:paraId="3209DE46" w14:textId="77777777" w:rsidR="00D87C5A" w:rsidRDefault="00D87C5A" w:rsidP="00D87C5A">
      <w:pPr>
        <w:spacing w:after="120"/>
        <w:rPr>
          <w:rFonts w:cs="Arial"/>
        </w:rPr>
      </w:pPr>
      <w:r w:rsidRPr="00C315E3">
        <w:rPr>
          <w:rFonts w:cs="Arial"/>
        </w:rPr>
        <w:t>Category 1D, 2, 2D, 3 or 3D</w:t>
      </w:r>
      <w:r>
        <w:rPr>
          <w:rFonts w:cs="Arial"/>
        </w:rPr>
        <w:tab/>
      </w:r>
      <w:r>
        <w:rPr>
          <w:rFonts w:cs="Arial"/>
        </w:rPr>
        <w:tab/>
        <w:t xml:space="preserve">if HSR baseline points are &lt; 13, can score up to 15 points </w:t>
      </w:r>
    </w:p>
    <w:p w14:paraId="3FA0F6C0" w14:textId="77777777" w:rsidR="00D87C5A" w:rsidRDefault="00D87C5A" w:rsidP="00D87C5A">
      <w:pPr>
        <w:spacing w:after="120"/>
        <w:ind w:left="3600"/>
        <w:rPr>
          <w:rFonts w:eastAsia="Calibri" w:cs="Arial"/>
        </w:rPr>
      </w:pPr>
      <w:r>
        <w:rPr>
          <w:rFonts w:cs="Arial"/>
        </w:rPr>
        <w:t xml:space="preserve">If HSR baseline points are </w:t>
      </w:r>
      <w:r w:rsidRPr="00C315E3">
        <w:rPr>
          <w:rFonts w:eastAsia="Calibri" w:cs="Arial"/>
        </w:rPr>
        <w:t>≥</w:t>
      </w:r>
      <w:r>
        <w:rPr>
          <w:rFonts w:eastAsia="Calibri" w:cs="Arial"/>
        </w:rPr>
        <w:t xml:space="preserve"> 13, can score P points only if the HSR V points are </w:t>
      </w:r>
      <w:r w:rsidRPr="00C315E3">
        <w:rPr>
          <w:rFonts w:eastAsia="Calibri" w:cs="Arial"/>
        </w:rPr>
        <w:t>≥</w:t>
      </w:r>
      <w:r>
        <w:rPr>
          <w:rFonts w:eastAsia="Calibri" w:cs="Arial"/>
        </w:rPr>
        <w:t xml:space="preserve"> 5</w:t>
      </w:r>
    </w:p>
    <w:p w14:paraId="62595793" w14:textId="6573100D" w:rsidR="002A5088" w:rsidRPr="00D571BF" w:rsidRDefault="00364B9B" w:rsidP="00C63929">
      <w:pPr>
        <w:pBdr>
          <w:top w:val="single" w:sz="2" w:space="1" w:color="auto"/>
        </w:pBdr>
        <w:spacing w:after="120"/>
        <w:rPr>
          <w:rStyle w:val="Strong"/>
        </w:rPr>
      </w:pPr>
      <w:r w:rsidRPr="00D571BF">
        <w:rPr>
          <w:rStyle w:val="Strong"/>
        </w:rPr>
        <w:t xml:space="preserve">HSR Fibre (F) points </w:t>
      </w:r>
    </w:p>
    <w:p w14:paraId="0F5D2FF0" w14:textId="77777777" w:rsidR="00D87C5A" w:rsidRDefault="002A5088" w:rsidP="00D87C5A">
      <w:pPr>
        <w:spacing w:after="120"/>
        <w:rPr>
          <w:rFonts w:cs="Arial"/>
        </w:rPr>
      </w:pPr>
      <w:r>
        <w:rPr>
          <w:rFonts w:cs="Arial"/>
        </w:rPr>
        <w:t xml:space="preserve">Category </w:t>
      </w:r>
      <w:r w:rsidR="00B94A91">
        <w:rPr>
          <w:rFonts w:cs="Arial"/>
        </w:rPr>
        <w:t>1 and 1D</w:t>
      </w:r>
      <w:r w:rsidR="00B94A91">
        <w:rPr>
          <w:rFonts w:cs="Arial"/>
        </w:rPr>
        <w:tab/>
      </w:r>
      <w:r w:rsidR="00B94A91">
        <w:rPr>
          <w:rFonts w:cs="Arial"/>
        </w:rPr>
        <w:tab/>
      </w:r>
      <w:r w:rsidR="00B94A91">
        <w:rPr>
          <w:rFonts w:cs="Arial"/>
        </w:rPr>
        <w:tab/>
        <w:t xml:space="preserve">not eligible for </w:t>
      </w:r>
      <w:r w:rsidR="00EF074B">
        <w:rPr>
          <w:rFonts w:cs="Arial"/>
        </w:rPr>
        <w:t xml:space="preserve">HSR </w:t>
      </w:r>
      <w:r w:rsidR="00B94A91">
        <w:rPr>
          <w:rFonts w:cs="Arial"/>
        </w:rPr>
        <w:t>F points</w:t>
      </w:r>
      <w:r w:rsidR="00D87C5A" w:rsidRPr="00D87C5A">
        <w:rPr>
          <w:rFonts w:cs="Arial"/>
        </w:rPr>
        <w:t xml:space="preserve"> </w:t>
      </w:r>
    </w:p>
    <w:p w14:paraId="616DBCF0" w14:textId="5A486E7A" w:rsidR="00364B9B" w:rsidRDefault="00D87C5A" w:rsidP="00E0446F">
      <w:pPr>
        <w:spacing w:after="120"/>
        <w:rPr>
          <w:rFonts w:cs="Arial"/>
        </w:rPr>
      </w:pPr>
      <w:r>
        <w:rPr>
          <w:rFonts w:cs="Arial"/>
        </w:rPr>
        <w:t xml:space="preserve">Category </w:t>
      </w:r>
      <w:r w:rsidRPr="00C315E3">
        <w:rPr>
          <w:rFonts w:cs="Arial"/>
        </w:rPr>
        <w:t xml:space="preserve">2, 2D, 3 and 3D </w:t>
      </w:r>
      <w:r>
        <w:rPr>
          <w:rFonts w:cs="Arial"/>
        </w:rPr>
        <w:tab/>
      </w:r>
      <w:r>
        <w:rPr>
          <w:rFonts w:cs="Arial"/>
        </w:rPr>
        <w:tab/>
      </w:r>
      <w:r w:rsidRPr="00C315E3">
        <w:rPr>
          <w:rFonts w:cs="Arial"/>
        </w:rPr>
        <w:t xml:space="preserve">can </w:t>
      </w:r>
      <w:r>
        <w:rPr>
          <w:rFonts w:cs="Arial"/>
        </w:rPr>
        <w:t>score up to</w:t>
      </w:r>
      <w:r w:rsidRPr="00C315E3">
        <w:rPr>
          <w:rFonts w:cs="Arial"/>
        </w:rPr>
        <w:t xml:space="preserve"> 15 points</w:t>
      </w:r>
    </w:p>
    <w:p w14:paraId="27C314DD" w14:textId="77777777" w:rsidR="00EE71F2" w:rsidRPr="00C315E3" w:rsidRDefault="00EE71F2" w:rsidP="00E0446F">
      <w:pPr>
        <w:spacing w:after="120"/>
        <w:rPr>
          <w:rFonts w:cs="Arial"/>
        </w:rPr>
      </w:pPr>
    </w:p>
    <w:p w14:paraId="686E2B0C" w14:textId="0716B8C6" w:rsidR="00C82BB2" w:rsidRPr="00622E33" w:rsidRDefault="00C82BB2" w:rsidP="00EE71F2">
      <w:pPr>
        <w:pStyle w:val="Heading3"/>
        <w:spacing w:before="0" w:after="20"/>
        <w:rPr>
          <w:rFonts w:ascii="Arial" w:hAnsi="Arial" w:cs="Arial"/>
          <w:b w:val="0"/>
          <w:bCs w:val="0"/>
        </w:rPr>
      </w:pPr>
      <w:bookmarkStart w:id="271" w:name="_Toc51581880"/>
      <w:r w:rsidRPr="00622E33">
        <w:rPr>
          <w:rFonts w:ascii="Arial" w:hAnsi="Arial" w:cs="Arial"/>
          <w:b w:val="0"/>
          <w:bCs w:val="0"/>
        </w:rPr>
        <w:t xml:space="preserve">5.1 Determining the </w:t>
      </w:r>
      <w:r w:rsidR="00BA4BDD" w:rsidRPr="00622E33">
        <w:rPr>
          <w:rFonts w:ascii="Arial" w:hAnsi="Arial" w:cs="Arial"/>
          <w:b w:val="0"/>
          <w:bCs w:val="0"/>
        </w:rPr>
        <w:t xml:space="preserve">HSR </w:t>
      </w:r>
      <w:r w:rsidRPr="00622E33">
        <w:rPr>
          <w:rFonts w:ascii="Arial" w:hAnsi="Arial" w:cs="Arial"/>
          <w:b w:val="0"/>
          <w:bCs w:val="0"/>
        </w:rPr>
        <w:t>V points</w:t>
      </w:r>
      <w:bookmarkEnd w:id="271"/>
    </w:p>
    <w:p w14:paraId="0FFD2883" w14:textId="65F5CD6A" w:rsidR="00D4609D" w:rsidRDefault="00364B9B" w:rsidP="00E0446F">
      <w:pPr>
        <w:spacing w:after="120"/>
        <w:rPr>
          <w:rFonts w:eastAsia="Calibri" w:cs="Arial"/>
        </w:rPr>
      </w:pPr>
      <w:r w:rsidRPr="00C315E3">
        <w:rPr>
          <w:rFonts w:eastAsia="Calibri" w:cs="Arial"/>
        </w:rPr>
        <w:t xml:space="preserve">The method for determining the </w:t>
      </w:r>
      <w:r w:rsidR="00BA4BDD">
        <w:rPr>
          <w:rFonts w:eastAsia="Calibri" w:cs="Arial"/>
        </w:rPr>
        <w:t xml:space="preserve">HSR </w:t>
      </w:r>
      <w:r w:rsidRPr="00C315E3">
        <w:rPr>
          <w:rFonts w:eastAsia="Calibri" w:cs="Arial"/>
        </w:rPr>
        <w:t xml:space="preserve">V points </w:t>
      </w:r>
      <w:r w:rsidR="00EE7596" w:rsidRPr="00C315E3">
        <w:rPr>
          <w:rFonts w:eastAsia="Calibri" w:cs="Arial"/>
        </w:rPr>
        <w:t>is</w:t>
      </w:r>
      <w:r w:rsidRPr="00C315E3">
        <w:rPr>
          <w:rFonts w:eastAsia="Calibri" w:cs="Arial"/>
        </w:rPr>
        <w:t xml:space="preserve"> the same as th</w:t>
      </w:r>
      <w:r w:rsidR="00EE7596" w:rsidRPr="00C315E3">
        <w:rPr>
          <w:rFonts w:eastAsia="Calibri" w:cs="Arial"/>
        </w:rPr>
        <w:t xml:space="preserve">at detailed </w:t>
      </w:r>
      <w:r w:rsidRPr="00C315E3">
        <w:rPr>
          <w:rFonts w:eastAsia="Calibri" w:cs="Arial"/>
        </w:rPr>
        <w:t xml:space="preserve">in Schedule 5, however </w:t>
      </w:r>
      <w:r w:rsidR="00646D2B" w:rsidRPr="00C315E3">
        <w:rPr>
          <w:rFonts w:eastAsia="Calibri" w:cs="Arial"/>
        </w:rPr>
        <w:t xml:space="preserve">for </w:t>
      </w:r>
      <w:r w:rsidR="00EE7596" w:rsidRPr="00C315E3">
        <w:rPr>
          <w:rFonts w:eastAsia="Calibri" w:cs="Arial"/>
        </w:rPr>
        <w:t xml:space="preserve">the purposes of the HSR system the </w:t>
      </w:r>
      <w:r w:rsidRPr="00C315E3">
        <w:rPr>
          <w:rFonts w:eastAsia="Calibri" w:cs="Arial"/>
        </w:rPr>
        <w:t>H</w:t>
      </w:r>
      <w:r w:rsidR="00EE7596" w:rsidRPr="00C315E3">
        <w:rPr>
          <w:rFonts w:eastAsia="Calibri" w:cs="Arial"/>
        </w:rPr>
        <w:t>SR V points allocated have been expanded.</w:t>
      </w:r>
    </w:p>
    <w:p w14:paraId="73407603" w14:textId="41EBD953" w:rsidR="00FD3CED" w:rsidRPr="00C315E3" w:rsidRDefault="00EE7596" w:rsidP="00E0446F">
      <w:pPr>
        <w:spacing w:after="120"/>
        <w:rPr>
          <w:rFonts w:eastAsia="Calibri" w:cs="Arial"/>
        </w:rPr>
      </w:pPr>
      <w:r w:rsidRPr="00C315E3">
        <w:rPr>
          <w:rFonts w:eastAsia="Calibri" w:cs="Arial"/>
        </w:rPr>
        <w:t xml:space="preserve">HSR </w:t>
      </w:r>
      <w:r w:rsidR="00364B9B" w:rsidRPr="00C315E3">
        <w:rPr>
          <w:rFonts w:eastAsia="Calibri" w:cs="Arial"/>
        </w:rPr>
        <w:t xml:space="preserve">V points </w:t>
      </w:r>
      <w:r w:rsidR="00364B9B" w:rsidRPr="00D4609D">
        <w:rPr>
          <w:rFonts w:eastAsia="Calibri" w:cs="Arial"/>
          <w:u w:val="single"/>
        </w:rPr>
        <w:t>can be scored</w:t>
      </w:r>
      <w:r w:rsidR="00364B9B" w:rsidRPr="00C315E3">
        <w:rPr>
          <w:rFonts w:eastAsia="Calibri" w:cs="Arial"/>
        </w:rPr>
        <w:t xml:space="preserve"> for fruits, vegetables, nuts and legumes (fvnl) including coconut, spices, herbs, fungi, seed</w:t>
      </w:r>
      <w:r w:rsidR="00FD3CED" w:rsidRPr="00C315E3">
        <w:rPr>
          <w:rFonts w:eastAsia="Calibri" w:cs="Arial"/>
        </w:rPr>
        <w:t>s and algae content including –</w:t>
      </w:r>
    </w:p>
    <w:p w14:paraId="65E43E3F" w14:textId="77FF96E4" w:rsidR="00364B9B" w:rsidRPr="00C315E3" w:rsidRDefault="00364B9B" w:rsidP="0061600F">
      <w:pPr>
        <w:pStyle w:val="FSBullet"/>
        <w:numPr>
          <w:ilvl w:val="0"/>
          <w:numId w:val="6"/>
        </w:numPr>
        <w:spacing w:before="0"/>
      </w:pPr>
      <w:r w:rsidRPr="00C315E3">
        <w:t>fvnl that are fresh, cooked, frozen, canned, pickled or preserved; and</w:t>
      </w:r>
    </w:p>
    <w:p w14:paraId="0034F21C" w14:textId="43D8E256" w:rsidR="00364B9B" w:rsidRDefault="00364B9B" w:rsidP="0061600F">
      <w:pPr>
        <w:pStyle w:val="FSBullet"/>
        <w:numPr>
          <w:ilvl w:val="0"/>
          <w:numId w:val="6"/>
        </w:numPr>
        <w:spacing w:before="0"/>
      </w:pPr>
      <w:r w:rsidRPr="00C315E3">
        <w:t>fvnl that have been peeled, diced or cut (or otherwise reduced in size), puréed or dried.</w:t>
      </w:r>
    </w:p>
    <w:p w14:paraId="479272B0" w14:textId="77777777" w:rsidR="00497E75" w:rsidRPr="00C315E3" w:rsidRDefault="00497E75" w:rsidP="0061600F">
      <w:pPr>
        <w:pStyle w:val="FSBullet"/>
        <w:numPr>
          <w:ilvl w:val="0"/>
          <w:numId w:val="6"/>
        </w:numPr>
        <w:spacing w:before="0"/>
      </w:pPr>
      <w:r w:rsidRPr="00C315E3">
        <w:t xml:space="preserve">fruit juice or vegetable juice as standardised in Standard 2.6.1 including concentrated juices and purees; </w:t>
      </w:r>
    </w:p>
    <w:p w14:paraId="5846AFC4" w14:textId="77777777" w:rsidR="00497E75" w:rsidRPr="00C315E3" w:rsidRDefault="00497E75" w:rsidP="0061600F">
      <w:pPr>
        <w:pStyle w:val="FSBullet"/>
        <w:numPr>
          <w:ilvl w:val="0"/>
          <w:numId w:val="6"/>
        </w:numPr>
        <w:spacing w:before="0"/>
      </w:pPr>
      <w:r w:rsidRPr="00C315E3">
        <w:t>coconut flesh (which is to be scored as a nut), whether juiced, dried or desiccated, but not processed coconut products such as coconut milk, coconut cream or coconut oil; and</w:t>
      </w:r>
    </w:p>
    <w:p w14:paraId="726FD6DB" w14:textId="52C870CE" w:rsidR="00497E75" w:rsidRDefault="00497E75" w:rsidP="00497E75">
      <w:pPr>
        <w:pStyle w:val="FSBullet"/>
        <w:numPr>
          <w:ilvl w:val="0"/>
          <w:numId w:val="6"/>
        </w:numPr>
        <w:spacing w:before="0"/>
      </w:pPr>
      <w:r w:rsidRPr="00C315E3">
        <w:t>the water in the centre of the coconut.</w:t>
      </w:r>
    </w:p>
    <w:p w14:paraId="6E9C6620" w14:textId="77777777" w:rsidR="00C341CF" w:rsidRPr="00C341CF" w:rsidRDefault="00C341CF" w:rsidP="00C341CF">
      <w:pPr>
        <w:rPr>
          <w:lang w:val="x-none" w:bidi="en-US"/>
        </w:rPr>
      </w:pPr>
    </w:p>
    <w:p w14:paraId="0A38D7AB" w14:textId="6B670012" w:rsidR="00364B9B" w:rsidRPr="00C315E3" w:rsidRDefault="00BA4BDD" w:rsidP="00E0446F">
      <w:pPr>
        <w:spacing w:after="120"/>
        <w:rPr>
          <w:rFonts w:eastAsia="Calibri" w:cs="Arial"/>
        </w:rPr>
      </w:pPr>
      <w:r>
        <w:rPr>
          <w:rFonts w:eastAsia="Calibri" w:cs="Arial"/>
        </w:rPr>
        <w:t xml:space="preserve">HSR </w:t>
      </w:r>
      <w:r w:rsidR="00364B9B" w:rsidRPr="00C315E3">
        <w:rPr>
          <w:rFonts w:eastAsia="Calibri" w:cs="Arial"/>
        </w:rPr>
        <w:t xml:space="preserve">V points </w:t>
      </w:r>
      <w:r w:rsidR="00364B9B" w:rsidRPr="00D4609D">
        <w:rPr>
          <w:rFonts w:eastAsia="Calibri" w:cs="Arial"/>
          <w:u w:val="single"/>
        </w:rPr>
        <w:t>cannot be scored</w:t>
      </w:r>
      <w:r w:rsidR="00364B9B" w:rsidRPr="00C315E3">
        <w:rPr>
          <w:rFonts w:eastAsia="Calibri" w:cs="Arial"/>
        </w:rPr>
        <w:t xml:space="preserve"> for</w:t>
      </w:r>
      <w:r w:rsidR="00FE14DA">
        <w:rPr>
          <w:rFonts w:eastAsia="Calibri" w:cs="Arial"/>
        </w:rPr>
        <w:t>:</w:t>
      </w:r>
    </w:p>
    <w:p w14:paraId="41B67724" w14:textId="5BA7C74C" w:rsidR="00364B9B" w:rsidRPr="00C315E3" w:rsidRDefault="00364B9B" w:rsidP="0061600F">
      <w:pPr>
        <w:pStyle w:val="FSBullet"/>
        <w:numPr>
          <w:ilvl w:val="0"/>
          <w:numId w:val="4"/>
        </w:numPr>
        <w:spacing w:before="0"/>
      </w:pPr>
      <w:r w:rsidRPr="00C315E3">
        <w:t>a constituent, extract or isolate of a food e.g. peanut oil, fruit pectin and de-ionised juice; or</w:t>
      </w:r>
    </w:p>
    <w:p w14:paraId="7566D060" w14:textId="0106CAEC" w:rsidR="00FE14DA" w:rsidRDefault="00364B9B" w:rsidP="003022C8">
      <w:pPr>
        <w:pStyle w:val="FSBullet"/>
        <w:numPr>
          <w:ilvl w:val="0"/>
          <w:numId w:val="4"/>
        </w:numPr>
        <w:spacing w:before="0"/>
      </w:pPr>
      <w:r w:rsidRPr="00C315E3">
        <w:t>cereal grains mentioned as a class of food in Schedule 22.</w:t>
      </w:r>
    </w:p>
    <w:p w14:paraId="7CA3656C" w14:textId="77777777" w:rsidR="00C341CF" w:rsidRPr="00C341CF" w:rsidRDefault="00C341CF" w:rsidP="00C341CF">
      <w:pPr>
        <w:rPr>
          <w:lang w:val="x-none" w:bidi="en-US"/>
        </w:rPr>
      </w:pPr>
    </w:p>
    <w:p w14:paraId="3C620AB2" w14:textId="697AA0FB" w:rsidR="00364B9B" w:rsidRPr="00C315E3" w:rsidRDefault="00BA4BDD" w:rsidP="00E0446F">
      <w:pPr>
        <w:pStyle w:val="FSBullet"/>
        <w:numPr>
          <w:ilvl w:val="0"/>
          <w:numId w:val="0"/>
        </w:numPr>
        <w:spacing w:before="0"/>
      </w:pPr>
      <w:r>
        <w:rPr>
          <w:lang w:val="en-AU"/>
        </w:rPr>
        <w:t xml:space="preserve">HSR </w:t>
      </w:r>
      <w:r w:rsidR="00364B9B" w:rsidRPr="00C315E3">
        <w:t xml:space="preserve">V points </w:t>
      </w:r>
      <w:r w:rsidR="00364B9B" w:rsidRPr="00D4609D">
        <w:rPr>
          <w:u w:val="single"/>
        </w:rPr>
        <w:t>may be scored</w:t>
      </w:r>
      <w:r w:rsidR="00364B9B" w:rsidRPr="00C315E3">
        <w:t xml:space="preserve"> for</w:t>
      </w:r>
      <w:r w:rsidR="00845590">
        <w:rPr>
          <w:lang w:val="en-AU"/>
        </w:rPr>
        <w:t>:</w:t>
      </w:r>
    </w:p>
    <w:p w14:paraId="0263CBB6" w14:textId="1DAB5307" w:rsidR="00364B9B" w:rsidRPr="00C315E3" w:rsidRDefault="00364B9B" w:rsidP="00E0446F">
      <w:pPr>
        <w:spacing w:after="120"/>
        <w:rPr>
          <w:rFonts w:eastAsia="Calibri" w:cs="Arial"/>
          <w:lang w:val="en-GB"/>
        </w:rPr>
      </w:pPr>
      <w:r w:rsidRPr="00C315E3">
        <w:rPr>
          <w:rFonts w:cs="Arial"/>
          <w:lang w:val="en-GB"/>
        </w:rPr>
        <w:t xml:space="preserve">Flours derived from vegetables and legumes </w:t>
      </w:r>
      <w:r w:rsidRPr="00C315E3">
        <w:rPr>
          <w:rFonts w:eastAsia="Calibri" w:cs="Arial"/>
          <w:lang w:val="en-GB"/>
        </w:rPr>
        <w:t xml:space="preserve">are eligible to score HSR V points as per the </w:t>
      </w:r>
      <w:r w:rsidR="00AC360F">
        <w:rPr>
          <w:rFonts w:eastAsia="Calibri" w:cs="Arial"/>
          <w:lang w:val="en-GB"/>
        </w:rPr>
        <w:t xml:space="preserve">HSR </w:t>
      </w:r>
      <w:r w:rsidRPr="00C315E3">
        <w:rPr>
          <w:rFonts w:eastAsia="Calibri" w:cs="Arial"/>
          <w:lang w:val="en-GB"/>
        </w:rPr>
        <w:t xml:space="preserve">V points scoring criteria above. Vegetable flours score V points as concentrated fruit or vegetables and legume flours score </w:t>
      </w:r>
      <w:r w:rsidR="00AC360F">
        <w:rPr>
          <w:rFonts w:eastAsia="Calibri" w:cs="Arial"/>
          <w:lang w:val="en-GB"/>
        </w:rPr>
        <w:t xml:space="preserve">HSR </w:t>
      </w:r>
      <w:r w:rsidRPr="00C315E3">
        <w:rPr>
          <w:rFonts w:eastAsia="Calibri" w:cs="Arial"/>
          <w:lang w:val="en-GB"/>
        </w:rPr>
        <w:t>V points as a non-concentrated fvnl source.</w:t>
      </w:r>
    </w:p>
    <w:p w14:paraId="49051FA8" w14:textId="509CFC26" w:rsidR="003E444E" w:rsidRDefault="00364B9B" w:rsidP="00E0446F">
      <w:pPr>
        <w:spacing w:after="120"/>
        <w:rPr>
          <w:rFonts w:eastAsia="Calibri" w:cs="Arial"/>
          <w:lang w:val="en-GB"/>
        </w:rPr>
      </w:pPr>
      <w:r w:rsidRPr="00C315E3">
        <w:rPr>
          <w:rFonts w:eastAsia="Calibri" w:cs="Arial"/>
          <w:lang w:val="en-GB"/>
        </w:rPr>
        <w:lastRenderedPageBreak/>
        <w:t>For products that may be considered a cereal grain, but that are not listed under Schedule 22 of the Code, and/or for products where it is not clear whether or not they would be classed as a fruit, vegetable, nut or legume for the purposes of scoring HSR V points, advice can be sought from the HSR Advisory Committee</w:t>
      </w:r>
      <w:r w:rsidR="00D74386" w:rsidRPr="00C315E3">
        <w:rPr>
          <w:rFonts w:eastAsia="Calibri" w:cs="Arial"/>
          <w:lang w:val="en-GB"/>
        </w:rPr>
        <w:t xml:space="preserve"> (through the FoPL Secretariat)</w:t>
      </w:r>
      <w:r w:rsidRPr="00C315E3">
        <w:rPr>
          <w:rFonts w:eastAsia="Calibri" w:cs="Arial"/>
          <w:lang w:val="en-GB"/>
        </w:rPr>
        <w:t xml:space="preserve">. </w:t>
      </w:r>
    </w:p>
    <w:p w14:paraId="68651982" w14:textId="2159F8B4" w:rsidR="00F779E2" w:rsidRPr="003022C8" w:rsidRDefault="00364B9B" w:rsidP="003022C8">
      <w:pPr>
        <w:spacing w:after="120"/>
        <w:rPr>
          <w:rFonts w:eastAsia="Calibri" w:cs="Arial"/>
          <w:lang w:val="en-GB"/>
        </w:rPr>
      </w:pPr>
      <w:r w:rsidRPr="00C315E3">
        <w:rPr>
          <w:rFonts w:cs="Arial"/>
          <w:lang w:val="en-GB"/>
        </w:rPr>
        <w:t>For previous determinations made by the HSR Advisory Committee please refer to Appendix 4.</w:t>
      </w:r>
    </w:p>
    <w:p w14:paraId="3F26B10F" w14:textId="1A49D4D5" w:rsidR="00217683" w:rsidRPr="00A8058C" w:rsidRDefault="00217683" w:rsidP="00E0446F">
      <w:pPr>
        <w:autoSpaceDE w:val="0"/>
        <w:autoSpaceDN w:val="0"/>
        <w:adjustRightInd w:val="0"/>
        <w:spacing w:after="120"/>
        <w:rPr>
          <w:rFonts w:cs="Arial"/>
        </w:rPr>
      </w:pPr>
      <w:r w:rsidRPr="00A8058C">
        <w:rPr>
          <w:rFonts w:cs="Arial"/>
        </w:rPr>
        <w:t xml:space="preserve">‘As sold’ versus ‘As consumed’ </w:t>
      </w:r>
      <w:r w:rsidR="00A8058C" w:rsidRPr="00A8058C">
        <w:rPr>
          <w:rFonts w:cs="Arial"/>
        </w:rPr>
        <w:t>for V points</w:t>
      </w:r>
    </w:p>
    <w:p w14:paraId="54FD1550" w14:textId="7CE1401A" w:rsidR="00EF0BA6" w:rsidRPr="002C2B54" w:rsidRDefault="00364B9B" w:rsidP="00D571BF">
      <w:r w:rsidRPr="002C2B54">
        <w:t xml:space="preserve">The percentage of fvnl </w:t>
      </w:r>
      <w:r w:rsidR="00EF0BA6" w:rsidRPr="002C2B54">
        <w:t xml:space="preserve">(including concentrated sources) </w:t>
      </w:r>
      <w:r w:rsidRPr="002C2B54">
        <w:t xml:space="preserve">in a </w:t>
      </w:r>
      <w:r w:rsidR="00AC360F" w:rsidRPr="002C2B54">
        <w:t>product</w:t>
      </w:r>
      <w:r w:rsidRPr="002C2B54">
        <w:t xml:space="preserve"> should be calculated in accordance with the appropriate method in Standard 1.2.10 - Characterising Ingredients and Components of Food</w:t>
      </w:r>
      <w:r w:rsidR="00977872" w:rsidRPr="002C2B54">
        <w:t xml:space="preserve"> -</w:t>
      </w:r>
      <w:r w:rsidRPr="002C2B54">
        <w:t xml:space="preserve"> </w:t>
      </w:r>
      <w:r w:rsidR="00AB1B18" w:rsidRPr="002C2B54">
        <w:t xml:space="preserve">in the product as sold. Except when determining </w:t>
      </w:r>
      <w:r w:rsidR="00AC360F" w:rsidRPr="002C2B54">
        <w:t xml:space="preserve">HSR </w:t>
      </w:r>
      <w:r w:rsidR="00AB1B18" w:rsidRPr="002C2B54">
        <w:t>V points for canned vegetables and legumes</w:t>
      </w:r>
      <w:r w:rsidR="00977872" w:rsidRPr="002C2B54">
        <w:t>,</w:t>
      </w:r>
      <w:r w:rsidR="00AB1B18" w:rsidRPr="002C2B54">
        <w:t xml:space="preserve"> where the percentage of fvnl should be calculated</w:t>
      </w:r>
      <w:r w:rsidRPr="002C2B54">
        <w:t xml:space="preserve"> </w:t>
      </w:r>
      <w:r w:rsidR="00AB1B18" w:rsidRPr="002C2B54">
        <w:t xml:space="preserve">based on the products as it would be consumed (i.e. drained) and not the product as sold. </w:t>
      </w:r>
    </w:p>
    <w:p w14:paraId="7EDE75A1" w14:textId="21F3C9B6" w:rsidR="00372752" w:rsidRPr="00C315E3" w:rsidRDefault="00364B9B" w:rsidP="00372752">
      <w:pPr>
        <w:autoSpaceDE w:val="0"/>
        <w:autoSpaceDN w:val="0"/>
        <w:adjustRightInd w:val="0"/>
        <w:spacing w:after="120"/>
        <w:rPr>
          <w:rFonts w:cs="Arial"/>
          <w:bCs/>
        </w:rPr>
      </w:pPr>
      <w:r w:rsidRPr="002C2B54">
        <w:t xml:space="preserve">As a result of the above, the form of the fvnl in the </w:t>
      </w:r>
      <w:r w:rsidR="00AC360F" w:rsidRPr="002C2B54">
        <w:t>product</w:t>
      </w:r>
      <w:r w:rsidRPr="002C2B54">
        <w:t xml:space="preserve"> used to determine the percentage of non-concentrated fvnl / percentage concentrated fruit or vegetables will not always be the same as the form of the final </w:t>
      </w:r>
      <w:r w:rsidR="00EA4AA2" w:rsidRPr="002C2B54">
        <w:t>product</w:t>
      </w:r>
      <w:r w:rsidRPr="002C2B54">
        <w:t xml:space="preserve"> to which the HSR applies.</w:t>
      </w:r>
    </w:p>
    <w:p w14:paraId="04D50923" w14:textId="3753A716" w:rsidR="00364B9B" w:rsidRPr="00D571BF" w:rsidRDefault="00364B9B" w:rsidP="00D571BF"/>
    <w:p w14:paraId="7BCC3670" w14:textId="0AF2581E" w:rsidR="00364B9B" w:rsidRPr="000529E0" w:rsidRDefault="003D1CAB" w:rsidP="00E0446F">
      <w:pPr>
        <w:pStyle w:val="TableHeading"/>
        <w:spacing w:before="0"/>
        <w:jc w:val="left"/>
        <w:rPr>
          <w:rStyle w:val="Strong"/>
          <w:rFonts w:eastAsia="Calibri" w:cs="Arial"/>
          <w:sz w:val="20"/>
        </w:rPr>
      </w:pPr>
      <w:r w:rsidRPr="000529E0">
        <w:rPr>
          <w:rStyle w:val="Strong"/>
          <w:rFonts w:eastAsia="Calibri" w:cs="Arial"/>
          <w:sz w:val="20"/>
        </w:rPr>
        <w:t>Establish</w:t>
      </w:r>
      <w:r w:rsidR="00364B9B" w:rsidRPr="000529E0">
        <w:rPr>
          <w:rStyle w:val="Strong"/>
          <w:rFonts w:eastAsia="Calibri" w:cs="Arial"/>
          <w:sz w:val="20"/>
        </w:rPr>
        <w:t xml:space="preserve"> the HSR V points (to a maximum of 8) in accordance with Table </w:t>
      </w:r>
      <w:r w:rsidR="0000521B" w:rsidRPr="000529E0">
        <w:rPr>
          <w:rStyle w:val="Strong"/>
          <w:rFonts w:eastAsia="Calibri" w:cs="Arial"/>
          <w:sz w:val="20"/>
        </w:rPr>
        <w:t>4</w:t>
      </w:r>
      <w:r w:rsidR="00364B9B" w:rsidRPr="000529E0">
        <w:rPr>
          <w:rStyle w:val="Strong"/>
          <w:rFonts w:eastAsia="Calibri" w:cs="Arial"/>
          <w:sz w:val="20"/>
        </w:rPr>
        <w:t>.</w:t>
      </w:r>
    </w:p>
    <w:p w14:paraId="0E2B3A0A" w14:textId="77777777" w:rsidR="003F4737" w:rsidRPr="003F4737" w:rsidRDefault="003F4737" w:rsidP="003F4737">
      <w:pPr>
        <w:rPr>
          <w:lang w:val="en-GB"/>
        </w:rPr>
      </w:pPr>
    </w:p>
    <w:p w14:paraId="21B9EC71" w14:textId="646936FF" w:rsidR="00364B9B" w:rsidRPr="00112F45" w:rsidRDefault="00364B9B" w:rsidP="00E0446F">
      <w:pPr>
        <w:pStyle w:val="Tableheaderstyle"/>
        <w:spacing w:before="0"/>
        <w:rPr>
          <w:rStyle w:val="Emphasis"/>
          <w:rFonts w:eastAsia="Calibri"/>
          <w:b w:val="0"/>
          <w:bCs/>
          <w:i w:val="0"/>
          <w:iCs w:val="0"/>
          <w:sz w:val="22"/>
          <w:szCs w:val="22"/>
        </w:rPr>
      </w:pPr>
      <w:r w:rsidRPr="00112F45">
        <w:rPr>
          <w:rStyle w:val="Emphasis"/>
          <w:rFonts w:eastAsia="Calibri"/>
          <w:b w:val="0"/>
          <w:bCs/>
          <w:i w:val="0"/>
          <w:iCs w:val="0"/>
          <w:sz w:val="22"/>
          <w:szCs w:val="22"/>
        </w:rPr>
        <w:t xml:space="preserve">Table </w:t>
      </w:r>
      <w:r w:rsidR="0000521B" w:rsidRPr="00112F45">
        <w:rPr>
          <w:rStyle w:val="Emphasis"/>
          <w:rFonts w:eastAsia="Calibri"/>
          <w:b w:val="0"/>
          <w:bCs/>
          <w:i w:val="0"/>
          <w:iCs w:val="0"/>
          <w:sz w:val="22"/>
          <w:szCs w:val="22"/>
        </w:rPr>
        <w:t>4</w:t>
      </w:r>
      <w:r w:rsidRPr="00112F45">
        <w:rPr>
          <w:rStyle w:val="Emphasis"/>
          <w:rFonts w:eastAsia="Calibri"/>
          <w:b w:val="0"/>
          <w:bCs/>
          <w:i w:val="0"/>
          <w:iCs w:val="0"/>
          <w:sz w:val="22"/>
          <w:szCs w:val="22"/>
        </w:rPr>
        <w:t xml:space="preserve">: HSR V </w:t>
      </w:r>
      <w:r w:rsidR="003D1CAB" w:rsidRPr="00112F45">
        <w:rPr>
          <w:rStyle w:val="Emphasis"/>
          <w:rFonts w:eastAsia="Calibri"/>
          <w:b w:val="0"/>
          <w:bCs/>
          <w:i w:val="0"/>
          <w:iCs w:val="0"/>
          <w:sz w:val="22"/>
          <w:szCs w:val="22"/>
        </w:rPr>
        <w:t xml:space="preserve">points </w:t>
      </w:r>
      <w:r w:rsidR="00D74386" w:rsidRPr="00112F45">
        <w:rPr>
          <w:rStyle w:val="Emphasis"/>
          <w:rFonts w:eastAsia="Calibri"/>
          <w:b w:val="0"/>
          <w:bCs/>
          <w:i w:val="0"/>
          <w:iCs w:val="0"/>
          <w:sz w:val="22"/>
          <w:szCs w:val="22"/>
        </w:rPr>
        <w:t>for Categories 1D, 2, 2D, 3 and 3D</w:t>
      </w:r>
    </w:p>
    <w:tbl>
      <w:tblPr>
        <w:tblStyle w:val="HSRVPointspg21"/>
        <w:tblW w:w="0" w:type="auto"/>
        <w:tblLook w:val="01E0" w:firstRow="1" w:lastRow="1" w:firstColumn="1" w:lastColumn="1" w:noHBand="0" w:noVBand="0"/>
        <w:tblCaption w:val="Table 3"/>
        <w:tblDescription w:val="Table 3 shows the range of V points that can be scored for the percentage of concentrated fruit or vegetable; or for the percentage of fruit, vegetables, nuts and legumes  (fvnl). This table contains 3 column headings; column 1. Points, column 2. % of con"/>
      </w:tblPr>
      <w:tblGrid>
        <w:gridCol w:w="970"/>
        <w:gridCol w:w="2208"/>
        <w:gridCol w:w="2209"/>
      </w:tblGrid>
      <w:tr w:rsidR="00C80E44" w:rsidRPr="00C80E44" w14:paraId="46BF2877" w14:textId="77777777" w:rsidTr="009F3A91">
        <w:trPr>
          <w:trHeight w:val="427"/>
          <w:tblHeader/>
        </w:trPr>
        <w:tc>
          <w:tcPr>
            <w:tcW w:w="970" w:type="dxa"/>
            <w:tcBorders>
              <w:bottom w:val="single" w:sz="4" w:space="0" w:color="44546A" w:themeColor="text2"/>
            </w:tcBorders>
            <w:shd w:val="clear" w:color="auto" w:fill="DEEAF6" w:themeFill="accent1" w:themeFillTint="33"/>
            <w:vAlign w:val="center"/>
          </w:tcPr>
          <w:p w14:paraId="74B07587" w14:textId="77777777" w:rsidR="00364B9B" w:rsidRPr="00C80E44" w:rsidRDefault="00364B9B" w:rsidP="00C80E44">
            <w:pPr>
              <w:jc w:val="center"/>
              <w:rPr>
                <w:rStyle w:val="Strong"/>
                <w:rFonts w:eastAsia="Calibri" w:cs="Arial"/>
                <w:color w:val="000000" w:themeColor="text1"/>
                <w:sz w:val="18"/>
                <w:szCs w:val="21"/>
              </w:rPr>
            </w:pPr>
            <w:r w:rsidRPr="00C80E44">
              <w:rPr>
                <w:rStyle w:val="Strong"/>
                <w:rFonts w:eastAsia="Calibri" w:cs="Arial"/>
                <w:color w:val="000000" w:themeColor="text1"/>
                <w:sz w:val="18"/>
                <w:szCs w:val="21"/>
                <w:lang w:val="en-AU" w:eastAsia="en-AU"/>
              </w:rPr>
              <w:t>Points</w:t>
            </w:r>
          </w:p>
        </w:tc>
        <w:tc>
          <w:tcPr>
            <w:tcW w:w="2208" w:type="dxa"/>
            <w:tcBorders>
              <w:bottom w:val="single" w:sz="4" w:space="0" w:color="44546A" w:themeColor="text2"/>
            </w:tcBorders>
            <w:shd w:val="clear" w:color="auto" w:fill="DEEAF6" w:themeFill="accent1" w:themeFillTint="33"/>
            <w:vAlign w:val="center"/>
          </w:tcPr>
          <w:p w14:paraId="12426C62" w14:textId="6F55D4DF" w:rsidR="00364B9B" w:rsidRPr="00C80E44" w:rsidRDefault="0089550A" w:rsidP="00C80E44">
            <w:pPr>
              <w:jc w:val="center"/>
              <w:rPr>
                <w:rStyle w:val="Strong"/>
                <w:rFonts w:eastAsia="Calibri" w:cs="Arial"/>
                <w:color w:val="000000" w:themeColor="text1"/>
                <w:sz w:val="18"/>
                <w:szCs w:val="21"/>
              </w:rPr>
            </w:pPr>
            <w:r w:rsidRPr="00C80E44">
              <w:rPr>
                <w:rStyle w:val="Strong"/>
                <w:rFonts w:eastAsia="Calibri" w:cs="Arial"/>
                <w:color w:val="000000" w:themeColor="text1"/>
                <w:sz w:val="18"/>
                <w:szCs w:val="21"/>
                <w:lang w:val="en-AU" w:eastAsia="en-AU"/>
              </w:rPr>
              <w:t>C</w:t>
            </w:r>
            <w:r w:rsidRPr="00C80E44">
              <w:rPr>
                <w:rStyle w:val="Strong"/>
                <w:rFonts w:eastAsia="Calibri"/>
                <w:color w:val="000000" w:themeColor="text1"/>
                <w:sz w:val="18"/>
                <w:szCs w:val="21"/>
                <w:lang w:val="en-AU" w:eastAsia="en-AU"/>
              </w:rPr>
              <w:t>olumn 1</w:t>
            </w:r>
            <w:r w:rsidRPr="00C80E44">
              <w:rPr>
                <w:rStyle w:val="Strong"/>
                <w:rFonts w:eastAsia="Calibri" w:cs="Arial"/>
                <w:color w:val="000000" w:themeColor="text1"/>
                <w:sz w:val="18"/>
                <w:szCs w:val="21"/>
                <w:lang w:val="en-AU" w:eastAsia="en-AU"/>
              </w:rPr>
              <w:br/>
            </w:r>
            <w:r w:rsidR="00364B9B" w:rsidRPr="00C80E44">
              <w:rPr>
                <w:rStyle w:val="Strong"/>
                <w:rFonts w:eastAsia="Calibri" w:cs="Arial"/>
                <w:color w:val="000000" w:themeColor="text1"/>
                <w:sz w:val="18"/>
                <w:szCs w:val="21"/>
              </w:rPr>
              <w:t xml:space="preserve">% </w:t>
            </w:r>
            <w:r w:rsidR="00364B9B" w:rsidRPr="00C80E44">
              <w:rPr>
                <w:rStyle w:val="Strong"/>
                <w:rFonts w:eastAsia="Calibri" w:cs="Arial"/>
                <w:color w:val="000000" w:themeColor="text1"/>
                <w:sz w:val="18"/>
                <w:szCs w:val="21"/>
                <w:lang w:val="en-AU" w:eastAsia="en-AU"/>
              </w:rPr>
              <w:t>concentrated</w:t>
            </w:r>
            <w:r w:rsidR="00364B9B" w:rsidRPr="00C80E44">
              <w:rPr>
                <w:rStyle w:val="Strong"/>
                <w:rFonts w:eastAsia="Calibri" w:cs="Arial"/>
                <w:color w:val="000000" w:themeColor="text1"/>
                <w:sz w:val="18"/>
                <w:szCs w:val="21"/>
              </w:rPr>
              <w:t xml:space="preserve"> fruit or vegetables</w:t>
            </w:r>
          </w:p>
        </w:tc>
        <w:tc>
          <w:tcPr>
            <w:tcW w:w="2209" w:type="dxa"/>
            <w:tcBorders>
              <w:bottom w:val="single" w:sz="4" w:space="0" w:color="44546A" w:themeColor="text2"/>
            </w:tcBorders>
            <w:shd w:val="clear" w:color="auto" w:fill="DEEAF6" w:themeFill="accent1" w:themeFillTint="33"/>
            <w:vAlign w:val="center"/>
          </w:tcPr>
          <w:p w14:paraId="77E27C15" w14:textId="15922121" w:rsidR="00364B9B" w:rsidRPr="00C80E44" w:rsidRDefault="0089550A" w:rsidP="00C80E44">
            <w:pPr>
              <w:jc w:val="center"/>
              <w:rPr>
                <w:rStyle w:val="Strong"/>
                <w:rFonts w:eastAsia="Calibri" w:cs="Arial"/>
                <w:color w:val="000000" w:themeColor="text1"/>
                <w:sz w:val="18"/>
                <w:szCs w:val="21"/>
              </w:rPr>
            </w:pPr>
            <w:r w:rsidRPr="00C80E44">
              <w:rPr>
                <w:rStyle w:val="Strong"/>
                <w:rFonts w:eastAsia="Calibri" w:cs="Arial"/>
                <w:color w:val="000000" w:themeColor="text1"/>
                <w:sz w:val="18"/>
                <w:szCs w:val="21"/>
                <w:lang w:val="en-AU" w:eastAsia="en-AU"/>
              </w:rPr>
              <w:t>C</w:t>
            </w:r>
            <w:r w:rsidRPr="00C80E44">
              <w:rPr>
                <w:rStyle w:val="Strong"/>
                <w:rFonts w:eastAsia="Calibri"/>
                <w:color w:val="000000" w:themeColor="text1"/>
                <w:sz w:val="18"/>
                <w:szCs w:val="21"/>
                <w:lang w:val="en-AU" w:eastAsia="en-AU"/>
              </w:rPr>
              <w:t>olumn 2</w:t>
            </w:r>
            <w:r w:rsidRPr="00C80E44">
              <w:rPr>
                <w:rStyle w:val="Strong"/>
                <w:rFonts w:eastAsia="Calibri" w:cs="Arial"/>
                <w:color w:val="000000" w:themeColor="text1"/>
                <w:sz w:val="18"/>
                <w:szCs w:val="21"/>
                <w:lang w:val="en-AU" w:eastAsia="en-AU"/>
              </w:rPr>
              <w:br/>
            </w:r>
            <w:r w:rsidR="00364B9B" w:rsidRPr="00C80E44">
              <w:rPr>
                <w:rStyle w:val="Strong"/>
                <w:rFonts w:eastAsia="Calibri" w:cs="Arial"/>
                <w:color w:val="000000" w:themeColor="text1"/>
                <w:sz w:val="18"/>
                <w:szCs w:val="21"/>
              </w:rPr>
              <w:t xml:space="preserve">% </w:t>
            </w:r>
            <w:r w:rsidR="00364B9B" w:rsidRPr="00C80E44">
              <w:rPr>
                <w:rStyle w:val="Strong"/>
                <w:rFonts w:eastAsia="Calibri" w:cs="Arial"/>
                <w:color w:val="000000" w:themeColor="text1"/>
                <w:sz w:val="18"/>
                <w:szCs w:val="21"/>
                <w:lang w:val="en-AU" w:eastAsia="en-AU"/>
              </w:rPr>
              <w:t>fvnl</w:t>
            </w:r>
          </w:p>
        </w:tc>
      </w:tr>
      <w:tr w:rsidR="00364B9B" w:rsidRPr="0000521B" w14:paraId="36A827E0" w14:textId="77777777" w:rsidTr="00C80E44">
        <w:trPr>
          <w:cnfStyle w:val="000000010000" w:firstRow="0" w:lastRow="0" w:firstColumn="0" w:lastColumn="0" w:oddVBand="0" w:evenVBand="0" w:oddHBand="0" w:evenHBand="1" w:firstRowFirstColumn="0" w:firstRowLastColumn="0" w:lastRowFirstColumn="0" w:lastRowLastColumn="0"/>
          <w:trHeight w:val="70"/>
        </w:trPr>
        <w:tc>
          <w:tcPr>
            <w:tcW w:w="970" w:type="dxa"/>
            <w:shd w:val="clear" w:color="auto" w:fill="auto"/>
          </w:tcPr>
          <w:p w14:paraId="2E803A5E" w14:textId="77777777" w:rsidR="00364B9B" w:rsidRPr="0000521B" w:rsidRDefault="00364B9B" w:rsidP="00AF74B0">
            <w:pPr>
              <w:jc w:val="center"/>
              <w:rPr>
                <w:rFonts w:eastAsia="Calibri" w:cs="Arial"/>
                <w:sz w:val="18"/>
                <w:szCs w:val="21"/>
              </w:rPr>
            </w:pPr>
            <w:r w:rsidRPr="0000521B">
              <w:rPr>
                <w:rFonts w:eastAsia="Calibri" w:cs="Arial"/>
                <w:sz w:val="18"/>
                <w:szCs w:val="21"/>
              </w:rPr>
              <w:t>0</w:t>
            </w:r>
          </w:p>
        </w:tc>
        <w:tc>
          <w:tcPr>
            <w:tcW w:w="2208" w:type="dxa"/>
            <w:shd w:val="clear" w:color="auto" w:fill="auto"/>
          </w:tcPr>
          <w:p w14:paraId="084BF986" w14:textId="77777777" w:rsidR="00364B9B" w:rsidRPr="0000521B" w:rsidRDefault="00364B9B" w:rsidP="00AF74B0">
            <w:pPr>
              <w:jc w:val="center"/>
              <w:rPr>
                <w:rFonts w:eastAsia="Calibri" w:cs="Arial"/>
                <w:sz w:val="18"/>
                <w:szCs w:val="21"/>
              </w:rPr>
            </w:pPr>
            <w:r w:rsidRPr="0000521B">
              <w:rPr>
                <w:rFonts w:eastAsia="Calibri" w:cs="Arial"/>
                <w:sz w:val="18"/>
                <w:szCs w:val="21"/>
              </w:rPr>
              <w:t>&lt;25</w:t>
            </w:r>
          </w:p>
        </w:tc>
        <w:tc>
          <w:tcPr>
            <w:tcW w:w="2209" w:type="dxa"/>
            <w:shd w:val="clear" w:color="auto" w:fill="auto"/>
          </w:tcPr>
          <w:p w14:paraId="65B04732" w14:textId="77777777" w:rsidR="00364B9B" w:rsidRPr="0000521B" w:rsidRDefault="00364B9B" w:rsidP="00AF74B0">
            <w:pPr>
              <w:jc w:val="center"/>
              <w:rPr>
                <w:rFonts w:eastAsia="Calibri" w:cs="Arial"/>
                <w:sz w:val="18"/>
                <w:szCs w:val="21"/>
              </w:rPr>
            </w:pPr>
            <w:r w:rsidRPr="0000521B">
              <w:rPr>
                <w:rFonts w:eastAsia="Calibri" w:cs="Arial"/>
                <w:sz w:val="18"/>
                <w:szCs w:val="21"/>
              </w:rPr>
              <w:t>≤40</w:t>
            </w:r>
          </w:p>
        </w:tc>
      </w:tr>
      <w:tr w:rsidR="00364B9B" w:rsidRPr="0000521B" w14:paraId="0D2AB83E" w14:textId="77777777" w:rsidTr="00C80E44">
        <w:tc>
          <w:tcPr>
            <w:tcW w:w="970" w:type="dxa"/>
            <w:tcBorders>
              <w:top w:val="single" w:sz="4" w:space="0" w:color="44546A" w:themeColor="text2"/>
              <w:bottom w:val="single" w:sz="4" w:space="0" w:color="44546A" w:themeColor="text2"/>
            </w:tcBorders>
            <w:shd w:val="clear" w:color="auto" w:fill="auto"/>
          </w:tcPr>
          <w:p w14:paraId="6C0E86A0" w14:textId="77777777" w:rsidR="00364B9B" w:rsidRPr="0000521B" w:rsidRDefault="00364B9B" w:rsidP="00AF74B0">
            <w:pPr>
              <w:jc w:val="center"/>
              <w:rPr>
                <w:rFonts w:eastAsia="Calibri" w:cs="Arial"/>
                <w:sz w:val="18"/>
                <w:szCs w:val="21"/>
              </w:rPr>
            </w:pPr>
            <w:r w:rsidRPr="0000521B">
              <w:rPr>
                <w:rFonts w:eastAsia="Calibri" w:cs="Arial"/>
                <w:sz w:val="18"/>
                <w:szCs w:val="21"/>
              </w:rPr>
              <w:t>1</w:t>
            </w:r>
          </w:p>
        </w:tc>
        <w:tc>
          <w:tcPr>
            <w:tcW w:w="2208" w:type="dxa"/>
            <w:tcBorders>
              <w:top w:val="single" w:sz="4" w:space="0" w:color="44546A" w:themeColor="text2"/>
              <w:bottom w:val="single" w:sz="4" w:space="0" w:color="44546A" w:themeColor="text2"/>
            </w:tcBorders>
            <w:shd w:val="clear" w:color="auto" w:fill="auto"/>
          </w:tcPr>
          <w:p w14:paraId="044FA88E" w14:textId="77777777" w:rsidR="00364B9B" w:rsidRPr="0000521B" w:rsidRDefault="00364B9B" w:rsidP="00AF74B0">
            <w:pPr>
              <w:jc w:val="center"/>
              <w:rPr>
                <w:rFonts w:eastAsia="Calibri" w:cs="Arial"/>
                <w:sz w:val="18"/>
                <w:szCs w:val="21"/>
              </w:rPr>
            </w:pPr>
            <w:r w:rsidRPr="0000521B">
              <w:rPr>
                <w:rFonts w:eastAsia="Calibri" w:cs="Arial"/>
                <w:sz w:val="18"/>
                <w:szCs w:val="21"/>
              </w:rPr>
              <w:t>≥25</w:t>
            </w:r>
          </w:p>
        </w:tc>
        <w:tc>
          <w:tcPr>
            <w:tcW w:w="2209" w:type="dxa"/>
            <w:tcBorders>
              <w:top w:val="single" w:sz="4" w:space="0" w:color="44546A" w:themeColor="text2"/>
              <w:bottom w:val="single" w:sz="4" w:space="0" w:color="44546A" w:themeColor="text2"/>
            </w:tcBorders>
            <w:shd w:val="clear" w:color="auto" w:fill="auto"/>
          </w:tcPr>
          <w:p w14:paraId="7F020FF2" w14:textId="77777777" w:rsidR="00364B9B" w:rsidRPr="0000521B" w:rsidRDefault="00364B9B" w:rsidP="00AF74B0">
            <w:pPr>
              <w:jc w:val="center"/>
              <w:rPr>
                <w:rFonts w:eastAsia="Calibri" w:cs="Arial"/>
                <w:sz w:val="18"/>
                <w:szCs w:val="21"/>
              </w:rPr>
            </w:pPr>
            <w:r w:rsidRPr="0000521B">
              <w:rPr>
                <w:rFonts w:eastAsia="Calibri" w:cs="Arial"/>
                <w:sz w:val="18"/>
                <w:szCs w:val="21"/>
              </w:rPr>
              <w:t>&gt;40</w:t>
            </w:r>
          </w:p>
        </w:tc>
      </w:tr>
      <w:tr w:rsidR="00364B9B" w:rsidRPr="0000521B" w14:paraId="3CA61F22"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3AEAE9C8" w14:textId="77777777" w:rsidR="00364B9B" w:rsidRPr="0000521B" w:rsidRDefault="00364B9B" w:rsidP="00AF74B0">
            <w:pPr>
              <w:jc w:val="center"/>
              <w:rPr>
                <w:rFonts w:eastAsia="Calibri" w:cs="Arial"/>
                <w:sz w:val="18"/>
                <w:szCs w:val="21"/>
              </w:rPr>
            </w:pPr>
            <w:r w:rsidRPr="0000521B">
              <w:rPr>
                <w:rFonts w:eastAsia="Calibri" w:cs="Arial"/>
                <w:sz w:val="18"/>
                <w:szCs w:val="21"/>
              </w:rPr>
              <w:t>2</w:t>
            </w:r>
          </w:p>
        </w:tc>
        <w:tc>
          <w:tcPr>
            <w:tcW w:w="2208" w:type="dxa"/>
            <w:shd w:val="clear" w:color="auto" w:fill="auto"/>
          </w:tcPr>
          <w:p w14:paraId="61176D87" w14:textId="77777777" w:rsidR="00364B9B" w:rsidRPr="0000521B" w:rsidRDefault="00364B9B" w:rsidP="00AF74B0">
            <w:pPr>
              <w:jc w:val="center"/>
              <w:rPr>
                <w:rFonts w:eastAsia="Calibri" w:cs="Arial"/>
                <w:sz w:val="18"/>
                <w:szCs w:val="21"/>
              </w:rPr>
            </w:pPr>
            <w:r w:rsidRPr="0000521B">
              <w:rPr>
                <w:rFonts w:eastAsia="Calibri" w:cs="Arial"/>
                <w:sz w:val="18"/>
                <w:szCs w:val="21"/>
              </w:rPr>
              <w:t>≥43</w:t>
            </w:r>
          </w:p>
        </w:tc>
        <w:tc>
          <w:tcPr>
            <w:tcW w:w="2209" w:type="dxa"/>
            <w:shd w:val="clear" w:color="auto" w:fill="auto"/>
          </w:tcPr>
          <w:p w14:paraId="5AD1C602" w14:textId="77777777" w:rsidR="00364B9B" w:rsidRPr="0000521B" w:rsidRDefault="00364B9B" w:rsidP="00AF74B0">
            <w:pPr>
              <w:jc w:val="center"/>
              <w:rPr>
                <w:rFonts w:eastAsia="Calibri" w:cs="Arial"/>
                <w:sz w:val="18"/>
                <w:szCs w:val="21"/>
              </w:rPr>
            </w:pPr>
            <w:r w:rsidRPr="0000521B">
              <w:rPr>
                <w:rFonts w:eastAsia="Calibri" w:cs="Arial"/>
                <w:sz w:val="18"/>
                <w:szCs w:val="21"/>
              </w:rPr>
              <w:t>&gt;60</w:t>
            </w:r>
          </w:p>
        </w:tc>
      </w:tr>
      <w:tr w:rsidR="00364B9B" w:rsidRPr="0000521B" w14:paraId="0F680F2F" w14:textId="77777777" w:rsidTr="00C80E44">
        <w:tc>
          <w:tcPr>
            <w:tcW w:w="970" w:type="dxa"/>
            <w:tcBorders>
              <w:top w:val="single" w:sz="4" w:space="0" w:color="44546A" w:themeColor="text2"/>
              <w:bottom w:val="single" w:sz="4" w:space="0" w:color="44546A" w:themeColor="text2"/>
            </w:tcBorders>
            <w:shd w:val="clear" w:color="auto" w:fill="auto"/>
          </w:tcPr>
          <w:p w14:paraId="4C051E1D" w14:textId="77777777" w:rsidR="00364B9B" w:rsidRPr="0000521B" w:rsidRDefault="00364B9B" w:rsidP="00AF74B0">
            <w:pPr>
              <w:jc w:val="center"/>
              <w:rPr>
                <w:rFonts w:eastAsia="Calibri" w:cs="Arial"/>
                <w:sz w:val="18"/>
                <w:szCs w:val="21"/>
              </w:rPr>
            </w:pPr>
            <w:r w:rsidRPr="0000521B">
              <w:rPr>
                <w:rFonts w:eastAsia="Calibri" w:cs="Arial"/>
                <w:sz w:val="18"/>
                <w:szCs w:val="21"/>
              </w:rPr>
              <w:t>3</w:t>
            </w:r>
          </w:p>
        </w:tc>
        <w:tc>
          <w:tcPr>
            <w:tcW w:w="2208" w:type="dxa"/>
            <w:tcBorders>
              <w:top w:val="single" w:sz="4" w:space="0" w:color="44546A" w:themeColor="text2"/>
              <w:bottom w:val="single" w:sz="4" w:space="0" w:color="44546A" w:themeColor="text2"/>
            </w:tcBorders>
            <w:shd w:val="clear" w:color="auto" w:fill="auto"/>
          </w:tcPr>
          <w:p w14:paraId="7B61124D" w14:textId="77777777" w:rsidR="00364B9B" w:rsidRPr="0000521B" w:rsidRDefault="00364B9B" w:rsidP="00AF74B0">
            <w:pPr>
              <w:jc w:val="center"/>
              <w:rPr>
                <w:rFonts w:eastAsia="Calibri" w:cs="Arial"/>
                <w:sz w:val="18"/>
                <w:szCs w:val="21"/>
              </w:rPr>
            </w:pPr>
            <w:r w:rsidRPr="0000521B">
              <w:rPr>
                <w:rFonts w:eastAsia="Calibri" w:cs="Arial"/>
                <w:sz w:val="18"/>
                <w:szCs w:val="21"/>
              </w:rPr>
              <w:t>≥52</w:t>
            </w:r>
          </w:p>
        </w:tc>
        <w:tc>
          <w:tcPr>
            <w:tcW w:w="2209" w:type="dxa"/>
            <w:tcBorders>
              <w:top w:val="single" w:sz="4" w:space="0" w:color="44546A" w:themeColor="text2"/>
              <w:bottom w:val="single" w:sz="4" w:space="0" w:color="44546A" w:themeColor="text2"/>
            </w:tcBorders>
            <w:shd w:val="clear" w:color="auto" w:fill="auto"/>
          </w:tcPr>
          <w:p w14:paraId="56081705" w14:textId="77777777" w:rsidR="00364B9B" w:rsidRPr="0000521B" w:rsidRDefault="00364B9B" w:rsidP="00AF74B0">
            <w:pPr>
              <w:jc w:val="center"/>
              <w:rPr>
                <w:rFonts w:eastAsia="Calibri" w:cs="Arial"/>
                <w:sz w:val="18"/>
                <w:szCs w:val="21"/>
              </w:rPr>
            </w:pPr>
            <w:r w:rsidRPr="0000521B">
              <w:rPr>
                <w:rFonts w:eastAsia="Calibri" w:cs="Arial"/>
                <w:sz w:val="18"/>
                <w:szCs w:val="21"/>
              </w:rPr>
              <w:t>&gt;67</w:t>
            </w:r>
          </w:p>
        </w:tc>
      </w:tr>
      <w:tr w:rsidR="00364B9B" w:rsidRPr="0000521B" w14:paraId="5B0C74A1"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261B34EC" w14:textId="77777777" w:rsidR="00364B9B" w:rsidRPr="0000521B" w:rsidRDefault="00364B9B" w:rsidP="00AF74B0">
            <w:pPr>
              <w:jc w:val="center"/>
              <w:rPr>
                <w:rFonts w:eastAsia="Calibri" w:cs="Arial"/>
                <w:sz w:val="18"/>
                <w:szCs w:val="21"/>
              </w:rPr>
            </w:pPr>
            <w:r w:rsidRPr="0000521B">
              <w:rPr>
                <w:rFonts w:eastAsia="Calibri" w:cs="Arial"/>
                <w:sz w:val="18"/>
                <w:szCs w:val="21"/>
              </w:rPr>
              <w:t>4</w:t>
            </w:r>
          </w:p>
        </w:tc>
        <w:tc>
          <w:tcPr>
            <w:tcW w:w="2208" w:type="dxa"/>
            <w:shd w:val="clear" w:color="auto" w:fill="auto"/>
          </w:tcPr>
          <w:p w14:paraId="7CCA1A12" w14:textId="77777777" w:rsidR="00364B9B" w:rsidRPr="0000521B" w:rsidRDefault="00364B9B" w:rsidP="00AF74B0">
            <w:pPr>
              <w:jc w:val="center"/>
              <w:rPr>
                <w:rFonts w:eastAsia="Calibri" w:cs="Arial"/>
                <w:sz w:val="18"/>
                <w:szCs w:val="21"/>
              </w:rPr>
            </w:pPr>
            <w:r w:rsidRPr="0000521B">
              <w:rPr>
                <w:rFonts w:eastAsia="Calibri" w:cs="Arial"/>
                <w:sz w:val="18"/>
                <w:szCs w:val="21"/>
              </w:rPr>
              <w:t>≥63</w:t>
            </w:r>
          </w:p>
        </w:tc>
        <w:tc>
          <w:tcPr>
            <w:tcW w:w="2209" w:type="dxa"/>
            <w:shd w:val="clear" w:color="auto" w:fill="auto"/>
          </w:tcPr>
          <w:p w14:paraId="70572AA8" w14:textId="77777777" w:rsidR="00364B9B" w:rsidRPr="0000521B" w:rsidRDefault="00364B9B" w:rsidP="00AF74B0">
            <w:pPr>
              <w:jc w:val="center"/>
              <w:rPr>
                <w:rFonts w:eastAsia="Calibri" w:cs="Arial"/>
                <w:sz w:val="18"/>
                <w:szCs w:val="21"/>
              </w:rPr>
            </w:pPr>
            <w:r w:rsidRPr="0000521B">
              <w:rPr>
                <w:rFonts w:eastAsia="Calibri" w:cs="Arial"/>
                <w:sz w:val="18"/>
                <w:szCs w:val="21"/>
              </w:rPr>
              <w:t>&gt;75</w:t>
            </w:r>
          </w:p>
        </w:tc>
      </w:tr>
      <w:tr w:rsidR="00364B9B" w:rsidRPr="0000521B" w14:paraId="7C452573" w14:textId="77777777" w:rsidTr="00C80E44">
        <w:tc>
          <w:tcPr>
            <w:tcW w:w="970" w:type="dxa"/>
            <w:tcBorders>
              <w:top w:val="single" w:sz="4" w:space="0" w:color="44546A" w:themeColor="text2"/>
              <w:bottom w:val="single" w:sz="4" w:space="0" w:color="44546A" w:themeColor="text2"/>
            </w:tcBorders>
            <w:shd w:val="clear" w:color="auto" w:fill="auto"/>
          </w:tcPr>
          <w:p w14:paraId="07E3193C" w14:textId="77777777" w:rsidR="00364B9B" w:rsidRPr="0000521B" w:rsidRDefault="00364B9B" w:rsidP="00AF74B0">
            <w:pPr>
              <w:jc w:val="center"/>
              <w:rPr>
                <w:rFonts w:eastAsia="Calibri" w:cs="Arial"/>
                <w:sz w:val="18"/>
                <w:szCs w:val="21"/>
              </w:rPr>
            </w:pPr>
            <w:r w:rsidRPr="0000521B">
              <w:rPr>
                <w:rFonts w:eastAsia="Calibri" w:cs="Arial"/>
                <w:sz w:val="18"/>
                <w:szCs w:val="21"/>
              </w:rPr>
              <w:t>5</w:t>
            </w:r>
          </w:p>
        </w:tc>
        <w:tc>
          <w:tcPr>
            <w:tcW w:w="2208" w:type="dxa"/>
            <w:tcBorders>
              <w:top w:val="single" w:sz="4" w:space="0" w:color="44546A" w:themeColor="text2"/>
              <w:bottom w:val="single" w:sz="4" w:space="0" w:color="44546A" w:themeColor="text2"/>
            </w:tcBorders>
            <w:shd w:val="clear" w:color="auto" w:fill="auto"/>
          </w:tcPr>
          <w:p w14:paraId="2E4BD6FC" w14:textId="77777777" w:rsidR="00364B9B" w:rsidRPr="0000521B" w:rsidRDefault="00364B9B" w:rsidP="00AF74B0">
            <w:pPr>
              <w:jc w:val="center"/>
              <w:rPr>
                <w:rFonts w:eastAsia="Calibri" w:cs="Arial"/>
                <w:sz w:val="18"/>
                <w:szCs w:val="21"/>
              </w:rPr>
            </w:pPr>
            <w:r w:rsidRPr="0000521B">
              <w:rPr>
                <w:rFonts w:eastAsia="Calibri" w:cs="Arial"/>
                <w:sz w:val="18"/>
                <w:szCs w:val="21"/>
              </w:rPr>
              <w:t>≥67</w:t>
            </w:r>
          </w:p>
        </w:tc>
        <w:tc>
          <w:tcPr>
            <w:tcW w:w="2209" w:type="dxa"/>
            <w:tcBorders>
              <w:top w:val="single" w:sz="4" w:space="0" w:color="44546A" w:themeColor="text2"/>
              <w:bottom w:val="single" w:sz="4" w:space="0" w:color="44546A" w:themeColor="text2"/>
            </w:tcBorders>
            <w:shd w:val="clear" w:color="auto" w:fill="auto"/>
          </w:tcPr>
          <w:p w14:paraId="2E834043" w14:textId="77777777" w:rsidR="00364B9B" w:rsidRPr="0000521B" w:rsidRDefault="00364B9B" w:rsidP="00AF74B0">
            <w:pPr>
              <w:jc w:val="center"/>
              <w:rPr>
                <w:rFonts w:eastAsia="Calibri" w:cs="Arial"/>
                <w:sz w:val="18"/>
                <w:szCs w:val="21"/>
              </w:rPr>
            </w:pPr>
            <w:r w:rsidRPr="0000521B">
              <w:rPr>
                <w:rFonts w:eastAsia="Calibri" w:cs="Arial"/>
                <w:sz w:val="18"/>
                <w:szCs w:val="21"/>
              </w:rPr>
              <w:t>&gt;80</w:t>
            </w:r>
          </w:p>
        </w:tc>
      </w:tr>
      <w:tr w:rsidR="00364B9B" w:rsidRPr="0000521B" w14:paraId="320A116B"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03BAA830" w14:textId="77777777" w:rsidR="00364B9B" w:rsidRPr="0000521B" w:rsidRDefault="00364B9B" w:rsidP="00AF74B0">
            <w:pPr>
              <w:jc w:val="center"/>
              <w:rPr>
                <w:rFonts w:eastAsia="Calibri" w:cs="Arial"/>
                <w:sz w:val="18"/>
                <w:szCs w:val="21"/>
              </w:rPr>
            </w:pPr>
            <w:r w:rsidRPr="0000521B">
              <w:rPr>
                <w:rFonts w:eastAsia="Calibri" w:cs="Arial"/>
                <w:sz w:val="18"/>
                <w:szCs w:val="21"/>
              </w:rPr>
              <w:t>6</w:t>
            </w:r>
          </w:p>
        </w:tc>
        <w:tc>
          <w:tcPr>
            <w:tcW w:w="2208" w:type="dxa"/>
            <w:shd w:val="clear" w:color="auto" w:fill="auto"/>
          </w:tcPr>
          <w:p w14:paraId="2AD2F335" w14:textId="77777777" w:rsidR="00364B9B" w:rsidRPr="0000521B" w:rsidRDefault="00364B9B" w:rsidP="00AF74B0">
            <w:pPr>
              <w:jc w:val="center"/>
              <w:rPr>
                <w:rFonts w:eastAsia="Calibri" w:cs="Arial"/>
                <w:sz w:val="18"/>
                <w:szCs w:val="21"/>
              </w:rPr>
            </w:pPr>
            <w:r w:rsidRPr="0000521B">
              <w:rPr>
                <w:rFonts w:eastAsia="Calibri" w:cs="Arial"/>
                <w:sz w:val="18"/>
                <w:szCs w:val="21"/>
              </w:rPr>
              <w:t>≥80</w:t>
            </w:r>
          </w:p>
        </w:tc>
        <w:tc>
          <w:tcPr>
            <w:tcW w:w="2209" w:type="dxa"/>
            <w:shd w:val="clear" w:color="auto" w:fill="auto"/>
          </w:tcPr>
          <w:p w14:paraId="79C913D0" w14:textId="77777777" w:rsidR="00364B9B" w:rsidRPr="0000521B" w:rsidRDefault="00364B9B" w:rsidP="00AF74B0">
            <w:pPr>
              <w:jc w:val="center"/>
              <w:rPr>
                <w:rFonts w:eastAsia="Calibri" w:cs="Arial"/>
                <w:sz w:val="18"/>
                <w:szCs w:val="21"/>
              </w:rPr>
            </w:pPr>
            <w:r w:rsidRPr="0000521B">
              <w:rPr>
                <w:rFonts w:eastAsia="Calibri" w:cs="Arial"/>
                <w:sz w:val="18"/>
                <w:szCs w:val="21"/>
              </w:rPr>
              <w:t>&gt;90</w:t>
            </w:r>
          </w:p>
        </w:tc>
      </w:tr>
      <w:tr w:rsidR="00364B9B" w:rsidRPr="0000521B" w14:paraId="2E97A847" w14:textId="77777777" w:rsidTr="00C80E44">
        <w:tc>
          <w:tcPr>
            <w:tcW w:w="970" w:type="dxa"/>
            <w:tcBorders>
              <w:top w:val="single" w:sz="4" w:space="0" w:color="44546A" w:themeColor="text2"/>
              <w:bottom w:val="single" w:sz="4" w:space="0" w:color="44546A" w:themeColor="text2"/>
            </w:tcBorders>
            <w:shd w:val="clear" w:color="auto" w:fill="auto"/>
          </w:tcPr>
          <w:p w14:paraId="474AFD47" w14:textId="77777777" w:rsidR="00364B9B" w:rsidRPr="0000521B" w:rsidRDefault="00364B9B" w:rsidP="00AF74B0">
            <w:pPr>
              <w:jc w:val="center"/>
              <w:rPr>
                <w:rFonts w:eastAsia="Calibri" w:cs="Arial"/>
                <w:sz w:val="18"/>
                <w:szCs w:val="21"/>
              </w:rPr>
            </w:pPr>
            <w:r w:rsidRPr="0000521B">
              <w:rPr>
                <w:rFonts w:eastAsia="Calibri" w:cs="Arial"/>
                <w:sz w:val="18"/>
                <w:szCs w:val="21"/>
              </w:rPr>
              <w:t>7</w:t>
            </w:r>
          </w:p>
        </w:tc>
        <w:tc>
          <w:tcPr>
            <w:tcW w:w="2208" w:type="dxa"/>
            <w:tcBorders>
              <w:top w:val="single" w:sz="4" w:space="0" w:color="44546A" w:themeColor="text2"/>
              <w:bottom w:val="single" w:sz="4" w:space="0" w:color="44546A" w:themeColor="text2"/>
            </w:tcBorders>
            <w:shd w:val="clear" w:color="auto" w:fill="auto"/>
          </w:tcPr>
          <w:p w14:paraId="22E36A9B" w14:textId="77777777" w:rsidR="00364B9B" w:rsidRPr="0000521B" w:rsidRDefault="00364B9B" w:rsidP="00AF74B0">
            <w:pPr>
              <w:jc w:val="center"/>
              <w:rPr>
                <w:rFonts w:eastAsia="Calibri" w:cs="Arial"/>
                <w:sz w:val="18"/>
                <w:szCs w:val="21"/>
              </w:rPr>
            </w:pPr>
            <w:r w:rsidRPr="0000521B">
              <w:rPr>
                <w:rFonts w:eastAsia="Calibri" w:cs="Arial"/>
                <w:sz w:val="18"/>
                <w:szCs w:val="21"/>
              </w:rPr>
              <w:t>≥90</w:t>
            </w:r>
          </w:p>
        </w:tc>
        <w:tc>
          <w:tcPr>
            <w:tcW w:w="2209" w:type="dxa"/>
            <w:tcBorders>
              <w:top w:val="single" w:sz="4" w:space="0" w:color="44546A" w:themeColor="text2"/>
              <w:bottom w:val="single" w:sz="4" w:space="0" w:color="44546A" w:themeColor="text2"/>
            </w:tcBorders>
            <w:shd w:val="clear" w:color="auto" w:fill="auto"/>
          </w:tcPr>
          <w:p w14:paraId="097D7FAC" w14:textId="77777777" w:rsidR="00364B9B" w:rsidRPr="0000521B" w:rsidRDefault="00364B9B" w:rsidP="00AF74B0">
            <w:pPr>
              <w:jc w:val="center"/>
              <w:rPr>
                <w:rFonts w:eastAsia="Calibri" w:cs="Arial"/>
                <w:sz w:val="18"/>
                <w:szCs w:val="21"/>
              </w:rPr>
            </w:pPr>
            <w:r w:rsidRPr="0000521B">
              <w:rPr>
                <w:rFonts w:eastAsia="Calibri" w:cs="Arial"/>
                <w:sz w:val="18"/>
                <w:szCs w:val="21"/>
              </w:rPr>
              <w:t>&gt;95</w:t>
            </w:r>
          </w:p>
        </w:tc>
      </w:tr>
      <w:tr w:rsidR="00364B9B" w:rsidRPr="0000521B" w14:paraId="3CE17641"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0B1F6784" w14:textId="1A5BC0BF" w:rsidR="00364B9B" w:rsidRPr="0000521B" w:rsidRDefault="00364B9B" w:rsidP="00AF74B0">
            <w:pPr>
              <w:jc w:val="center"/>
              <w:rPr>
                <w:rFonts w:eastAsia="Calibri" w:cs="Arial"/>
                <w:sz w:val="18"/>
                <w:szCs w:val="21"/>
              </w:rPr>
            </w:pPr>
            <w:r w:rsidRPr="0000521B">
              <w:rPr>
                <w:rFonts w:eastAsia="Calibri" w:cs="Arial"/>
                <w:sz w:val="18"/>
                <w:szCs w:val="21"/>
              </w:rPr>
              <w:t>8</w:t>
            </w:r>
          </w:p>
        </w:tc>
        <w:tc>
          <w:tcPr>
            <w:tcW w:w="2208" w:type="dxa"/>
            <w:shd w:val="clear" w:color="auto" w:fill="auto"/>
          </w:tcPr>
          <w:p w14:paraId="4ED2DD83" w14:textId="77777777" w:rsidR="00364B9B" w:rsidRPr="0000521B" w:rsidRDefault="00364B9B" w:rsidP="00AF74B0">
            <w:pPr>
              <w:jc w:val="center"/>
              <w:rPr>
                <w:rFonts w:eastAsia="Calibri" w:cs="Arial"/>
                <w:sz w:val="18"/>
                <w:szCs w:val="21"/>
              </w:rPr>
            </w:pPr>
            <w:r w:rsidRPr="0000521B">
              <w:rPr>
                <w:rFonts w:eastAsia="Calibri" w:cs="Arial"/>
                <w:sz w:val="18"/>
                <w:szCs w:val="21"/>
              </w:rPr>
              <w:t>=100</w:t>
            </w:r>
          </w:p>
        </w:tc>
        <w:tc>
          <w:tcPr>
            <w:tcW w:w="2209" w:type="dxa"/>
            <w:shd w:val="clear" w:color="auto" w:fill="auto"/>
          </w:tcPr>
          <w:p w14:paraId="0A88CB07" w14:textId="77777777" w:rsidR="00364B9B" w:rsidRPr="0000521B" w:rsidRDefault="00364B9B" w:rsidP="00AF74B0">
            <w:pPr>
              <w:jc w:val="center"/>
              <w:rPr>
                <w:rFonts w:eastAsia="Calibri" w:cs="Arial"/>
                <w:sz w:val="18"/>
                <w:szCs w:val="21"/>
              </w:rPr>
            </w:pPr>
            <w:r w:rsidRPr="0000521B">
              <w:rPr>
                <w:rFonts w:eastAsia="Calibri" w:cs="Arial"/>
                <w:sz w:val="18"/>
                <w:szCs w:val="21"/>
              </w:rPr>
              <w:t>=100</w:t>
            </w:r>
          </w:p>
        </w:tc>
      </w:tr>
    </w:tbl>
    <w:p w14:paraId="66618595" w14:textId="77777777" w:rsidR="000127D8" w:rsidRDefault="000127D8" w:rsidP="00574DFF">
      <w:pPr>
        <w:pStyle w:val="Caption"/>
      </w:pPr>
    </w:p>
    <w:p w14:paraId="4405BC6D" w14:textId="7E36CCD3" w:rsidR="00FE0A29" w:rsidRPr="00A81F35" w:rsidRDefault="000127D8" w:rsidP="00574DFF">
      <w:pPr>
        <w:pStyle w:val="Caption"/>
        <w:rPr>
          <w:i/>
        </w:rPr>
      </w:pPr>
      <w:r w:rsidRPr="00A81F35">
        <w:t xml:space="preserve">Notes </w:t>
      </w:r>
      <w:r w:rsidR="00FE0A29" w:rsidRPr="00A81F35">
        <w:t xml:space="preserve">to Table </w:t>
      </w:r>
      <w:r w:rsidR="0000521B" w:rsidRPr="00A81F35">
        <w:t>4</w:t>
      </w:r>
    </w:p>
    <w:p w14:paraId="23F5914B" w14:textId="1F11848E" w:rsidR="00E35A83" w:rsidRPr="00E35A83" w:rsidRDefault="00E35A83" w:rsidP="0061600F">
      <w:pPr>
        <w:pStyle w:val="ListParagraph"/>
        <w:numPr>
          <w:ilvl w:val="0"/>
          <w:numId w:val="43"/>
        </w:numPr>
        <w:rPr>
          <w:rFonts w:cs="Arial"/>
          <w:iCs/>
        </w:rPr>
      </w:pPr>
      <w:r>
        <w:rPr>
          <w:rFonts w:cs="Arial"/>
          <w:iCs/>
        </w:rPr>
        <w:t xml:space="preserve">Use column 1 </w:t>
      </w:r>
      <w:r w:rsidRPr="00FE0A29">
        <w:rPr>
          <w:rFonts w:eastAsia="Calibri" w:cs="Arial"/>
          <w:iCs/>
        </w:rPr>
        <w:t xml:space="preserve">of Table </w:t>
      </w:r>
      <w:r w:rsidR="0000521B">
        <w:rPr>
          <w:rFonts w:eastAsia="Calibri" w:cs="Arial"/>
          <w:iCs/>
        </w:rPr>
        <w:t>4</w:t>
      </w:r>
      <w:r w:rsidRPr="00FE0A29">
        <w:rPr>
          <w:rFonts w:eastAsia="Calibri" w:cs="Arial"/>
          <w:iCs/>
        </w:rPr>
        <w:t xml:space="preserve"> if the fruit or vegetables in the product are all concentrated</w:t>
      </w:r>
      <w:r w:rsidRPr="00FE0A29">
        <w:rPr>
          <w:rFonts w:eastAsia="Calibri" w:cs="Arial"/>
          <w:iCs/>
          <w:vertAlign w:val="superscript"/>
        </w:rPr>
        <w:t xml:space="preserve"> </w:t>
      </w:r>
      <w:r w:rsidRPr="00FE0A29">
        <w:rPr>
          <w:rFonts w:eastAsia="Calibri" w:cs="Arial"/>
          <w:iCs/>
        </w:rPr>
        <w:t>(including dried), for example dried fruit or tomato paste</w:t>
      </w:r>
    </w:p>
    <w:p w14:paraId="6890848D" w14:textId="1ABECCD7" w:rsidR="00E35A83" w:rsidRDefault="00E35A83" w:rsidP="0061600F">
      <w:pPr>
        <w:pStyle w:val="ListParagraph"/>
        <w:numPr>
          <w:ilvl w:val="0"/>
          <w:numId w:val="43"/>
        </w:numPr>
        <w:rPr>
          <w:rFonts w:cs="Arial"/>
          <w:iCs/>
        </w:rPr>
      </w:pPr>
      <w:r>
        <w:rPr>
          <w:rFonts w:cs="Arial"/>
          <w:iCs/>
        </w:rPr>
        <w:t xml:space="preserve">Use column 2 of </w:t>
      </w:r>
      <w:r w:rsidR="003164FE">
        <w:rPr>
          <w:rFonts w:cs="Arial"/>
          <w:iCs/>
        </w:rPr>
        <w:t>T</w:t>
      </w:r>
      <w:r>
        <w:rPr>
          <w:rFonts w:cs="Arial"/>
          <w:iCs/>
        </w:rPr>
        <w:t xml:space="preserve">able </w:t>
      </w:r>
      <w:r w:rsidR="0000521B">
        <w:rPr>
          <w:rFonts w:cs="Arial"/>
          <w:iCs/>
        </w:rPr>
        <w:t>4</w:t>
      </w:r>
      <w:r>
        <w:rPr>
          <w:rFonts w:cs="Arial"/>
          <w:iCs/>
        </w:rPr>
        <w:t xml:space="preserve"> if:</w:t>
      </w:r>
    </w:p>
    <w:p w14:paraId="5472C9F4" w14:textId="78A00173" w:rsidR="00E35A83" w:rsidRDefault="00E35A83" w:rsidP="0061600F">
      <w:pPr>
        <w:pStyle w:val="ListParagraph"/>
        <w:numPr>
          <w:ilvl w:val="2"/>
          <w:numId w:val="43"/>
        </w:numPr>
        <w:ind w:left="1418"/>
        <w:rPr>
          <w:rFonts w:cs="Arial"/>
          <w:iCs/>
        </w:rPr>
      </w:pPr>
      <w:r>
        <w:rPr>
          <w:rFonts w:cs="Arial"/>
          <w:iCs/>
        </w:rPr>
        <w:t xml:space="preserve">There are no </w:t>
      </w:r>
      <w:r w:rsidRPr="00FE0A29">
        <w:rPr>
          <w:rFonts w:cs="Arial"/>
          <w:iCs/>
        </w:rPr>
        <w:t>concentrated (or dried) fruit or vegetables in the product; or</w:t>
      </w:r>
    </w:p>
    <w:p w14:paraId="768CFF9F" w14:textId="5CEC8774" w:rsidR="00E35A83" w:rsidRDefault="00E35A83" w:rsidP="0061600F">
      <w:pPr>
        <w:pStyle w:val="ListParagraph"/>
        <w:numPr>
          <w:ilvl w:val="2"/>
          <w:numId w:val="43"/>
        </w:numPr>
        <w:ind w:left="1418"/>
        <w:rPr>
          <w:rFonts w:cs="Arial"/>
          <w:iCs/>
        </w:rPr>
      </w:pPr>
      <w:r>
        <w:rPr>
          <w:rFonts w:cs="Arial"/>
          <w:iCs/>
        </w:rPr>
        <w:t xml:space="preserve">The percentages of </w:t>
      </w:r>
      <w:r w:rsidRPr="00FE0A29">
        <w:rPr>
          <w:rFonts w:cs="Arial"/>
          <w:iCs/>
        </w:rPr>
        <w:t>all concentrated ingredients are calculated based on the ingredient when reconstituted (according to Standard 1.2.10-4 (3) and 1.2.10-4(4)); or</w:t>
      </w:r>
    </w:p>
    <w:p w14:paraId="729620B5" w14:textId="25411BF1" w:rsidR="00E35A83" w:rsidRDefault="00E35A83" w:rsidP="0061600F">
      <w:pPr>
        <w:pStyle w:val="ListParagraph"/>
        <w:numPr>
          <w:ilvl w:val="2"/>
          <w:numId w:val="43"/>
        </w:numPr>
        <w:ind w:left="1418"/>
        <w:rPr>
          <w:rFonts w:cs="Arial"/>
          <w:iCs/>
        </w:rPr>
      </w:pPr>
      <w:r>
        <w:rPr>
          <w:rFonts w:cs="Arial"/>
          <w:iCs/>
        </w:rPr>
        <w:t xml:space="preserve">The product contains </w:t>
      </w:r>
      <w:r w:rsidRPr="00FE0A29">
        <w:rPr>
          <w:rFonts w:cs="Arial"/>
          <w:iCs/>
        </w:rPr>
        <w:t>a mixture of concentrated fruit or vegetables and non-concentrated fvnl sources (after following the formula given below); or</w:t>
      </w:r>
    </w:p>
    <w:p w14:paraId="4DD9C5B7" w14:textId="163DB24A" w:rsidR="00E35A83" w:rsidRDefault="00AF5F15" w:rsidP="0061600F">
      <w:pPr>
        <w:pStyle w:val="ListParagraph"/>
        <w:numPr>
          <w:ilvl w:val="2"/>
          <w:numId w:val="43"/>
        </w:numPr>
        <w:ind w:left="1418"/>
        <w:rPr>
          <w:rFonts w:cs="Arial"/>
          <w:iCs/>
        </w:rPr>
      </w:pPr>
      <w:r>
        <w:rPr>
          <w:rFonts w:cs="Arial"/>
          <w:iCs/>
        </w:rPr>
        <w:t xml:space="preserve">The product is potato crisps or similar low </w:t>
      </w:r>
      <w:r w:rsidR="0031042E">
        <w:rPr>
          <w:rFonts w:cs="Arial"/>
          <w:iCs/>
        </w:rPr>
        <w:t>moisture</w:t>
      </w:r>
      <w:r>
        <w:rPr>
          <w:rFonts w:cs="Arial"/>
          <w:iCs/>
        </w:rPr>
        <w:t xml:space="preserve"> vegetable product </w:t>
      </w:r>
    </w:p>
    <w:p w14:paraId="5E655A5E" w14:textId="7A7C4F36" w:rsidR="00E35A83" w:rsidRDefault="00AF5F15" w:rsidP="0061600F">
      <w:pPr>
        <w:pStyle w:val="ListParagraph"/>
        <w:numPr>
          <w:ilvl w:val="1"/>
          <w:numId w:val="43"/>
        </w:numPr>
        <w:rPr>
          <w:rFonts w:cs="Arial"/>
          <w:iCs/>
        </w:rPr>
      </w:pPr>
      <w:r>
        <w:rPr>
          <w:rFonts w:cs="Arial"/>
          <w:iCs/>
        </w:rPr>
        <w:t xml:space="preserve">Column 1 only applies </w:t>
      </w:r>
      <w:r w:rsidRPr="00AF5F15">
        <w:rPr>
          <w:rFonts w:cs="Arial"/>
          <w:iCs/>
        </w:rPr>
        <w:t xml:space="preserve">if a product </w:t>
      </w:r>
      <w:r w:rsidR="00134900">
        <w:rPr>
          <w:rFonts w:cs="Arial"/>
          <w:iCs/>
        </w:rPr>
        <w:t xml:space="preserve">only </w:t>
      </w:r>
      <w:r w:rsidRPr="00AF5F15">
        <w:rPr>
          <w:rFonts w:cs="Arial"/>
          <w:iCs/>
        </w:rPr>
        <w:t xml:space="preserve">contains </w:t>
      </w:r>
      <w:r w:rsidR="00134900">
        <w:rPr>
          <w:rFonts w:cs="Arial"/>
          <w:iCs/>
        </w:rPr>
        <w:t xml:space="preserve">all </w:t>
      </w:r>
      <w:r w:rsidRPr="00AF5F15">
        <w:rPr>
          <w:rFonts w:cs="Arial"/>
          <w:iCs/>
        </w:rPr>
        <w:t>concentrated fruit or vegetables. Nuts and legumes are specifically excluded from the definition of fruit and vegetables and should be scored under Column 2 in all forms (fresh, dried, roasted etc.).</w:t>
      </w:r>
    </w:p>
    <w:p w14:paraId="18F4E857" w14:textId="77777777" w:rsidR="008722DB" w:rsidRDefault="003164FE" w:rsidP="008E43DF">
      <w:pPr>
        <w:spacing w:after="120"/>
        <w:rPr>
          <w:rFonts w:eastAsia="Calibri" w:cs="Arial"/>
          <w:iCs/>
        </w:rPr>
      </w:pPr>
      <w:r>
        <w:rPr>
          <w:rFonts w:cs="Arial"/>
          <w:iCs/>
        </w:rPr>
        <w:br/>
      </w:r>
    </w:p>
    <w:p w14:paraId="4967F5FE" w14:textId="77777777" w:rsidR="008722DB" w:rsidRDefault="008722DB">
      <w:pPr>
        <w:spacing w:after="160" w:line="259" w:lineRule="auto"/>
        <w:rPr>
          <w:rFonts w:eastAsia="Calibri" w:cs="Arial"/>
          <w:iCs/>
        </w:rPr>
      </w:pPr>
      <w:r>
        <w:rPr>
          <w:rFonts w:eastAsia="Calibri" w:cs="Arial"/>
          <w:iCs/>
        </w:rPr>
        <w:br w:type="page"/>
      </w:r>
    </w:p>
    <w:p w14:paraId="320597F6" w14:textId="0682223B" w:rsidR="003E444E" w:rsidRPr="008E43DF" w:rsidRDefault="003E444E" w:rsidP="008E43DF">
      <w:pPr>
        <w:spacing w:after="120"/>
        <w:rPr>
          <w:rFonts w:eastAsia="Calibri" w:cs="Arial"/>
          <w:iCs/>
        </w:rPr>
      </w:pPr>
      <w:r w:rsidRPr="008E43DF">
        <w:rPr>
          <w:rFonts w:eastAsia="Calibri" w:cs="Arial"/>
          <w:iCs/>
        </w:rPr>
        <w:lastRenderedPageBreak/>
        <w:t>If the food product contains a mixture of concentrated fruit or vegetables and non-concentrated fvnl sources, the percentage of total fvnl must be worked out as follows:</w:t>
      </w:r>
    </w:p>
    <w:p w14:paraId="1BA37968" w14:textId="77777777" w:rsidR="003E444E" w:rsidRPr="008E43DF" w:rsidRDefault="003E444E" w:rsidP="008E43DF">
      <w:pPr>
        <w:spacing w:after="120"/>
        <w:rPr>
          <w:rFonts w:eastAsia="Calibri" w:cs="Arial"/>
          <w:iCs/>
        </w:rPr>
      </w:pPr>
    </w:p>
    <w:p w14:paraId="697557BB" w14:textId="6EB0B3BF" w:rsidR="003E444E" w:rsidRPr="008E43DF" w:rsidRDefault="00685DD9" w:rsidP="008E43DF">
      <w:pPr>
        <w:spacing w:after="120"/>
        <w:rPr>
          <w:rFonts w:eastAsia="Calibri" w:cs="Arial"/>
          <w:iCs/>
        </w:rPr>
      </w:pPr>
      <m:oMath>
        <m:f>
          <m:fPr>
            <m:ctrlPr>
              <w:rPr>
                <w:rFonts w:ascii="Cambria Math" w:eastAsia="Calibri" w:hAnsi="Cambria Math" w:cs="Arial"/>
                <w:iCs/>
              </w:rPr>
            </m:ctrlPr>
          </m:fPr>
          <m:num>
            <m:r>
              <m:rPr>
                <m:sty m:val="p"/>
              </m:rPr>
              <w:rPr>
                <w:rFonts w:ascii="Cambria Math" w:eastAsia="Calibri" w:hAnsi="Cambria Math" w:cs="Arial"/>
              </w:rPr>
              <m:t>(% non</m:t>
            </m:r>
            <m:r>
              <m:rPr>
                <m:nor/>
              </m:rPr>
              <w:rPr>
                <w:rFonts w:eastAsia="Calibri" w:cs="Arial"/>
                <w:iCs/>
              </w:rPr>
              <m:t>-</m:t>
            </m:r>
            <m:r>
              <m:rPr>
                <m:sty m:val="p"/>
              </m:rPr>
              <w:rPr>
                <w:rFonts w:ascii="Cambria Math" w:eastAsia="Calibri" w:hAnsi="Cambria Math" w:cs="Arial"/>
              </w:rPr>
              <m:t>concentrated fvnl) + (2 x % concentrated fruit or vegetables)</m:t>
            </m:r>
          </m:num>
          <m:den>
            <m:r>
              <m:rPr>
                <m:sty m:val="p"/>
              </m:rPr>
              <w:rPr>
                <w:rFonts w:ascii="Cambria Math" w:eastAsia="Calibri" w:hAnsi="Cambria Math" w:cs="Arial"/>
              </w:rPr>
              <m:t>(% non</m:t>
            </m:r>
            <m:r>
              <m:rPr>
                <m:nor/>
              </m:rPr>
              <w:rPr>
                <w:rFonts w:eastAsia="Calibri" w:cs="Arial"/>
                <w:iCs/>
              </w:rPr>
              <m:t>-</m:t>
            </m:r>
            <m:r>
              <m:rPr>
                <m:sty m:val="p"/>
              </m:rPr>
              <w:rPr>
                <w:rFonts w:ascii="Cambria Math" w:eastAsia="Calibri" w:hAnsi="Cambria Math" w:cs="Arial"/>
              </w:rPr>
              <m:t>concentrated fvnl) + (2 x % concentrated fruit or vegetables) +( % non fvnl ingredient)</m:t>
            </m:r>
          </m:den>
        </m:f>
        <m:r>
          <m:rPr>
            <m:sty m:val="p"/>
          </m:rPr>
          <w:rPr>
            <w:rFonts w:ascii="Cambria Math" w:eastAsia="Calibri" w:hAnsi="Cambria Math" w:cs="Arial"/>
          </w:rPr>
          <m:t xml:space="preserve"> ×100/1</m:t>
        </m:r>
      </m:oMath>
      <w:r w:rsidR="003E444E" w:rsidRPr="008E43DF">
        <w:rPr>
          <w:rFonts w:eastAsia="Calibri" w:cs="Arial"/>
          <w:iCs/>
        </w:rPr>
        <w:t xml:space="preserve"> </w:t>
      </w:r>
    </w:p>
    <w:p w14:paraId="771D78BD" w14:textId="77777777" w:rsidR="008E43DF" w:rsidRDefault="008E43DF" w:rsidP="008E43DF">
      <w:pPr>
        <w:spacing w:after="120"/>
        <w:rPr>
          <w:rFonts w:eastAsia="Calibri" w:cs="Arial"/>
          <w:iCs/>
        </w:rPr>
      </w:pPr>
    </w:p>
    <w:p w14:paraId="55B38FAD" w14:textId="7D992496" w:rsidR="003E444E" w:rsidRPr="008E43DF" w:rsidRDefault="003E444E" w:rsidP="008E43DF">
      <w:pPr>
        <w:spacing w:after="120"/>
        <w:rPr>
          <w:rFonts w:eastAsia="Calibri" w:cs="Arial"/>
          <w:iCs/>
        </w:rPr>
      </w:pPr>
      <w:r w:rsidRPr="008E43DF">
        <w:rPr>
          <w:rFonts w:eastAsia="Calibri" w:cs="Arial"/>
          <w:iCs/>
        </w:rPr>
        <w:t xml:space="preserve">where </w:t>
      </w:r>
      <w:r w:rsidR="008E43DF">
        <w:rPr>
          <w:rFonts w:eastAsia="Calibri" w:cs="Arial"/>
          <w:iCs/>
        </w:rPr>
        <w:t>:</w:t>
      </w:r>
    </w:p>
    <w:p w14:paraId="649BCB85" w14:textId="77777777" w:rsidR="003E444E" w:rsidRPr="008E43DF" w:rsidRDefault="003E444E" w:rsidP="008E43DF">
      <w:pPr>
        <w:spacing w:after="120"/>
        <w:rPr>
          <w:rFonts w:eastAsia="Calibri" w:cs="Arial"/>
          <w:iCs/>
        </w:rPr>
      </w:pPr>
      <w:r w:rsidRPr="008E43DF">
        <w:rPr>
          <w:rStyle w:val="Strong"/>
          <w:rFonts w:eastAsia="Calibri" w:cs="Arial"/>
          <w:iCs/>
        </w:rPr>
        <w:t>%non-concentrated fvnl/concentrated fruit or vegetables</w:t>
      </w:r>
      <w:r w:rsidRPr="008E43DF">
        <w:rPr>
          <w:rFonts w:eastAsia="Calibri" w:cs="Arial"/>
          <w:iCs/>
        </w:rPr>
        <w:t xml:space="preserve"> means the percentage of </w:t>
      </w:r>
      <w:r w:rsidRPr="008E43DF">
        <w:rPr>
          <w:rStyle w:val="Emphasis"/>
          <w:rFonts w:eastAsia="Calibri" w:cs="Arial"/>
          <w:iCs w:val="0"/>
        </w:rPr>
        <w:t xml:space="preserve">fvnl </w:t>
      </w:r>
      <w:r w:rsidRPr="008E43DF">
        <w:rPr>
          <w:rFonts w:eastAsia="Calibri" w:cs="Arial"/>
          <w:iCs/>
        </w:rPr>
        <w:t>in the food determined using the appropriate calculation methods.</w:t>
      </w:r>
    </w:p>
    <w:p w14:paraId="66249E06" w14:textId="77777777" w:rsidR="008722DB" w:rsidRDefault="003E444E" w:rsidP="008722DB">
      <w:pPr>
        <w:spacing w:after="120"/>
        <w:rPr>
          <w:rFonts w:eastAsia="Calibri" w:cs="Arial"/>
          <w:iCs/>
        </w:rPr>
      </w:pPr>
      <w:r w:rsidRPr="008E43DF">
        <w:rPr>
          <w:rFonts w:eastAsia="Calibri" w:cs="Arial"/>
          <w:iCs/>
        </w:rPr>
        <w:t>For the formula above, potato crisps and similar low moisture vegetable products are taken to be non-concentrated.</w:t>
      </w:r>
    </w:p>
    <w:p w14:paraId="08167F26" w14:textId="1B9960D5" w:rsidR="00D74386" w:rsidRPr="00B516D4" w:rsidRDefault="00117BDA" w:rsidP="008722DB">
      <w:pPr>
        <w:spacing w:after="120"/>
        <w:rPr>
          <w:rStyle w:val="Emphasis"/>
          <w:b w:val="0"/>
          <w:bCs/>
          <w:sz w:val="22"/>
        </w:rPr>
      </w:pPr>
      <w:r w:rsidRPr="001028BE">
        <w:rPr>
          <w:rStyle w:val="Emphasis"/>
        </w:rPr>
        <w:br/>
      </w:r>
      <w:r w:rsidR="00D74386" w:rsidRPr="00B516D4">
        <w:rPr>
          <w:rStyle w:val="Emphasis"/>
          <w:b w:val="0"/>
          <w:bCs/>
          <w:sz w:val="22"/>
        </w:rPr>
        <w:t xml:space="preserve">Table </w:t>
      </w:r>
      <w:r w:rsidR="0031042E" w:rsidRPr="00B516D4">
        <w:rPr>
          <w:rStyle w:val="Emphasis"/>
          <w:b w:val="0"/>
          <w:bCs/>
          <w:sz w:val="22"/>
        </w:rPr>
        <w:t>5</w:t>
      </w:r>
      <w:r w:rsidR="00D74386" w:rsidRPr="00B516D4">
        <w:rPr>
          <w:rStyle w:val="Emphasis"/>
          <w:b w:val="0"/>
          <w:bCs/>
          <w:sz w:val="22"/>
        </w:rPr>
        <w:t>: HSR V Points</w:t>
      </w:r>
      <w:r w:rsidR="000E5849" w:rsidRPr="00B516D4">
        <w:rPr>
          <w:rStyle w:val="Emphasis"/>
          <w:b w:val="0"/>
          <w:bCs/>
          <w:sz w:val="22"/>
        </w:rPr>
        <w:t xml:space="preserve"> for Category</w:t>
      </w:r>
      <w:r w:rsidR="00D74386" w:rsidRPr="00B516D4">
        <w:rPr>
          <w:rStyle w:val="Emphasis"/>
          <w:b w:val="0"/>
          <w:bCs/>
          <w:sz w:val="22"/>
        </w:rPr>
        <w:t xml:space="preserve"> 1</w:t>
      </w:r>
    </w:p>
    <w:tbl>
      <w:tblP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762"/>
      </w:tblGrid>
      <w:tr w:rsidR="00D74386" w:rsidRPr="0031042E" w14:paraId="4C3B0929" w14:textId="77777777" w:rsidTr="00C63929">
        <w:trPr>
          <w:trHeight w:val="315"/>
        </w:trPr>
        <w:tc>
          <w:tcPr>
            <w:tcW w:w="2762" w:type="dxa"/>
            <w:shd w:val="clear" w:color="auto" w:fill="DEEAF6" w:themeFill="accent1" w:themeFillTint="33"/>
            <w:vAlign w:val="center"/>
          </w:tcPr>
          <w:p w14:paraId="621890AC" w14:textId="427252DB" w:rsidR="00D74386" w:rsidRPr="0031042E" w:rsidRDefault="00D74386" w:rsidP="00D74386">
            <w:pPr>
              <w:keepNext/>
              <w:jc w:val="center"/>
              <w:rPr>
                <w:rFonts w:cs="Arial"/>
                <w:b/>
                <w:sz w:val="21"/>
                <w:szCs w:val="21"/>
              </w:rPr>
            </w:pPr>
            <w:r w:rsidRPr="0031042E">
              <w:rPr>
                <w:rFonts w:cs="Arial"/>
                <w:b/>
                <w:sz w:val="21"/>
                <w:szCs w:val="21"/>
              </w:rPr>
              <w:t>Points</w:t>
            </w:r>
          </w:p>
        </w:tc>
        <w:tc>
          <w:tcPr>
            <w:tcW w:w="2762" w:type="dxa"/>
            <w:shd w:val="clear" w:color="auto" w:fill="DEEAF6" w:themeFill="accent1" w:themeFillTint="33"/>
            <w:vAlign w:val="center"/>
          </w:tcPr>
          <w:p w14:paraId="6372F557" w14:textId="77777777" w:rsidR="00D74386" w:rsidRPr="0031042E" w:rsidRDefault="00D74386" w:rsidP="00D74386">
            <w:pPr>
              <w:keepNext/>
              <w:jc w:val="center"/>
              <w:rPr>
                <w:rFonts w:cs="Arial"/>
                <w:b/>
                <w:sz w:val="21"/>
                <w:szCs w:val="21"/>
              </w:rPr>
            </w:pPr>
            <w:r w:rsidRPr="0031042E">
              <w:rPr>
                <w:rFonts w:cs="Arial"/>
                <w:b/>
                <w:sz w:val="21"/>
                <w:szCs w:val="21"/>
              </w:rPr>
              <w:t>Fruit and vegetable content (%)</w:t>
            </w:r>
          </w:p>
        </w:tc>
      </w:tr>
      <w:tr w:rsidR="00D74386" w:rsidRPr="0031042E" w14:paraId="47D4452F" w14:textId="77777777" w:rsidTr="00EE7596">
        <w:tc>
          <w:tcPr>
            <w:tcW w:w="2762" w:type="dxa"/>
            <w:shd w:val="clear" w:color="auto" w:fill="auto"/>
          </w:tcPr>
          <w:p w14:paraId="0FDB3BB8" w14:textId="77777777" w:rsidR="00D74386" w:rsidRPr="0031042E" w:rsidRDefault="00D74386" w:rsidP="00D74386">
            <w:pPr>
              <w:jc w:val="center"/>
              <w:rPr>
                <w:rFonts w:cs="Arial"/>
                <w:sz w:val="21"/>
                <w:szCs w:val="21"/>
              </w:rPr>
            </w:pPr>
            <w:r w:rsidRPr="0031042E">
              <w:rPr>
                <w:rFonts w:cs="Arial"/>
                <w:sz w:val="21"/>
                <w:szCs w:val="21"/>
              </w:rPr>
              <w:t>0</w:t>
            </w:r>
          </w:p>
        </w:tc>
        <w:tc>
          <w:tcPr>
            <w:tcW w:w="2762" w:type="dxa"/>
            <w:shd w:val="clear" w:color="auto" w:fill="auto"/>
            <w:vAlign w:val="center"/>
          </w:tcPr>
          <w:p w14:paraId="688EC2CE" w14:textId="77777777" w:rsidR="00D74386" w:rsidRPr="0031042E" w:rsidRDefault="00D74386" w:rsidP="00D74386">
            <w:pPr>
              <w:jc w:val="center"/>
              <w:rPr>
                <w:rFonts w:cs="Arial"/>
                <w:sz w:val="21"/>
                <w:szCs w:val="21"/>
              </w:rPr>
            </w:pPr>
            <w:r w:rsidRPr="0031042E">
              <w:rPr>
                <w:rFonts w:cs="Arial"/>
                <w:sz w:val="21"/>
                <w:szCs w:val="21"/>
              </w:rPr>
              <w:t>&lt; 25</w:t>
            </w:r>
          </w:p>
        </w:tc>
      </w:tr>
      <w:tr w:rsidR="00D74386" w:rsidRPr="0031042E" w14:paraId="1421C311" w14:textId="77777777" w:rsidTr="00EE7596">
        <w:tc>
          <w:tcPr>
            <w:tcW w:w="2762" w:type="dxa"/>
            <w:shd w:val="clear" w:color="auto" w:fill="auto"/>
          </w:tcPr>
          <w:p w14:paraId="356EE894" w14:textId="77777777" w:rsidR="00D74386" w:rsidRPr="0031042E" w:rsidRDefault="00D74386" w:rsidP="00D74386">
            <w:pPr>
              <w:jc w:val="center"/>
              <w:rPr>
                <w:rFonts w:cs="Arial"/>
                <w:sz w:val="21"/>
                <w:szCs w:val="21"/>
              </w:rPr>
            </w:pPr>
            <w:r w:rsidRPr="0031042E">
              <w:rPr>
                <w:rFonts w:cs="Arial"/>
                <w:sz w:val="21"/>
                <w:szCs w:val="21"/>
              </w:rPr>
              <w:t>1</w:t>
            </w:r>
          </w:p>
        </w:tc>
        <w:tc>
          <w:tcPr>
            <w:tcW w:w="2762" w:type="dxa"/>
            <w:shd w:val="clear" w:color="auto" w:fill="auto"/>
            <w:vAlign w:val="center"/>
          </w:tcPr>
          <w:p w14:paraId="7ADD3AB2" w14:textId="77777777" w:rsidR="00D74386" w:rsidRPr="0031042E" w:rsidRDefault="00D74386" w:rsidP="00D74386">
            <w:pPr>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25</w:t>
            </w:r>
          </w:p>
        </w:tc>
      </w:tr>
      <w:tr w:rsidR="00D74386" w:rsidRPr="0031042E" w14:paraId="77E55B54" w14:textId="77777777" w:rsidTr="00EE7596">
        <w:tc>
          <w:tcPr>
            <w:tcW w:w="2762" w:type="dxa"/>
            <w:shd w:val="clear" w:color="auto" w:fill="auto"/>
          </w:tcPr>
          <w:p w14:paraId="6E451527" w14:textId="77777777" w:rsidR="00D74386" w:rsidRPr="0031042E" w:rsidRDefault="00D74386" w:rsidP="00D74386">
            <w:pPr>
              <w:jc w:val="center"/>
              <w:rPr>
                <w:rFonts w:cs="Arial"/>
                <w:sz w:val="21"/>
                <w:szCs w:val="21"/>
              </w:rPr>
            </w:pPr>
            <w:r w:rsidRPr="0031042E">
              <w:rPr>
                <w:rFonts w:cs="Arial"/>
                <w:sz w:val="21"/>
                <w:szCs w:val="21"/>
              </w:rPr>
              <w:t>2</w:t>
            </w:r>
          </w:p>
        </w:tc>
        <w:tc>
          <w:tcPr>
            <w:tcW w:w="2762" w:type="dxa"/>
            <w:shd w:val="clear" w:color="auto" w:fill="auto"/>
            <w:vAlign w:val="center"/>
          </w:tcPr>
          <w:p w14:paraId="6B4958ED" w14:textId="77777777" w:rsidR="00D74386" w:rsidRPr="0031042E" w:rsidRDefault="00D74386" w:rsidP="00D74386">
            <w:pPr>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33</w:t>
            </w:r>
          </w:p>
        </w:tc>
      </w:tr>
      <w:tr w:rsidR="00D74386" w:rsidRPr="0031042E" w14:paraId="495B41A6" w14:textId="77777777" w:rsidTr="00EE7596">
        <w:tc>
          <w:tcPr>
            <w:tcW w:w="2762" w:type="dxa"/>
            <w:shd w:val="clear" w:color="auto" w:fill="auto"/>
          </w:tcPr>
          <w:p w14:paraId="34EDA0A0" w14:textId="77777777" w:rsidR="00D74386" w:rsidRPr="0031042E" w:rsidRDefault="00D74386" w:rsidP="00D74386">
            <w:pPr>
              <w:jc w:val="center"/>
              <w:rPr>
                <w:rFonts w:cs="Arial"/>
                <w:sz w:val="21"/>
                <w:szCs w:val="21"/>
              </w:rPr>
            </w:pPr>
            <w:r w:rsidRPr="0031042E">
              <w:rPr>
                <w:rFonts w:cs="Arial"/>
                <w:sz w:val="21"/>
                <w:szCs w:val="21"/>
              </w:rPr>
              <w:t>3</w:t>
            </w:r>
          </w:p>
        </w:tc>
        <w:tc>
          <w:tcPr>
            <w:tcW w:w="2762" w:type="dxa"/>
            <w:shd w:val="clear" w:color="auto" w:fill="auto"/>
            <w:vAlign w:val="center"/>
          </w:tcPr>
          <w:p w14:paraId="1B37DE63" w14:textId="77777777" w:rsidR="00D74386" w:rsidRPr="0031042E" w:rsidRDefault="00D74386" w:rsidP="00D74386">
            <w:pPr>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41</w:t>
            </w:r>
          </w:p>
        </w:tc>
      </w:tr>
      <w:tr w:rsidR="00D74386" w:rsidRPr="0031042E" w14:paraId="09989215" w14:textId="77777777" w:rsidTr="00EE7596">
        <w:tc>
          <w:tcPr>
            <w:tcW w:w="2762" w:type="dxa"/>
            <w:shd w:val="clear" w:color="auto" w:fill="auto"/>
          </w:tcPr>
          <w:p w14:paraId="4CF2544C" w14:textId="77777777" w:rsidR="00D74386" w:rsidRPr="0031042E" w:rsidRDefault="00D74386" w:rsidP="00D74386">
            <w:pPr>
              <w:jc w:val="center"/>
              <w:rPr>
                <w:rFonts w:cs="Arial"/>
                <w:sz w:val="21"/>
                <w:szCs w:val="21"/>
              </w:rPr>
            </w:pPr>
            <w:r w:rsidRPr="0031042E">
              <w:rPr>
                <w:rFonts w:cs="Arial"/>
                <w:sz w:val="21"/>
                <w:szCs w:val="21"/>
              </w:rPr>
              <w:t>4</w:t>
            </w:r>
          </w:p>
        </w:tc>
        <w:tc>
          <w:tcPr>
            <w:tcW w:w="2762" w:type="dxa"/>
            <w:shd w:val="clear" w:color="auto" w:fill="auto"/>
            <w:vAlign w:val="center"/>
          </w:tcPr>
          <w:p w14:paraId="0798BD08" w14:textId="77777777" w:rsidR="00D74386" w:rsidRPr="0031042E" w:rsidRDefault="00D74386" w:rsidP="00D74386">
            <w:pPr>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49</w:t>
            </w:r>
          </w:p>
        </w:tc>
      </w:tr>
      <w:tr w:rsidR="00D74386" w:rsidRPr="0031042E" w14:paraId="72ADDFD0" w14:textId="77777777" w:rsidTr="00EE7596">
        <w:tc>
          <w:tcPr>
            <w:tcW w:w="2762" w:type="dxa"/>
            <w:shd w:val="clear" w:color="auto" w:fill="auto"/>
          </w:tcPr>
          <w:p w14:paraId="3D28EF9E" w14:textId="77777777" w:rsidR="00D74386" w:rsidRPr="0031042E" w:rsidRDefault="00D74386" w:rsidP="00D74386">
            <w:pPr>
              <w:jc w:val="center"/>
              <w:rPr>
                <w:rFonts w:cs="Arial"/>
                <w:sz w:val="21"/>
                <w:szCs w:val="21"/>
              </w:rPr>
            </w:pPr>
            <w:r w:rsidRPr="0031042E">
              <w:rPr>
                <w:rFonts w:cs="Arial"/>
                <w:sz w:val="21"/>
                <w:szCs w:val="21"/>
              </w:rPr>
              <w:t>5</w:t>
            </w:r>
          </w:p>
        </w:tc>
        <w:tc>
          <w:tcPr>
            <w:tcW w:w="2762" w:type="dxa"/>
            <w:shd w:val="clear" w:color="auto" w:fill="auto"/>
            <w:vAlign w:val="center"/>
          </w:tcPr>
          <w:p w14:paraId="667D5EE2" w14:textId="77777777" w:rsidR="00D74386" w:rsidRPr="0031042E" w:rsidRDefault="00D74386" w:rsidP="00D74386">
            <w:pPr>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57</w:t>
            </w:r>
          </w:p>
        </w:tc>
      </w:tr>
      <w:tr w:rsidR="00D74386" w:rsidRPr="0031042E" w14:paraId="75108E3E" w14:textId="77777777" w:rsidTr="00EE7596">
        <w:tc>
          <w:tcPr>
            <w:tcW w:w="2762" w:type="dxa"/>
            <w:shd w:val="clear" w:color="auto" w:fill="auto"/>
          </w:tcPr>
          <w:p w14:paraId="137014FE" w14:textId="77777777" w:rsidR="00D74386" w:rsidRPr="0031042E" w:rsidRDefault="00D74386" w:rsidP="00D74386">
            <w:pPr>
              <w:jc w:val="center"/>
              <w:rPr>
                <w:rFonts w:cs="Arial"/>
                <w:sz w:val="21"/>
                <w:szCs w:val="21"/>
              </w:rPr>
            </w:pPr>
            <w:r w:rsidRPr="0031042E">
              <w:rPr>
                <w:rFonts w:cs="Arial"/>
                <w:sz w:val="21"/>
                <w:szCs w:val="21"/>
              </w:rPr>
              <w:t>6</w:t>
            </w:r>
          </w:p>
        </w:tc>
        <w:tc>
          <w:tcPr>
            <w:tcW w:w="2762" w:type="dxa"/>
            <w:shd w:val="clear" w:color="auto" w:fill="auto"/>
            <w:vAlign w:val="center"/>
          </w:tcPr>
          <w:p w14:paraId="4DE21370" w14:textId="77777777" w:rsidR="00D74386" w:rsidRPr="0031042E" w:rsidRDefault="00D74386" w:rsidP="00D74386">
            <w:pPr>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65</w:t>
            </w:r>
          </w:p>
        </w:tc>
      </w:tr>
      <w:tr w:rsidR="00D74386" w:rsidRPr="0031042E" w14:paraId="0900FFE3" w14:textId="77777777" w:rsidTr="00EE7596">
        <w:tc>
          <w:tcPr>
            <w:tcW w:w="2762" w:type="dxa"/>
            <w:shd w:val="clear" w:color="auto" w:fill="auto"/>
          </w:tcPr>
          <w:p w14:paraId="172DE992" w14:textId="77777777" w:rsidR="00D74386" w:rsidRPr="0031042E" w:rsidRDefault="00D74386" w:rsidP="00D74386">
            <w:pPr>
              <w:jc w:val="center"/>
              <w:rPr>
                <w:rFonts w:cs="Arial"/>
                <w:sz w:val="21"/>
                <w:szCs w:val="21"/>
              </w:rPr>
            </w:pPr>
            <w:r w:rsidRPr="0031042E">
              <w:rPr>
                <w:rFonts w:cs="Arial"/>
                <w:sz w:val="21"/>
                <w:szCs w:val="21"/>
              </w:rPr>
              <w:t>7</w:t>
            </w:r>
          </w:p>
        </w:tc>
        <w:tc>
          <w:tcPr>
            <w:tcW w:w="2762" w:type="dxa"/>
            <w:shd w:val="clear" w:color="auto" w:fill="auto"/>
            <w:vAlign w:val="center"/>
          </w:tcPr>
          <w:p w14:paraId="5766420E" w14:textId="77777777" w:rsidR="00D74386" w:rsidRPr="0031042E" w:rsidRDefault="00D74386" w:rsidP="00D74386">
            <w:pPr>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73</w:t>
            </w:r>
          </w:p>
        </w:tc>
      </w:tr>
      <w:tr w:rsidR="00D74386" w:rsidRPr="0031042E" w14:paraId="620D4787" w14:textId="77777777" w:rsidTr="00EE7596">
        <w:tc>
          <w:tcPr>
            <w:tcW w:w="2762" w:type="dxa"/>
            <w:shd w:val="clear" w:color="auto" w:fill="auto"/>
          </w:tcPr>
          <w:p w14:paraId="0665510E" w14:textId="77777777" w:rsidR="00D74386" w:rsidRPr="0031042E" w:rsidRDefault="00D74386" w:rsidP="00D74386">
            <w:pPr>
              <w:jc w:val="center"/>
              <w:rPr>
                <w:rFonts w:cs="Arial"/>
                <w:sz w:val="21"/>
                <w:szCs w:val="21"/>
              </w:rPr>
            </w:pPr>
            <w:r w:rsidRPr="0031042E">
              <w:rPr>
                <w:rFonts w:cs="Arial"/>
                <w:sz w:val="21"/>
                <w:szCs w:val="21"/>
              </w:rPr>
              <w:t>8</w:t>
            </w:r>
          </w:p>
        </w:tc>
        <w:tc>
          <w:tcPr>
            <w:tcW w:w="2762" w:type="dxa"/>
            <w:shd w:val="clear" w:color="auto" w:fill="auto"/>
            <w:vAlign w:val="center"/>
          </w:tcPr>
          <w:p w14:paraId="77E3324A" w14:textId="77777777" w:rsidR="00D74386" w:rsidRPr="0031042E" w:rsidRDefault="00D74386" w:rsidP="00D74386">
            <w:pPr>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81</w:t>
            </w:r>
          </w:p>
        </w:tc>
      </w:tr>
      <w:tr w:rsidR="00D74386" w:rsidRPr="0031042E" w14:paraId="52540C5C" w14:textId="77777777" w:rsidTr="00EE7596">
        <w:tc>
          <w:tcPr>
            <w:tcW w:w="2762" w:type="dxa"/>
            <w:shd w:val="clear" w:color="auto" w:fill="auto"/>
          </w:tcPr>
          <w:p w14:paraId="327DEF9E" w14:textId="77777777" w:rsidR="00D74386" w:rsidRPr="0031042E" w:rsidRDefault="00D74386" w:rsidP="00D74386">
            <w:pPr>
              <w:jc w:val="center"/>
              <w:rPr>
                <w:rFonts w:cs="Arial"/>
                <w:sz w:val="21"/>
                <w:szCs w:val="21"/>
              </w:rPr>
            </w:pPr>
            <w:r w:rsidRPr="0031042E">
              <w:rPr>
                <w:rFonts w:cs="Arial"/>
                <w:sz w:val="21"/>
                <w:szCs w:val="21"/>
              </w:rPr>
              <w:t>9</w:t>
            </w:r>
          </w:p>
        </w:tc>
        <w:tc>
          <w:tcPr>
            <w:tcW w:w="2762" w:type="dxa"/>
            <w:shd w:val="clear" w:color="auto" w:fill="auto"/>
            <w:vAlign w:val="center"/>
          </w:tcPr>
          <w:p w14:paraId="245E579E" w14:textId="77777777" w:rsidR="00D74386" w:rsidRPr="0031042E" w:rsidRDefault="00D74386" w:rsidP="00D74386">
            <w:pPr>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89</w:t>
            </w:r>
          </w:p>
        </w:tc>
      </w:tr>
      <w:tr w:rsidR="003F5831" w:rsidRPr="0031042E" w14:paraId="7A4362A1" w14:textId="77777777" w:rsidTr="00EE7596">
        <w:tc>
          <w:tcPr>
            <w:tcW w:w="2762" w:type="dxa"/>
            <w:shd w:val="clear" w:color="auto" w:fill="auto"/>
          </w:tcPr>
          <w:p w14:paraId="5BB491B8" w14:textId="53B306FB" w:rsidR="003F5831" w:rsidRPr="0031042E" w:rsidRDefault="003F5831" w:rsidP="00D74386">
            <w:pPr>
              <w:jc w:val="center"/>
              <w:rPr>
                <w:rFonts w:cs="Arial"/>
                <w:sz w:val="21"/>
                <w:szCs w:val="21"/>
              </w:rPr>
            </w:pPr>
            <w:r>
              <w:rPr>
                <w:rFonts w:cs="Arial"/>
                <w:sz w:val="21"/>
                <w:szCs w:val="21"/>
              </w:rPr>
              <w:t>10</w:t>
            </w:r>
          </w:p>
        </w:tc>
        <w:tc>
          <w:tcPr>
            <w:tcW w:w="2762" w:type="dxa"/>
            <w:shd w:val="clear" w:color="auto" w:fill="auto"/>
            <w:vAlign w:val="center"/>
          </w:tcPr>
          <w:p w14:paraId="39472AD8" w14:textId="4B7514E8" w:rsidR="003F5831" w:rsidRPr="003F5831" w:rsidRDefault="003F5831" w:rsidP="00D74386">
            <w:pPr>
              <w:jc w:val="center"/>
              <w:rPr>
                <w:rFonts w:eastAsia="Symbol" w:cs="Arial"/>
                <w:sz w:val="21"/>
                <w:szCs w:val="21"/>
              </w:rPr>
            </w:pPr>
            <w:r w:rsidRPr="003F5831">
              <w:rPr>
                <w:rFonts w:eastAsia="Symbol" w:cs="Arial"/>
                <w:sz w:val="21"/>
                <w:szCs w:val="21"/>
              </w:rPr>
              <w:sym w:font="Symbol" w:char="F0B3"/>
            </w:r>
            <w:r>
              <w:rPr>
                <w:rFonts w:eastAsia="Symbol" w:cs="Arial"/>
                <w:sz w:val="21"/>
                <w:szCs w:val="21"/>
              </w:rPr>
              <w:t xml:space="preserve"> </w:t>
            </w:r>
            <w:r w:rsidRPr="003F5831">
              <w:rPr>
                <w:rFonts w:eastAsia="Symbol" w:cs="Arial"/>
                <w:sz w:val="21"/>
                <w:szCs w:val="21"/>
              </w:rPr>
              <w:t>96</w:t>
            </w:r>
          </w:p>
        </w:tc>
      </w:tr>
    </w:tbl>
    <w:p w14:paraId="39E1FAF3" w14:textId="09696100" w:rsidR="00E80D6E" w:rsidRDefault="00E80D6E" w:rsidP="00E0446F">
      <w:pPr>
        <w:spacing w:after="120"/>
        <w:rPr>
          <w:rFonts w:eastAsia="Calibri" w:cs="Arial"/>
          <w:b/>
        </w:rPr>
      </w:pPr>
    </w:p>
    <w:p w14:paraId="2ABAE8AF" w14:textId="2C32A2E9" w:rsidR="003F5831" w:rsidRPr="003F5831" w:rsidRDefault="003F5831" w:rsidP="00E0446F">
      <w:pPr>
        <w:spacing w:after="120"/>
        <w:rPr>
          <w:rFonts w:eastAsia="Calibri" w:cs="Arial"/>
        </w:rPr>
      </w:pPr>
      <w:r w:rsidRPr="003F5831">
        <w:rPr>
          <w:rFonts w:eastAsia="Calibri" w:cs="Arial"/>
        </w:rPr>
        <w:t>Notes to Table 5</w:t>
      </w:r>
    </w:p>
    <w:p w14:paraId="77972DEF" w14:textId="67F20A5D" w:rsidR="003F5831" w:rsidRDefault="003F5831" w:rsidP="003F5831">
      <w:pPr>
        <w:pStyle w:val="ListParagraph"/>
        <w:numPr>
          <w:ilvl w:val="0"/>
          <w:numId w:val="43"/>
        </w:numPr>
        <w:rPr>
          <w:rFonts w:cs="Arial"/>
          <w:iCs/>
        </w:rPr>
      </w:pPr>
      <w:r>
        <w:rPr>
          <w:rFonts w:cs="Arial"/>
          <w:iCs/>
        </w:rPr>
        <w:t>For the purpose of HSR</w:t>
      </w:r>
      <w:r w:rsidR="00FE0973">
        <w:rPr>
          <w:rFonts w:cs="Arial"/>
          <w:iCs/>
        </w:rPr>
        <w:t xml:space="preserve"> </w:t>
      </w:r>
      <w:r>
        <w:rPr>
          <w:rFonts w:cs="Arial"/>
          <w:iCs/>
        </w:rPr>
        <w:t>C</w:t>
      </w:r>
      <w:r w:rsidR="00FE0973">
        <w:rPr>
          <w:rFonts w:cs="Arial"/>
          <w:iCs/>
        </w:rPr>
        <w:t>alculator</w:t>
      </w:r>
      <w:r>
        <w:rPr>
          <w:rFonts w:cs="Arial"/>
          <w:iCs/>
        </w:rPr>
        <w:t xml:space="preserve"> a product that is &gt;99.5 fvnl counts as 100% fvnl where food additives or fortificants have been added e.g. pure fruit juice with added vitamin C</w:t>
      </w:r>
    </w:p>
    <w:p w14:paraId="2DA09605" w14:textId="77777777" w:rsidR="003F5831" w:rsidRDefault="003F5831" w:rsidP="00E0446F">
      <w:pPr>
        <w:spacing w:after="120"/>
        <w:rPr>
          <w:rFonts w:eastAsia="Calibri" w:cs="Arial"/>
          <w:b/>
        </w:rPr>
      </w:pPr>
    </w:p>
    <w:p w14:paraId="7471FF10" w14:textId="734F078F" w:rsidR="00677C19" w:rsidRPr="00622E33" w:rsidRDefault="009F777B" w:rsidP="00FE0849">
      <w:pPr>
        <w:pStyle w:val="Heading3"/>
        <w:spacing w:before="0" w:after="20"/>
        <w:rPr>
          <w:rFonts w:ascii="Arial" w:hAnsi="Arial" w:cs="Arial"/>
          <w:b w:val="0"/>
          <w:bCs w:val="0"/>
        </w:rPr>
      </w:pPr>
      <w:bookmarkStart w:id="272" w:name="_Toc51581881"/>
      <w:r w:rsidRPr="00622E33">
        <w:rPr>
          <w:rFonts w:ascii="Arial" w:hAnsi="Arial" w:cs="Arial"/>
          <w:b w:val="0"/>
          <w:bCs w:val="0"/>
        </w:rPr>
        <w:t xml:space="preserve">5.2 </w:t>
      </w:r>
      <w:r w:rsidR="00C71088" w:rsidRPr="00622E33">
        <w:rPr>
          <w:rFonts w:ascii="Arial" w:hAnsi="Arial" w:cs="Arial"/>
          <w:b w:val="0"/>
          <w:bCs w:val="0"/>
        </w:rPr>
        <w:t xml:space="preserve">Determining </w:t>
      </w:r>
      <w:r w:rsidR="0031042E" w:rsidRPr="00622E33">
        <w:rPr>
          <w:rFonts w:ascii="Arial" w:hAnsi="Arial" w:cs="Arial"/>
          <w:b w:val="0"/>
          <w:bCs w:val="0"/>
        </w:rPr>
        <w:t xml:space="preserve">HSR </w:t>
      </w:r>
      <w:r w:rsidR="00C71088" w:rsidRPr="00622E33">
        <w:rPr>
          <w:rFonts w:ascii="Arial" w:hAnsi="Arial" w:cs="Arial"/>
          <w:b w:val="0"/>
          <w:bCs w:val="0"/>
        </w:rPr>
        <w:t>P &amp; F points</w:t>
      </w:r>
      <w:bookmarkEnd w:id="272"/>
    </w:p>
    <w:p w14:paraId="31E51F33" w14:textId="0AE9D497" w:rsidR="00364B9B" w:rsidRDefault="00364B9B" w:rsidP="00E0446F">
      <w:pPr>
        <w:spacing w:after="120"/>
        <w:rPr>
          <w:rFonts w:cs="Arial"/>
        </w:rPr>
      </w:pPr>
      <w:r w:rsidRPr="00C315E3">
        <w:rPr>
          <w:rFonts w:eastAsia="Calibri" w:cs="Arial"/>
        </w:rPr>
        <w:t xml:space="preserve">Table </w:t>
      </w:r>
      <w:r w:rsidR="0031042E">
        <w:rPr>
          <w:rFonts w:eastAsia="Calibri" w:cs="Arial"/>
        </w:rPr>
        <w:t>6</w:t>
      </w:r>
      <w:r w:rsidR="00EE73D4" w:rsidRPr="00C315E3">
        <w:rPr>
          <w:rFonts w:eastAsia="Calibri" w:cs="Arial"/>
        </w:rPr>
        <w:t xml:space="preserve"> </w:t>
      </w:r>
      <w:r w:rsidRPr="00C315E3">
        <w:rPr>
          <w:rFonts w:eastAsia="Calibri" w:cs="Arial"/>
        </w:rPr>
        <w:t xml:space="preserve">gives HSR protein and fibre points, a maximum of 15 points can be awarded for each. </w:t>
      </w:r>
      <w:r w:rsidRPr="00C315E3">
        <w:rPr>
          <w:rFonts w:cs="Arial"/>
        </w:rPr>
        <w:t>The extension of points for protein and fibre is non-linear beyond the original 5 point cap of the NPSC to account for the wide range of these nutrient values and so that the points assigned are not distorted by very high protein and fibre values found in only a few products.</w:t>
      </w:r>
    </w:p>
    <w:p w14:paraId="478D6751" w14:textId="77777777" w:rsidR="001B580B" w:rsidRPr="00C315E3" w:rsidRDefault="001B580B" w:rsidP="00E0446F">
      <w:pPr>
        <w:spacing w:after="120"/>
        <w:rPr>
          <w:rFonts w:cs="Arial"/>
        </w:rPr>
      </w:pPr>
    </w:p>
    <w:p w14:paraId="3671D702" w14:textId="768F9EA6" w:rsidR="00E460D8" w:rsidRPr="00622E33" w:rsidRDefault="00622E33" w:rsidP="00C63929">
      <w:pPr>
        <w:ind w:left="720"/>
        <w:rPr>
          <w:b/>
          <w:bCs/>
          <w:color w:val="5B9BD5" w:themeColor="accent1"/>
        </w:rPr>
      </w:pPr>
      <w:r>
        <w:rPr>
          <w:b/>
          <w:bCs/>
          <w:color w:val="5B9BD5" w:themeColor="accent1"/>
        </w:rPr>
        <w:t>P</w:t>
      </w:r>
      <w:r w:rsidR="00364B9B" w:rsidRPr="00622E33">
        <w:rPr>
          <w:b/>
          <w:bCs/>
          <w:color w:val="5B9BD5" w:themeColor="accent1"/>
        </w:rPr>
        <w:t xml:space="preserve">roducts that score ≥13 </w:t>
      </w:r>
      <w:r w:rsidR="00DD2AEC" w:rsidRPr="00622E33">
        <w:rPr>
          <w:b/>
          <w:bCs/>
          <w:color w:val="5B9BD5" w:themeColor="accent1"/>
        </w:rPr>
        <w:t>HSR baseline points</w:t>
      </w:r>
      <w:r w:rsidR="00364B9B" w:rsidRPr="00622E33">
        <w:rPr>
          <w:b/>
          <w:bCs/>
          <w:color w:val="5B9BD5" w:themeColor="accent1"/>
        </w:rPr>
        <w:t xml:space="preserve"> are not permitted to score points for protein unless they score five or more HSR V points in Table </w:t>
      </w:r>
      <w:r w:rsidR="00D570C8" w:rsidRPr="00622E33">
        <w:rPr>
          <w:b/>
          <w:bCs/>
          <w:color w:val="5B9BD5" w:themeColor="accent1"/>
        </w:rPr>
        <w:t>5</w:t>
      </w:r>
      <w:r w:rsidR="00364B9B" w:rsidRPr="00622E33">
        <w:rPr>
          <w:b/>
          <w:bCs/>
          <w:color w:val="5B9BD5" w:themeColor="accent1"/>
        </w:rPr>
        <w:t xml:space="preserve"> above. </w:t>
      </w:r>
    </w:p>
    <w:p w14:paraId="157362BF" w14:textId="77777777" w:rsidR="001B580B" w:rsidRDefault="001B580B" w:rsidP="00E0446F">
      <w:pPr>
        <w:spacing w:after="120"/>
        <w:rPr>
          <w:rFonts w:eastAsia="Calibri" w:cs="Arial"/>
        </w:rPr>
      </w:pPr>
    </w:p>
    <w:p w14:paraId="7047BB50" w14:textId="5830E994" w:rsidR="001B580B" w:rsidRPr="00315E74" w:rsidRDefault="00364B9B" w:rsidP="00315E74">
      <w:pPr>
        <w:spacing w:after="120"/>
        <w:rPr>
          <w:rStyle w:val="Strong"/>
          <w:rFonts w:eastAsia="Calibri" w:cs="Arial"/>
          <w:b w:val="0"/>
          <w:bCs w:val="0"/>
        </w:rPr>
      </w:pPr>
      <w:r w:rsidRPr="00C315E3">
        <w:rPr>
          <w:rFonts w:eastAsia="Calibri" w:cs="Arial"/>
        </w:rPr>
        <w:t>The prescribed methods of analysis to determine total dietary fibre</w:t>
      </w:r>
      <w:r w:rsidR="00293368" w:rsidRPr="00C315E3">
        <w:rPr>
          <w:rFonts w:eastAsia="Calibri" w:cs="Arial"/>
        </w:rPr>
        <w:t xml:space="preserve"> are outlined in Schedule 11.</w:t>
      </w:r>
      <w:r w:rsidR="001B580B">
        <w:rPr>
          <w:rStyle w:val="Strong"/>
          <w:rFonts w:eastAsia="Calibri" w:cs="Arial"/>
          <w:b w:val="0"/>
          <w:bCs w:val="0"/>
        </w:rPr>
        <w:br w:type="page"/>
      </w:r>
    </w:p>
    <w:p w14:paraId="4028B089" w14:textId="77777777" w:rsidR="00117BDA" w:rsidRDefault="00117BDA" w:rsidP="00E0446F">
      <w:pPr>
        <w:pStyle w:val="Tableheaderstyle"/>
        <w:spacing w:before="0"/>
        <w:rPr>
          <w:rStyle w:val="Strong"/>
          <w:rFonts w:eastAsia="Calibri" w:cs="Arial"/>
          <w:b w:val="0"/>
          <w:bCs w:val="0"/>
          <w:sz w:val="21"/>
          <w:szCs w:val="22"/>
        </w:rPr>
      </w:pPr>
    </w:p>
    <w:p w14:paraId="5F873A1B" w14:textId="473B11DA" w:rsidR="00364B9B" w:rsidRPr="00B516D4" w:rsidRDefault="00364B9B" w:rsidP="00C63929">
      <w:pPr>
        <w:pStyle w:val="Heading3"/>
        <w:rPr>
          <w:rStyle w:val="Emphasis"/>
          <w:sz w:val="22"/>
        </w:rPr>
      </w:pPr>
      <w:bookmarkStart w:id="273" w:name="_Toc51581882"/>
      <w:r w:rsidRPr="00B516D4">
        <w:rPr>
          <w:rStyle w:val="Emphasis"/>
          <w:sz w:val="22"/>
        </w:rPr>
        <w:t xml:space="preserve">Table </w:t>
      </w:r>
      <w:r w:rsidR="00D570C8" w:rsidRPr="00B516D4">
        <w:rPr>
          <w:rStyle w:val="Emphasis"/>
          <w:sz w:val="22"/>
        </w:rPr>
        <w:t>6</w:t>
      </w:r>
      <w:r w:rsidRPr="00B516D4">
        <w:rPr>
          <w:rStyle w:val="Emphasis"/>
          <w:sz w:val="22"/>
        </w:rPr>
        <w:t>: HSR Protein (P) and Fibre (F) Points</w:t>
      </w:r>
      <w:bookmarkEnd w:id="273"/>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889"/>
        <w:gridCol w:w="2530"/>
        <w:gridCol w:w="2530"/>
      </w:tblGrid>
      <w:tr w:rsidR="00364B9B" w:rsidRPr="001B580B" w14:paraId="54EB7278" w14:textId="77777777" w:rsidTr="00C63929">
        <w:trPr>
          <w:tblHeader/>
        </w:trPr>
        <w:tc>
          <w:tcPr>
            <w:tcW w:w="889" w:type="dxa"/>
            <w:shd w:val="clear" w:color="auto" w:fill="DEEAF6" w:themeFill="accent1" w:themeFillTint="33"/>
          </w:tcPr>
          <w:p w14:paraId="61CCFDCA" w14:textId="77777777" w:rsidR="00364B9B" w:rsidRPr="001B580B" w:rsidRDefault="00364B9B" w:rsidP="00D74386">
            <w:pPr>
              <w:rPr>
                <w:rStyle w:val="Strong"/>
                <w:rFonts w:eastAsia="Calibri" w:cs="Arial"/>
                <w:sz w:val="18"/>
                <w:szCs w:val="21"/>
              </w:rPr>
            </w:pPr>
            <w:r w:rsidRPr="001B580B">
              <w:rPr>
                <w:rStyle w:val="Strong"/>
                <w:rFonts w:eastAsia="Calibri" w:cs="Arial"/>
                <w:sz w:val="18"/>
                <w:szCs w:val="21"/>
                <w:lang w:val="en-AU" w:eastAsia="en-AU"/>
              </w:rPr>
              <w:t>Points</w:t>
            </w:r>
          </w:p>
        </w:tc>
        <w:tc>
          <w:tcPr>
            <w:tcW w:w="2530" w:type="dxa"/>
            <w:shd w:val="clear" w:color="auto" w:fill="DEEAF6" w:themeFill="accent1" w:themeFillTint="33"/>
          </w:tcPr>
          <w:p w14:paraId="10312260" w14:textId="6E4714BC" w:rsidR="00364B9B" w:rsidRPr="001B580B" w:rsidRDefault="00364B9B" w:rsidP="001B580B">
            <w:pPr>
              <w:jc w:val="center"/>
              <w:rPr>
                <w:rStyle w:val="Strong"/>
                <w:rFonts w:eastAsia="Calibri" w:cs="Arial"/>
                <w:sz w:val="18"/>
                <w:szCs w:val="21"/>
              </w:rPr>
            </w:pPr>
            <w:r w:rsidRPr="001B580B">
              <w:rPr>
                <w:rStyle w:val="Strong"/>
                <w:rFonts w:eastAsia="Calibri" w:cs="Arial"/>
                <w:sz w:val="18"/>
                <w:szCs w:val="21"/>
              </w:rPr>
              <w:t>Protein (g)</w:t>
            </w:r>
            <w:r w:rsidR="001B580B">
              <w:rPr>
                <w:rStyle w:val="Strong"/>
                <w:rFonts w:eastAsia="Calibri" w:cs="Arial"/>
                <w:sz w:val="18"/>
                <w:szCs w:val="21"/>
              </w:rPr>
              <w:br/>
            </w:r>
            <w:r w:rsidRPr="001B580B">
              <w:rPr>
                <w:rStyle w:val="Strong"/>
                <w:rFonts w:eastAsia="Calibri" w:cs="Arial"/>
                <w:b w:val="0"/>
                <w:bCs w:val="0"/>
                <w:i/>
                <w:iCs/>
                <w:sz w:val="18"/>
                <w:szCs w:val="21"/>
              </w:rPr>
              <w:t xml:space="preserve">per 100 g or 100 </w:t>
            </w:r>
            <w:r w:rsidR="00181926">
              <w:rPr>
                <w:rStyle w:val="Strong"/>
                <w:rFonts w:eastAsia="Calibri" w:cs="Arial"/>
                <w:b w:val="0"/>
                <w:bCs w:val="0"/>
                <w:i/>
                <w:iCs/>
                <w:sz w:val="18"/>
                <w:szCs w:val="21"/>
              </w:rPr>
              <w:t>mL</w:t>
            </w:r>
          </w:p>
        </w:tc>
        <w:tc>
          <w:tcPr>
            <w:tcW w:w="2530" w:type="dxa"/>
            <w:shd w:val="clear" w:color="auto" w:fill="DEEAF6" w:themeFill="accent1" w:themeFillTint="33"/>
          </w:tcPr>
          <w:p w14:paraId="4800773E" w14:textId="37F35DEB" w:rsidR="00364B9B" w:rsidRPr="001B580B" w:rsidRDefault="00364B9B" w:rsidP="001B580B">
            <w:pPr>
              <w:jc w:val="center"/>
              <w:rPr>
                <w:rStyle w:val="Strong"/>
                <w:rFonts w:eastAsia="Calibri" w:cs="Arial"/>
                <w:sz w:val="18"/>
                <w:szCs w:val="21"/>
              </w:rPr>
            </w:pPr>
            <w:r w:rsidRPr="001B580B">
              <w:rPr>
                <w:rStyle w:val="Strong"/>
                <w:rFonts w:eastAsia="Calibri" w:cs="Arial"/>
                <w:sz w:val="18"/>
                <w:szCs w:val="21"/>
                <w:lang w:val="en-AU" w:eastAsia="en-AU"/>
              </w:rPr>
              <w:t>Dietary</w:t>
            </w:r>
            <w:r w:rsidRPr="001B580B">
              <w:rPr>
                <w:rStyle w:val="Strong"/>
                <w:rFonts w:eastAsia="Calibri" w:cs="Arial"/>
                <w:sz w:val="18"/>
                <w:szCs w:val="21"/>
              </w:rPr>
              <w:t xml:space="preserve"> fibre (g)</w:t>
            </w:r>
            <w:r w:rsidR="001B580B">
              <w:rPr>
                <w:rStyle w:val="Strong"/>
                <w:rFonts w:eastAsia="Calibri" w:cs="Arial"/>
                <w:sz w:val="18"/>
                <w:szCs w:val="21"/>
              </w:rPr>
              <w:br/>
            </w:r>
            <w:r w:rsidRPr="001B580B">
              <w:rPr>
                <w:rStyle w:val="Strong"/>
                <w:rFonts w:eastAsia="Calibri" w:cs="Arial"/>
                <w:b w:val="0"/>
                <w:bCs w:val="0"/>
                <w:i/>
                <w:iCs/>
                <w:sz w:val="18"/>
                <w:szCs w:val="21"/>
              </w:rPr>
              <w:t xml:space="preserve">per 100 g or 100 </w:t>
            </w:r>
            <w:r w:rsidR="00181926">
              <w:rPr>
                <w:rStyle w:val="Strong"/>
                <w:rFonts w:eastAsia="Calibri" w:cs="Arial"/>
                <w:b w:val="0"/>
                <w:bCs w:val="0"/>
                <w:i/>
                <w:iCs/>
                <w:sz w:val="18"/>
                <w:szCs w:val="21"/>
              </w:rPr>
              <w:t>mL</w:t>
            </w:r>
          </w:p>
        </w:tc>
      </w:tr>
      <w:tr w:rsidR="00364B9B" w:rsidRPr="001B580B" w14:paraId="14321BB8" w14:textId="77777777" w:rsidTr="00EE7596">
        <w:tc>
          <w:tcPr>
            <w:tcW w:w="889" w:type="dxa"/>
          </w:tcPr>
          <w:p w14:paraId="6793437A"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0</w:t>
            </w:r>
          </w:p>
        </w:tc>
        <w:tc>
          <w:tcPr>
            <w:tcW w:w="2530" w:type="dxa"/>
          </w:tcPr>
          <w:p w14:paraId="17909004"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≤1.6</w:t>
            </w:r>
          </w:p>
        </w:tc>
        <w:tc>
          <w:tcPr>
            <w:tcW w:w="2530" w:type="dxa"/>
          </w:tcPr>
          <w:p w14:paraId="1FF1A420"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≤0.9</w:t>
            </w:r>
          </w:p>
        </w:tc>
      </w:tr>
      <w:tr w:rsidR="00364B9B" w:rsidRPr="001B580B" w14:paraId="1D661C70" w14:textId="77777777" w:rsidTr="00EE7596">
        <w:tc>
          <w:tcPr>
            <w:tcW w:w="889" w:type="dxa"/>
          </w:tcPr>
          <w:p w14:paraId="615E2F3E"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1</w:t>
            </w:r>
          </w:p>
        </w:tc>
        <w:tc>
          <w:tcPr>
            <w:tcW w:w="2530" w:type="dxa"/>
          </w:tcPr>
          <w:p w14:paraId="75474FB6"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&gt;1.6</w:t>
            </w:r>
          </w:p>
        </w:tc>
        <w:tc>
          <w:tcPr>
            <w:tcW w:w="2530" w:type="dxa"/>
          </w:tcPr>
          <w:p w14:paraId="4BC9F26D"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&gt;0.9</w:t>
            </w:r>
          </w:p>
        </w:tc>
      </w:tr>
      <w:tr w:rsidR="00364B9B" w:rsidRPr="001B580B" w14:paraId="240FA9C5" w14:textId="77777777" w:rsidTr="00EE7596">
        <w:tc>
          <w:tcPr>
            <w:tcW w:w="889" w:type="dxa"/>
          </w:tcPr>
          <w:p w14:paraId="715DAA2F"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2</w:t>
            </w:r>
          </w:p>
        </w:tc>
        <w:tc>
          <w:tcPr>
            <w:tcW w:w="2530" w:type="dxa"/>
          </w:tcPr>
          <w:p w14:paraId="3156C170"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≥3.2</w:t>
            </w:r>
          </w:p>
        </w:tc>
        <w:tc>
          <w:tcPr>
            <w:tcW w:w="2530" w:type="dxa"/>
          </w:tcPr>
          <w:p w14:paraId="6847C2F9"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&gt;1.9</w:t>
            </w:r>
          </w:p>
        </w:tc>
      </w:tr>
      <w:tr w:rsidR="00364B9B" w:rsidRPr="001B580B" w14:paraId="0F916EAF" w14:textId="77777777" w:rsidTr="00EE7596">
        <w:tc>
          <w:tcPr>
            <w:tcW w:w="889" w:type="dxa"/>
          </w:tcPr>
          <w:p w14:paraId="07F09FD8"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3</w:t>
            </w:r>
          </w:p>
        </w:tc>
        <w:tc>
          <w:tcPr>
            <w:tcW w:w="2530" w:type="dxa"/>
          </w:tcPr>
          <w:p w14:paraId="3530DA91"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&gt;4.8</w:t>
            </w:r>
          </w:p>
        </w:tc>
        <w:tc>
          <w:tcPr>
            <w:tcW w:w="2530" w:type="dxa"/>
          </w:tcPr>
          <w:p w14:paraId="2E3DAFE3"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&gt;2.8</w:t>
            </w:r>
          </w:p>
        </w:tc>
      </w:tr>
      <w:tr w:rsidR="00364B9B" w:rsidRPr="001B580B" w14:paraId="136ABF8A" w14:textId="77777777" w:rsidTr="00EE7596">
        <w:tc>
          <w:tcPr>
            <w:tcW w:w="889" w:type="dxa"/>
          </w:tcPr>
          <w:p w14:paraId="594FF388"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4</w:t>
            </w:r>
          </w:p>
        </w:tc>
        <w:tc>
          <w:tcPr>
            <w:tcW w:w="2530" w:type="dxa"/>
          </w:tcPr>
          <w:p w14:paraId="6B3E9EF1"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&gt;6.4</w:t>
            </w:r>
          </w:p>
        </w:tc>
        <w:tc>
          <w:tcPr>
            <w:tcW w:w="2530" w:type="dxa"/>
          </w:tcPr>
          <w:p w14:paraId="5C646B06"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&gt;3.7</w:t>
            </w:r>
          </w:p>
        </w:tc>
      </w:tr>
      <w:tr w:rsidR="00364B9B" w:rsidRPr="001B580B" w14:paraId="78284E76" w14:textId="77777777" w:rsidTr="00EE7596">
        <w:tc>
          <w:tcPr>
            <w:tcW w:w="889" w:type="dxa"/>
          </w:tcPr>
          <w:p w14:paraId="0142DC5D"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5</w:t>
            </w:r>
          </w:p>
        </w:tc>
        <w:tc>
          <w:tcPr>
            <w:tcW w:w="2530" w:type="dxa"/>
          </w:tcPr>
          <w:p w14:paraId="7D0C9D58"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&gt;8.0</w:t>
            </w:r>
          </w:p>
        </w:tc>
        <w:tc>
          <w:tcPr>
            <w:tcW w:w="2530" w:type="dxa"/>
          </w:tcPr>
          <w:p w14:paraId="67FD36B3"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&gt;4.7</w:t>
            </w:r>
          </w:p>
        </w:tc>
      </w:tr>
      <w:tr w:rsidR="00364B9B" w:rsidRPr="001B580B" w14:paraId="24CDF56F" w14:textId="77777777" w:rsidTr="00EE7596">
        <w:tc>
          <w:tcPr>
            <w:tcW w:w="889" w:type="dxa"/>
          </w:tcPr>
          <w:p w14:paraId="3D56F21D"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6</w:t>
            </w:r>
          </w:p>
        </w:tc>
        <w:tc>
          <w:tcPr>
            <w:tcW w:w="2530" w:type="dxa"/>
          </w:tcPr>
          <w:p w14:paraId="4B931614"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&gt;9.6</w:t>
            </w:r>
          </w:p>
        </w:tc>
        <w:tc>
          <w:tcPr>
            <w:tcW w:w="2530" w:type="dxa"/>
          </w:tcPr>
          <w:p w14:paraId="64C2EB69"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&gt;5.4</w:t>
            </w:r>
          </w:p>
        </w:tc>
      </w:tr>
      <w:tr w:rsidR="00364B9B" w:rsidRPr="001B580B" w14:paraId="6F4FC0A5" w14:textId="77777777" w:rsidTr="00EE7596">
        <w:tc>
          <w:tcPr>
            <w:tcW w:w="889" w:type="dxa"/>
          </w:tcPr>
          <w:p w14:paraId="0C4D7872"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7</w:t>
            </w:r>
          </w:p>
        </w:tc>
        <w:tc>
          <w:tcPr>
            <w:tcW w:w="2530" w:type="dxa"/>
          </w:tcPr>
          <w:p w14:paraId="13126E15"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&gt;11.6</w:t>
            </w:r>
          </w:p>
        </w:tc>
        <w:tc>
          <w:tcPr>
            <w:tcW w:w="2530" w:type="dxa"/>
          </w:tcPr>
          <w:p w14:paraId="4515C5BD"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&gt;6.3</w:t>
            </w:r>
          </w:p>
        </w:tc>
      </w:tr>
      <w:tr w:rsidR="00364B9B" w:rsidRPr="001B580B" w14:paraId="1C0FD9B3" w14:textId="77777777" w:rsidTr="00EE7596">
        <w:tc>
          <w:tcPr>
            <w:tcW w:w="889" w:type="dxa"/>
          </w:tcPr>
          <w:p w14:paraId="619E63BD"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8</w:t>
            </w:r>
          </w:p>
        </w:tc>
        <w:tc>
          <w:tcPr>
            <w:tcW w:w="2530" w:type="dxa"/>
          </w:tcPr>
          <w:p w14:paraId="146535C9"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&gt;13.9</w:t>
            </w:r>
          </w:p>
        </w:tc>
        <w:tc>
          <w:tcPr>
            <w:tcW w:w="2530" w:type="dxa"/>
          </w:tcPr>
          <w:p w14:paraId="09CD179F"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&gt;7.3</w:t>
            </w:r>
          </w:p>
        </w:tc>
      </w:tr>
      <w:tr w:rsidR="00364B9B" w:rsidRPr="001B580B" w14:paraId="17D2A596" w14:textId="77777777" w:rsidTr="00EE7596">
        <w:tc>
          <w:tcPr>
            <w:tcW w:w="889" w:type="dxa"/>
          </w:tcPr>
          <w:p w14:paraId="271F5E94"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9</w:t>
            </w:r>
          </w:p>
        </w:tc>
        <w:tc>
          <w:tcPr>
            <w:tcW w:w="2530" w:type="dxa"/>
          </w:tcPr>
          <w:p w14:paraId="797C103B"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&gt;16.7</w:t>
            </w:r>
          </w:p>
        </w:tc>
        <w:tc>
          <w:tcPr>
            <w:tcW w:w="2530" w:type="dxa"/>
          </w:tcPr>
          <w:p w14:paraId="278797AE"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&gt;8.4</w:t>
            </w:r>
          </w:p>
        </w:tc>
      </w:tr>
      <w:tr w:rsidR="00364B9B" w:rsidRPr="001B580B" w14:paraId="3903DE93" w14:textId="77777777" w:rsidTr="00EE7596">
        <w:tc>
          <w:tcPr>
            <w:tcW w:w="889" w:type="dxa"/>
          </w:tcPr>
          <w:p w14:paraId="072727E3"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10</w:t>
            </w:r>
          </w:p>
        </w:tc>
        <w:tc>
          <w:tcPr>
            <w:tcW w:w="2530" w:type="dxa"/>
          </w:tcPr>
          <w:p w14:paraId="0431F261"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&gt;20.0</w:t>
            </w:r>
          </w:p>
        </w:tc>
        <w:tc>
          <w:tcPr>
            <w:tcW w:w="2530" w:type="dxa"/>
          </w:tcPr>
          <w:p w14:paraId="0B2C2E96"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&gt;9.7</w:t>
            </w:r>
          </w:p>
        </w:tc>
      </w:tr>
      <w:tr w:rsidR="00364B9B" w:rsidRPr="001B580B" w14:paraId="1AFDA19A" w14:textId="77777777" w:rsidTr="00EE7596">
        <w:tc>
          <w:tcPr>
            <w:tcW w:w="889" w:type="dxa"/>
          </w:tcPr>
          <w:p w14:paraId="647E7C13"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11</w:t>
            </w:r>
          </w:p>
        </w:tc>
        <w:tc>
          <w:tcPr>
            <w:tcW w:w="2530" w:type="dxa"/>
          </w:tcPr>
          <w:p w14:paraId="636ADA77"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&gt;24.0</w:t>
            </w:r>
          </w:p>
        </w:tc>
        <w:tc>
          <w:tcPr>
            <w:tcW w:w="2530" w:type="dxa"/>
          </w:tcPr>
          <w:p w14:paraId="154BE0D9"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&gt;11.2</w:t>
            </w:r>
          </w:p>
        </w:tc>
      </w:tr>
      <w:tr w:rsidR="00364B9B" w:rsidRPr="001B580B" w14:paraId="00EDC1F4" w14:textId="77777777" w:rsidTr="00EE7596">
        <w:tc>
          <w:tcPr>
            <w:tcW w:w="889" w:type="dxa"/>
          </w:tcPr>
          <w:p w14:paraId="0F2D5057"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12</w:t>
            </w:r>
          </w:p>
        </w:tc>
        <w:tc>
          <w:tcPr>
            <w:tcW w:w="2530" w:type="dxa"/>
          </w:tcPr>
          <w:p w14:paraId="586FC058"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&gt;28.9</w:t>
            </w:r>
          </w:p>
        </w:tc>
        <w:tc>
          <w:tcPr>
            <w:tcW w:w="2530" w:type="dxa"/>
          </w:tcPr>
          <w:p w14:paraId="5232C649"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&gt;13.0</w:t>
            </w:r>
          </w:p>
        </w:tc>
      </w:tr>
      <w:tr w:rsidR="00364B9B" w:rsidRPr="001B580B" w14:paraId="33385141" w14:textId="77777777" w:rsidTr="00EE7596">
        <w:tc>
          <w:tcPr>
            <w:tcW w:w="889" w:type="dxa"/>
          </w:tcPr>
          <w:p w14:paraId="3C36628A"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13</w:t>
            </w:r>
          </w:p>
        </w:tc>
        <w:tc>
          <w:tcPr>
            <w:tcW w:w="2530" w:type="dxa"/>
          </w:tcPr>
          <w:p w14:paraId="0D6F2B1E"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&gt;34.7</w:t>
            </w:r>
          </w:p>
        </w:tc>
        <w:tc>
          <w:tcPr>
            <w:tcW w:w="2530" w:type="dxa"/>
          </w:tcPr>
          <w:p w14:paraId="7CD5DAD0"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&gt;15.0</w:t>
            </w:r>
          </w:p>
        </w:tc>
      </w:tr>
      <w:tr w:rsidR="00364B9B" w:rsidRPr="001B580B" w14:paraId="46A63917" w14:textId="77777777" w:rsidTr="00EE7596">
        <w:tc>
          <w:tcPr>
            <w:tcW w:w="889" w:type="dxa"/>
          </w:tcPr>
          <w:p w14:paraId="1291EF7A"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14</w:t>
            </w:r>
          </w:p>
        </w:tc>
        <w:tc>
          <w:tcPr>
            <w:tcW w:w="2530" w:type="dxa"/>
          </w:tcPr>
          <w:p w14:paraId="039CCC07"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&gt;41.6</w:t>
            </w:r>
          </w:p>
        </w:tc>
        <w:tc>
          <w:tcPr>
            <w:tcW w:w="2530" w:type="dxa"/>
          </w:tcPr>
          <w:p w14:paraId="314BDE91" w14:textId="77777777" w:rsidR="00364B9B" w:rsidRPr="001B580B" w:rsidRDefault="00364B9B" w:rsidP="00D74386">
            <w:pPr>
              <w:jc w:val="center"/>
              <w:rPr>
                <w:rFonts w:eastAsia="Calibri" w:cs="Arial"/>
                <w:sz w:val="18"/>
                <w:szCs w:val="21"/>
                <w:lang w:val="en-AU" w:eastAsia="en-AU"/>
              </w:rPr>
            </w:pPr>
            <w:r w:rsidRPr="001B580B">
              <w:rPr>
                <w:rFonts w:eastAsia="Calibri" w:cs="Arial"/>
                <w:sz w:val="18"/>
                <w:szCs w:val="21"/>
                <w:lang w:val="en-AU" w:eastAsia="en-AU"/>
              </w:rPr>
              <w:t>&gt;17.3</w:t>
            </w:r>
          </w:p>
        </w:tc>
      </w:tr>
      <w:tr w:rsidR="003F5831" w:rsidRPr="001B580B" w14:paraId="4A27D13C" w14:textId="77777777" w:rsidTr="00EE7596">
        <w:tc>
          <w:tcPr>
            <w:tcW w:w="889" w:type="dxa"/>
          </w:tcPr>
          <w:p w14:paraId="5F9280BC" w14:textId="0DDB3D49" w:rsidR="003F5831" w:rsidRPr="001B580B" w:rsidRDefault="003F5831" w:rsidP="003F5831">
            <w:pPr>
              <w:jc w:val="center"/>
              <w:rPr>
                <w:rFonts w:eastAsia="Calibri" w:cs="Arial"/>
                <w:sz w:val="18"/>
                <w:szCs w:val="21"/>
                <w:lang w:val="en-AU" w:eastAsia="en-AU"/>
              </w:rPr>
            </w:pPr>
            <w:r>
              <w:rPr>
                <w:rFonts w:eastAsia="Calibri" w:cs="Arial"/>
                <w:sz w:val="18"/>
                <w:szCs w:val="21"/>
                <w:lang w:val="en-AU" w:eastAsia="en-AU"/>
              </w:rPr>
              <w:t>15</w:t>
            </w:r>
          </w:p>
        </w:tc>
        <w:tc>
          <w:tcPr>
            <w:tcW w:w="2530" w:type="dxa"/>
          </w:tcPr>
          <w:p w14:paraId="126193ED" w14:textId="2B5C7116" w:rsidR="003F5831" w:rsidRPr="001B580B" w:rsidRDefault="003F5831" w:rsidP="003F5831">
            <w:pPr>
              <w:jc w:val="center"/>
              <w:rPr>
                <w:rFonts w:eastAsia="Calibri" w:cs="Arial"/>
                <w:sz w:val="18"/>
                <w:szCs w:val="21"/>
                <w:lang w:val="en-AU" w:eastAsia="en-AU"/>
              </w:rPr>
            </w:pPr>
            <w:r>
              <w:rPr>
                <w:rFonts w:eastAsia="Calibri" w:cs="Arial"/>
                <w:sz w:val="18"/>
                <w:szCs w:val="21"/>
                <w:lang w:val="en-AU" w:eastAsia="en-AU"/>
              </w:rPr>
              <w:t>&gt;50.0</w:t>
            </w:r>
          </w:p>
        </w:tc>
        <w:tc>
          <w:tcPr>
            <w:tcW w:w="2530" w:type="dxa"/>
          </w:tcPr>
          <w:p w14:paraId="4474A697" w14:textId="6EEBED16" w:rsidR="003F5831" w:rsidRPr="001B580B" w:rsidRDefault="003F5831" w:rsidP="003F5831">
            <w:pPr>
              <w:jc w:val="center"/>
              <w:rPr>
                <w:rFonts w:eastAsia="Calibri" w:cs="Arial"/>
                <w:sz w:val="18"/>
                <w:szCs w:val="21"/>
                <w:lang w:val="en-AU" w:eastAsia="en-AU"/>
              </w:rPr>
            </w:pPr>
            <w:r>
              <w:rPr>
                <w:rFonts w:eastAsia="Calibri" w:cs="Arial"/>
                <w:sz w:val="18"/>
                <w:szCs w:val="21"/>
                <w:lang w:val="en-AU" w:eastAsia="en-AU"/>
              </w:rPr>
              <w:t>&gt;20.0</w:t>
            </w:r>
          </w:p>
        </w:tc>
      </w:tr>
    </w:tbl>
    <w:p w14:paraId="69DF3CED" w14:textId="77777777" w:rsidR="005B0410" w:rsidRPr="00C315E3" w:rsidRDefault="005B0410" w:rsidP="00E0446F">
      <w:pPr>
        <w:pStyle w:val="ListParagraph"/>
        <w:spacing w:after="120"/>
        <w:ind w:left="1440"/>
        <w:contextualSpacing w:val="0"/>
        <w:rPr>
          <w:rFonts w:cs="Arial"/>
          <w:szCs w:val="20"/>
        </w:rPr>
      </w:pPr>
    </w:p>
    <w:p w14:paraId="2C16FC25" w14:textId="77777777" w:rsidR="00FE0849" w:rsidRDefault="00FE0849" w:rsidP="00FE0849">
      <w:pPr>
        <w:pStyle w:val="Heading3"/>
        <w:spacing w:before="0" w:after="20"/>
        <w:rPr>
          <w:rFonts w:asciiTheme="minorHAnsi" w:hAnsiTheme="minorHAnsi" w:cstheme="minorHAnsi"/>
          <w:sz w:val="24"/>
          <w:szCs w:val="24"/>
        </w:rPr>
      </w:pPr>
      <w:bookmarkStart w:id="274" w:name="_Toc369617145"/>
      <w:bookmarkStart w:id="275" w:name="_Toc506390043"/>
      <w:bookmarkStart w:id="276" w:name="_Toc40335150"/>
    </w:p>
    <w:p w14:paraId="7D27F524" w14:textId="74EC6621" w:rsidR="00364B9B" w:rsidRPr="00622E33" w:rsidRDefault="00364B9B" w:rsidP="00FE0849">
      <w:pPr>
        <w:pStyle w:val="Heading3"/>
        <w:spacing w:before="0" w:after="20"/>
        <w:rPr>
          <w:rFonts w:ascii="Arial" w:hAnsi="Arial" w:cs="Arial"/>
          <w:b w:val="0"/>
          <w:bCs w:val="0"/>
        </w:rPr>
      </w:pPr>
      <w:bookmarkStart w:id="277" w:name="_Toc51581883"/>
      <w:r w:rsidRPr="00622E33">
        <w:rPr>
          <w:rFonts w:ascii="Arial" w:hAnsi="Arial" w:cs="Arial"/>
          <w:b w:val="0"/>
          <w:bCs w:val="0"/>
        </w:rPr>
        <w:t xml:space="preserve">Step </w:t>
      </w:r>
      <w:r w:rsidR="00FD4A3A" w:rsidRPr="00622E33">
        <w:rPr>
          <w:rFonts w:ascii="Arial" w:hAnsi="Arial" w:cs="Arial"/>
          <w:b w:val="0"/>
          <w:bCs w:val="0"/>
        </w:rPr>
        <w:t>6</w:t>
      </w:r>
      <w:r w:rsidRPr="00622E33">
        <w:rPr>
          <w:rFonts w:ascii="Arial" w:hAnsi="Arial" w:cs="Arial"/>
          <w:b w:val="0"/>
          <w:bCs w:val="0"/>
        </w:rPr>
        <w:t>: Calculate the final HSR score</w:t>
      </w:r>
      <w:bookmarkEnd w:id="274"/>
      <w:bookmarkEnd w:id="275"/>
      <w:bookmarkEnd w:id="276"/>
      <w:bookmarkEnd w:id="277"/>
    </w:p>
    <w:p w14:paraId="00F462B0" w14:textId="73E2EE40" w:rsidR="00364B9B" w:rsidRPr="00C315E3" w:rsidRDefault="00364B9B" w:rsidP="00E0446F">
      <w:pPr>
        <w:spacing w:after="120"/>
        <w:rPr>
          <w:rFonts w:cs="Arial"/>
        </w:rPr>
      </w:pPr>
      <w:r w:rsidRPr="00C315E3">
        <w:rPr>
          <w:rFonts w:cs="Arial"/>
        </w:rPr>
        <w:t>The final HSR score  is calculated by subtracting the HSR modifying points (</w:t>
      </w:r>
      <w:r w:rsidR="00FE331C">
        <w:rPr>
          <w:rFonts w:cs="Arial"/>
        </w:rPr>
        <w:t xml:space="preserve">HSR </w:t>
      </w:r>
      <w:r w:rsidRPr="00C315E3">
        <w:rPr>
          <w:rFonts w:cs="Arial"/>
        </w:rPr>
        <w:t xml:space="preserve">V, P and/or F points) from the </w:t>
      </w:r>
      <w:r w:rsidR="00DD2AEC">
        <w:rPr>
          <w:rFonts w:cs="Arial"/>
        </w:rPr>
        <w:t>HSR baseline points</w:t>
      </w:r>
      <w:r w:rsidRPr="00C315E3">
        <w:rPr>
          <w:rFonts w:cs="Arial"/>
        </w:rPr>
        <w:t xml:space="preserve"> (see Tables </w:t>
      </w:r>
      <w:r w:rsidR="00FE331C">
        <w:rPr>
          <w:rFonts w:cs="Arial"/>
        </w:rPr>
        <w:t>1 - 6</w:t>
      </w:r>
      <w:r w:rsidR="00864CAA" w:rsidRPr="00C315E3">
        <w:rPr>
          <w:rFonts w:cs="Arial"/>
        </w:rPr>
        <w:t xml:space="preserve"> </w:t>
      </w:r>
      <w:r w:rsidRPr="00C315E3">
        <w:rPr>
          <w:rFonts w:cs="Arial"/>
        </w:rPr>
        <w:t>above).</w:t>
      </w:r>
    </w:p>
    <w:p w14:paraId="3A7AB01C" w14:textId="5C3B97BF" w:rsidR="00364B9B" w:rsidRPr="00C315E3" w:rsidRDefault="00364B9B" w:rsidP="00E0446F">
      <w:pPr>
        <w:spacing w:after="120"/>
        <w:rPr>
          <w:rFonts w:eastAsia="Calibri" w:cs="Arial"/>
        </w:rPr>
      </w:pPr>
      <w:r w:rsidRPr="00C315E3">
        <w:rPr>
          <w:rFonts w:eastAsia="Calibri" w:cs="Arial"/>
        </w:rPr>
        <w:t>Calculate the final HSR score using the following formula</w:t>
      </w:r>
      <w:r w:rsidR="00864CAA">
        <w:rPr>
          <w:rFonts w:eastAsia="Calibri" w:cs="Arial"/>
        </w:rPr>
        <w:br/>
      </w:r>
    </w:p>
    <w:p w14:paraId="0FC30887" w14:textId="717DDDFB" w:rsidR="00364B9B" w:rsidRPr="00AC7062" w:rsidRDefault="00364B9B" w:rsidP="00E0446F">
      <w:pPr>
        <w:pBdr>
          <w:top w:val="single" w:sz="8" w:space="1" w:color="auto"/>
          <w:left w:val="single" w:sz="8" w:space="4" w:color="auto"/>
          <w:bottom w:val="single" w:sz="8" w:space="1" w:color="auto"/>
          <w:right w:val="single" w:sz="8" w:space="4" w:color="auto"/>
        </w:pBdr>
        <w:spacing w:after="120"/>
        <w:jc w:val="center"/>
        <w:rPr>
          <w:rFonts w:eastAsia="Calibri" w:cs="Arial"/>
        </w:rPr>
      </w:pPr>
      <w:r w:rsidRPr="00AC7062">
        <w:rPr>
          <w:rFonts w:eastAsia="Calibri" w:cs="Arial"/>
        </w:rPr>
        <w:t xml:space="preserve">Final HSR Score </w:t>
      </w:r>
      <w:r w:rsidR="00AC7062">
        <w:rPr>
          <w:rFonts w:eastAsia="Calibri" w:cs="Arial"/>
        </w:rPr>
        <w:br/>
      </w:r>
      <w:r w:rsidRPr="00AC7062">
        <w:rPr>
          <w:rFonts w:eastAsia="Calibri" w:cs="Arial"/>
        </w:rPr>
        <w:t xml:space="preserve">= </w:t>
      </w:r>
      <w:r w:rsidR="00FE331C" w:rsidRPr="00AC7062">
        <w:rPr>
          <w:rFonts w:eastAsia="Calibri" w:cs="Arial"/>
        </w:rPr>
        <w:t xml:space="preserve">HSR </w:t>
      </w:r>
      <w:r w:rsidRPr="00AC7062">
        <w:rPr>
          <w:rFonts w:eastAsia="Calibri" w:cs="Arial"/>
        </w:rPr>
        <w:t>baseline points – (</w:t>
      </w:r>
      <w:r w:rsidR="00AC7062" w:rsidRPr="00AC7062">
        <w:rPr>
          <w:rFonts w:eastAsia="Calibri" w:cs="Arial"/>
        </w:rPr>
        <w:t xml:space="preserve">HSR </w:t>
      </w:r>
      <w:r w:rsidRPr="00AC7062">
        <w:rPr>
          <w:rFonts w:eastAsia="Calibri" w:cs="Arial"/>
        </w:rPr>
        <w:t>V points) – (</w:t>
      </w:r>
      <w:r w:rsidR="00AC7062" w:rsidRPr="00AC7062">
        <w:rPr>
          <w:rFonts w:eastAsia="Calibri" w:cs="Arial"/>
        </w:rPr>
        <w:t xml:space="preserve">HSR </w:t>
      </w:r>
      <w:r w:rsidRPr="00AC7062">
        <w:rPr>
          <w:rFonts w:eastAsia="Calibri" w:cs="Arial"/>
        </w:rPr>
        <w:t>P points</w:t>
      </w:r>
      <w:r w:rsidR="00FD12EB" w:rsidRPr="00AC7062">
        <w:rPr>
          <w:rFonts w:eastAsia="Calibri" w:cs="Arial"/>
        </w:rPr>
        <w:t xml:space="preserve"> if </w:t>
      </w:r>
      <w:r w:rsidR="00864CAA" w:rsidRPr="00AC7062">
        <w:rPr>
          <w:rFonts w:eastAsia="Calibri" w:cs="Arial"/>
        </w:rPr>
        <w:t>eligible</w:t>
      </w:r>
      <w:r w:rsidRPr="00AC7062">
        <w:rPr>
          <w:rFonts w:eastAsia="Calibri" w:cs="Arial"/>
        </w:rPr>
        <w:t>) – (</w:t>
      </w:r>
      <w:r w:rsidR="00AC7062" w:rsidRPr="00AC7062">
        <w:rPr>
          <w:rFonts w:eastAsia="Calibri" w:cs="Arial"/>
        </w:rPr>
        <w:t xml:space="preserve">HSR </w:t>
      </w:r>
      <w:r w:rsidRPr="00AC7062">
        <w:rPr>
          <w:rFonts w:eastAsia="Calibri" w:cs="Arial"/>
        </w:rPr>
        <w:t>F points</w:t>
      </w:r>
      <w:r w:rsidR="00FD12EB" w:rsidRPr="00AC7062">
        <w:rPr>
          <w:rFonts w:eastAsia="Calibri" w:cs="Arial"/>
        </w:rPr>
        <w:t xml:space="preserve"> if </w:t>
      </w:r>
      <w:r w:rsidR="00864CAA" w:rsidRPr="00AC7062">
        <w:rPr>
          <w:rFonts w:eastAsia="Calibri" w:cs="Arial"/>
        </w:rPr>
        <w:t>eligible</w:t>
      </w:r>
      <w:r w:rsidRPr="00AC7062">
        <w:rPr>
          <w:rFonts w:eastAsia="Calibri" w:cs="Arial"/>
        </w:rPr>
        <w:t>)</w:t>
      </w:r>
    </w:p>
    <w:p w14:paraId="0DA768DE" w14:textId="77777777" w:rsidR="00864CAA" w:rsidRDefault="00864CAA" w:rsidP="00E0446F">
      <w:pPr>
        <w:pStyle w:val="Heading3"/>
        <w:ind w:left="720" w:hanging="720"/>
      </w:pPr>
      <w:bookmarkStart w:id="278" w:name="_Toc369617146"/>
      <w:bookmarkStart w:id="279" w:name="_Toc506390044"/>
      <w:bookmarkStart w:id="280" w:name="_Toc40335151"/>
    </w:p>
    <w:p w14:paraId="04D63A43" w14:textId="77777777" w:rsidR="0005505B" w:rsidRDefault="0005505B">
      <w:pPr>
        <w:spacing w:after="160" w:line="259" w:lineRule="auto"/>
        <w:rPr>
          <w:rFonts w:asciiTheme="minorHAnsi" w:eastAsiaTheme="majorEastAsia" w:hAnsiTheme="minorHAnsi" w:cstheme="minorHAnsi"/>
          <w:b/>
          <w:bCs/>
          <w:color w:val="1F4E79" w:themeColor="accent1" w:themeShade="80"/>
          <w:sz w:val="24"/>
          <w:szCs w:val="24"/>
        </w:rPr>
      </w:pPr>
      <w:r>
        <w:rPr>
          <w:rFonts w:asciiTheme="minorHAnsi" w:hAnsiTheme="minorHAnsi" w:cstheme="minorHAnsi"/>
          <w:sz w:val="24"/>
          <w:szCs w:val="24"/>
        </w:rPr>
        <w:br w:type="page"/>
      </w:r>
    </w:p>
    <w:p w14:paraId="79362885" w14:textId="176918CB" w:rsidR="00AC7062" w:rsidRPr="00622E33" w:rsidRDefault="00364B9B" w:rsidP="00B54492">
      <w:pPr>
        <w:pStyle w:val="Heading3"/>
        <w:spacing w:before="0" w:after="20"/>
        <w:rPr>
          <w:rFonts w:ascii="Arial" w:hAnsi="Arial" w:cs="Arial"/>
          <w:b w:val="0"/>
          <w:bCs w:val="0"/>
        </w:rPr>
      </w:pPr>
      <w:bookmarkStart w:id="281" w:name="_Toc51581884"/>
      <w:r w:rsidRPr="00622E33">
        <w:rPr>
          <w:rFonts w:ascii="Arial" w:hAnsi="Arial" w:cs="Arial"/>
          <w:b w:val="0"/>
          <w:bCs w:val="0"/>
        </w:rPr>
        <w:lastRenderedPageBreak/>
        <w:t xml:space="preserve">Step </w:t>
      </w:r>
      <w:r w:rsidR="00FD4A3A" w:rsidRPr="00622E33">
        <w:rPr>
          <w:rFonts w:ascii="Arial" w:hAnsi="Arial" w:cs="Arial"/>
          <w:b w:val="0"/>
          <w:bCs w:val="0"/>
        </w:rPr>
        <w:t>7</w:t>
      </w:r>
      <w:r w:rsidRPr="00622E33">
        <w:rPr>
          <w:rFonts w:ascii="Arial" w:hAnsi="Arial" w:cs="Arial"/>
          <w:b w:val="0"/>
          <w:bCs w:val="0"/>
        </w:rPr>
        <w:t xml:space="preserve">: Assignment of a </w:t>
      </w:r>
      <w:r w:rsidR="00C25FF5" w:rsidRPr="00622E33">
        <w:rPr>
          <w:rFonts w:ascii="Arial" w:hAnsi="Arial" w:cs="Arial"/>
          <w:b w:val="0"/>
          <w:bCs w:val="0"/>
        </w:rPr>
        <w:t xml:space="preserve">HSR </w:t>
      </w:r>
      <w:r w:rsidRPr="00622E33">
        <w:rPr>
          <w:rFonts w:ascii="Arial" w:hAnsi="Arial" w:cs="Arial"/>
          <w:b w:val="0"/>
          <w:bCs w:val="0"/>
        </w:rPr>
        <w:t xml:space="preserve">rating to </w:t>
      </w:r>
      <w:r w:rsidR="00B06D61" w:rsidRPr="00622E33">
        <w:rPr>
          <w:rFonts w:ascii="Arial" w:hAnsi="Arial" w:cs="Arial"/>
          <w:b w:val="0"/>
          <w:bCs w:val="0"/>
        </w:rPr>
        <w:t>the product</w:t>
      </w:r>
      <w:bookmarkEnd w:id="281"/>
      <w:r w:rsidR="00B06D61" w:rsidRPr="00622E33">
        <w:rPr>
          <w:rFonts w:ascii="Arial" w:hAnsi="Arial" w:cs="Arial"/>
          <w:b w:val="0"/>
          <w:bCs w:val="0"/>
        </w:rPr>
        <w:t xml:space="preserve"> </w:t>
      </w:r>
      <w:bookmarkEnd w:id="278"/>
      <w:bookmarkEnd w:id="279"/>
      <w:bookmarkEnd w:id="280"/>
    </w:p>
    <w:p w14:paraId="6492D5CF" w14:textId="77777777" w:rsidR="00E5721F" w:rsidRDefault="00E5721F" w:rsidP="00E0446F">
      <w:pPr>
        <w:spacing w:after="120"/>
        <w:rPr>
          <w:rFonts w:cs="Arial"/>
        </w:rPr>
      </w:pPr>
    </w:p>
    <w:p w14:paraId="05449116" w14:textId="6784969C" w:rsidR="00AC7062" w:rsidRDefault="00364B9B" w:rsidP="00E0446F">
      <w:pPr>
        <w:spacing w:after="120"/>
        <w:rPr>
          <w:rFonts w:cs="Arial"/>
        </w:rPr>
      </w:pPr>
      <w:r w:rsidRPr="00C315E3">
        <w:rPr>
          <w:rFonts w:cs="Arial"/>
        </w:rPr>
        <w:t xml:space="preserve">The HSR score is assigned a rating according to Table </w:t>
      </w:r>
      <w:r w:rsidR="00AC7062">
        <w:rPr>
          <w:rFonts w:cs="Arial"/>
        </w:rPr>
        <w:t>7</w:t>
      </w:r>
      <w:r w:rsidR="00925FEF">
        <w:rPr>
          <w:rFonts w:cs="Arial"/>
        </w:rPr>
        <w:t>.</w:t>
      </w:r>
    </w:p>
    <w:p w14:paraId="7C55028B" w14:textId="0470158F" w:rsidR="00925FEF" w:rsidRDefault="00925FEF" w:rsidP="00E0446F">
      <w:pPr>
        <w:spacing w:after="120"/>
        <w:rPr>
          <w:rFonts w:cs="Arial"/>
        </w:rPr>
      </w:pPr>
      <w:r>
        <w:rPr>
          <w:rFonts w:cs="Arial"/>
        </w:rPr>
        <w:t xml:space="preserve">Note – ratings differ across the 6 categories </w:t>
      </w:r>
    </w:p>
    <w:p w14:paraId="6F71AA3A" w14:textId="4FB2A7BC" w:rsidR="00117BDA" w:rsidRPr="00C315E3" w:rsidRDefault="00117BDA" w:rsidP="00E0446F">
      <w:pPr>
        <w:spacing w:after="120"/>
        <w:rPr>
          <w:rFonts w:cs="Arial"/>
        </w:rPr>
      </w:pPr>
      <w:r>
        <w:rPr>
          <w:rFonts w:cs="Arial"/>
        </w:rPr>
        <w:t xml:space="preserve">In this table find the HSR score in the correct category for the product, and identify </w:t>
      </w:r>
      <w:r w:rsidR="00A25888">
        <w:rPr>
          <w:rFonts w:cs="Arial"/>
        </w:rPr>
        <w:t>the health star rating shown in the left hand column</w:t>
      </w:r>
      <w:r w:rsidR="00A25888">
        <w:rPr>
          <w:rFonts w:cs="Arial"/>
        </w:rPr>
        <w:br/>
      </w:r>
    </w:p>
    <w:p w14:paraId="6D66C42D" w14:textId="0A8AA334" w:rsidR="00690D77" w:rsidRPr="00B516D4" w:rsidRDefault="00690D77" w:rsidP="00D73777">
      <w:pPr>
        <w:rPr>
          <w:rStyle w:val="Emphasis"/>
          <w:b w:val="0"/>
          <w:bCs/>
          <w:sz w:val="22"/>
        </w:rPr>
      </w:pPr>
      <w:r w:rsidRPr="00B516D4">
        <w:rPr>
          <w:rStyle w:val="Emphasis"/>
          <w:b w:val="0"/>
          <w:bCs/>
          <w:sz w:val="22"/>
        </w:rPr>
        <w:t>T</w:t>
      </w:r>
      <w:r w:rsidR="006470FE" w:rsidRPr="00B516D4">
        <w:rPr>
          <w:rStyle w:val="Emphasis"/>
          <w:b w:val="0"/>
          <w:bCs/>
          <w:sz w:val="22"/>
        </w:rPr>
        <w:t>able 7</w:t>
      </w:r>
      <w:r w:rsidRPr="00B516D4">
        <w:rPr>
          <w:rStyle w:val="Emphasis"/>
          <w:b w:val="0"/>
          <w:bCs/>
          <w:sz w:val="22"/>
        </w:rPr>
        <w:t xml:space="preserve">: </w:t>
      </w:r>
      <w:r w:rsidR="00925FEF" w:rsidRPr="00B516D4">
        <w:rPr>
          <w:rStyle w:val="Emphasis"/>
          <w:b w:val="0"/>
          <w:bCs/>
          <w:sz w:val="22"/>
        </w:rPr>
        <w:t xml:space="preserve">HSR </w:t>
      </w:r>
      <w:r w:rsidRPr="00B516D4">
        <w:rPr>
          <w:rStyle w:val="Emphasis"/>
          <w:b w:val="0"/>
          <w:bCs/>
          <w:sz w:val="22"/>
        </w:rPr>
        <w:t>scores</w:t>
      </w:r>
      <w:r w:rsidR="00C83A18" w:rsidRPr="00B516D4">
        <w:rPr>
          <w:rStyle w:val="Emphasis"/>
          <w:b w:val="0"/>
          <w:bCs/>
          <w:sz w:val="22"/>
        </w:rPr>
        <w:t xml:space="preserve"> by category, with final</w:t>
      </w:r>
      <w:r w:rsidRPr="00B516D4">
        <w:rPr>
          <w:rStyle w:val="Emphasis"/>
          <w:b w:val="0"/>
          <w:bCs/>
          <w:sz w:val="22"/>
        </w:rPr>
        <w:t xml:space="preserve"> Heath Star Rating</w:t>
      </w:r>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E.3"/>
        <w:tblDescription w:val="This table shows the scaling of points to determine the final HSR for all categories."/>
      </w:tblPr>
      <w:tblGrid>
        <w:gridCol w:w="960"/>
        <w:gridCol w:w="1440"/>
        <w:gridCol w:w="1087"/>
        <w:gridCol w:w="1606"/>
        <w:gridCol w:w="1134"/>
        <w:gridCol w:w="1134"/>
        <w:gridCol w:w="1134"/>
      </w:tblGrid>
      <w:tr w:rsidR="00C315E3" w:rsidRPr="00AC7062" w14:paraId="5ED0F0A2" w14:textId="77777777" w:rsidTr="00C63929">
        <w:trPr>
          <w:trHeight w:val="66"/>
        </w:trPr>
        <w:tc>
          <w:tcPr>
            <w:tcW w:w="960" w:type="dxa"/>
            <w:shd w:val="clear" w:color="auto" w:fill="DEEAF6" w:themeFill="accent1" w:themeFillTint="33"/>
            <w:noWrap/>
            <w:tcMar>
              <w:top w:w="0" w:type="dxa"/>
              <w:left w:w="108" w:type="dxa"/>
              <w:bottom w:w="0" w:type="dxa"/>
              <w:right w:w="108" w:type="dxa"/>
            </w:tcMar>
            <w:vAlign w:val="center"/>
            <w:hideMark/>
          </w:tcPr>
          <w:p w14:paraId="1A80ED3C" w14:textId="5E733740" w:rsidR="00AB5B60" w:rsidRPr="00D73777" w:rsidRDefault="00690D77" w:rsidP="005F2846">
            <w:pPr>
              <w:jc w:val="center"/>
              <w:rPr>
                <w:rStyle w:val="Strong"/>
                <w:rFonts w:eastAsia="Calibri" w:cs="Arial"/>
                <w:sz w:val="18"/>
                <w:szCs w:val="21"/>
                <w:lang w:val="en-AU" w:eastAsia="en-AU"/>
              </w:rPr>
            </w:pPr>
            <w:r w:rsidRPr="00D73777">
              <w:rPr>
                <w:rStyle w:val="Strong"/>
                <w:rFonts w:eastAsia="Calibri" w:cs="Arial"/>
                <w:sz w:val="18"/>
                <w:szCs w:val="21"/>
                <w:lang w:val="en-AU" w:eastAsia="en-AU"/>
              </w:rPr>
              <w:t>HSR</w:t>
            </w:r>
            <w:r w:rsidR="005F2846">
              <w:rPr>
                <w:rStyle w:val="Strong"/>
                <w:rFonts w:eastAsia="Calibri" w:cs="Arial"/>
                <w:sz w:val="18"/>
                <w:szCs w:val="21"/>
                <w:lang w:val="en-AU" w:eastAsia="en-AU"/>
              </w:rPr>
              <w:br/>
            </w:r>
            <w:r w:rsidR="00AB5B60" w:rsidRPr="00D73777">
              <w:rPr>
                <w:rStyle w:val="Strong"/>
                <w:rFonts w:eastAsia="Calibri" w:cs="Arial"/>
                <w:sz w:val="18"/>
                <w:szCs w:val="21"/>
                <w:lang w:val="en-AU" w:eastAsia="en-AU"/>
              </w:rPr>
              <w:t>rating</w:t>
            </w:r>
          </w:p>
        </w:tc>
        <w:tc>
          <w:tcPr>
            <w:tcW w:w="1440" w:type="dxa"/>
            <w:shd w:val="clear" w:color="auto" w:fill="DEEAF6" w:themeFill="accent1" w:themeFillTint="33"/>
            <w:vAlign w:val="center"/>
            <w:hideMark/>
          </w:tcPr>
          <w:p w14:paraId="5F19C613" w14:textId="77777777" w:rsidR="00690D77" w:rsidRPr="00D73777" w:rsidRDefault="00690D77" w:rsidP="0075276C">
            <w:pPr>
              <w:spacing w:after="0"/>
              <w:jc w:val="center"/>
              <w:rPr>
                <w:rStyle w:val="Strong"/>
                <w:rFonts w:eastAsia="Calibri" w:cs="Arial"/>
                <w:sz w:val="18"/>
                <w:szCs w:val="21"/>
                <w:lang w:val="en-AU" w:eastAsia="en-AU"/>
              </w:rPr>
            </w:pPr>
            <w:r w:rsidRPr="00D73777">
              <w:rPr>
                <w:rStyle w:val="Strong"/>
                <w:rFonts w:eastAsia="Calibri" w:cs="Arial"/>
                <w:sz w:val="18"/>
                <w:szCs w:val="21"/>
                <w:lang w:val="en-AU" w:eastAsia="en-AU"/>
              </w:rPr>
              <w:t>Cat. 1</w:t>
            </w:r>
          </w:p>
        </w:tc>
        <w:tc>
          <w:tcPr>
            <w:tcW w:w="1087" w:type="dxa"/>
            <w:shd w:val="clear" w:color="auto" w:fill="DEEAF6" w:themeFill="accent1" w:themeFillTint="33"/>
            <w:vAlign w:val="center"/>
            <w:hideMark/>
          </w:tcPr>
          <w:p w14:paraId="7AD0B857" w14:textId="77777777" w:rsidR="00690D77" w:rsidRPr="00D73777" w:rsidRDefault="00690D77" w:rsidP="0075276C">
            <w:pPr>
              <w:spacing w:after="0"/>
              <w:jc w:val="center"/>
              <w:rPr>
                <w:rStyle w:val="Strong"/>
                <w:rFonts w:eastAsia="Calibri" w:cs="Arial"/>
                <w:sz w:val="18"/>
                <w:szCs w:val="21"/>
                <w:lang w:val="en-AU" w:eastAsia="en-AU"/>
              </w:rPr>
            </w:pPr>
            <w:r w:rsidRPr="00D73777">
              <w:rPr>
                <w:rStyle w:val="Strong"/>
                <w:rFonts w:eastAsia="Calibri" w:cs="Arial"/>
                <w:sz w:val="18"/>
                <w:szCs w:val="21"/>
                <w:lang w:val="en-AU" w:eastAsia="en-AU"/>
              </w:rPr>
              <w:t>Cat. 1D</w:t>
            </w:r>
          </w:p>
        </w:tc>
        <w:tc>
          <w:tcPr>
            <w:tcW w:w="1606" w:type="dxa"/>
            <w:shd w:val="clear" w:color="auto" w:fill="DEEAF6" w:themeFill="accent1" w:themeFillTint="33"/>
            <w:vAlign w:val="center"/>
            <w:hideMark/>
          </w:tcPr>
          <w:p w14:paraId="343CE1F5" w14:textId="77777777" w:rsidR="00690D77" w:rsidRPr="00D73777" w:rsidRDefault="00690D77" w:rsidP="0075276C">
            <w:pPr>
              <w:spacing w:after="0"/>
              <w:jc w:val="center"/>
              <w:rPr>
                <w:rStyle w:val="Strong"/>
                <w:rFonts w:eastAsia="Calibri" w:cs="Arial"/>
                <w:sz w:val="18"/>
                <w:szCs w:val="21"/>
                <w:lang w:val="en-AU" w:eastAsia="en-AU"/>
              </w:rPr>
            </w:pPr>
            <w:r w:rsidRPr="00D73777">
              <w:rPr>
                <w:rStyle w:val="Strong"/>
                <w:rFonts w:eastAsia="Calibri" w:cs="Arial"/>
                <w:sz w:val="18"/>
                <w:szCs w:val="21"/>
                <w:lang w:val="en-AU" w:eastAsia="en-AU"/>
              </w:rPr>
              <w:t>Cat. 2</w:t>
            </w:r>
          </w:p>
        </w:tc>
        <w:tc>
          <w:tcPr>
            <w:tcW w:w="1134" w:type="dxa"/>
            <w:shd w:val="clear" w:color="auto" w:fill="DEEAF6" w:themeFill="accent1" w:themeFillTint="33"/>
            <w:noWrap/>
            <w:tcMar>
              <w:top w:w="0" w:type="dxa"/>
              <w:left w:w="108" w:type="dxa"/>
              <w:bottom w:w="0" w:type="dxa"/>
              <w:right w:w="108" w:type="dxa"/>
            </w:tcMar>
            <w:vAlign w:val="center"/>
            <w:hideMark/>
          </w:tcPr>
          <w:p w14:paraId="1EB553B1" w14:textId="77777777" w:rsidR="00690D77" w:rsidRPr="00D73777" w:rsidRDefault="00690D77" w:rsidP="0075276C">
            <w:pPr>
              <w:spacing w:after="0"/>
              <w:jc w:val="center"/>
              <w:rPr>
                <w:rStyle w:val="Strong"/>
                <w:rFonts w:eastAsia="Calibri" w:cs="Arial"/>
                <w:sz w:val="18"/>
                <w:szCs w:val="21"/>
                <w:lang w:val="en-AU" w:eastAsia="en-AU"/>
              </w:rPr>
            </w:pPr>
            <w:r w:rsidRPr="00D73777">
              <w:rPr>
                <w:rStyle w:val="Strong"/>
                <w:rFonts w:eastAsia="Calibri" w:cs="Arial"/>
                <w:sz w:val="18"/>
                <w:szCs w:val="21"/>
                <w:lang w:val="en-AU" w:eastAsia="en-AU"/>
              </w:rPr>
              <w:t>Cat. 2D</w:t>
            </w:r>
          </w:p>
        </w:tc>
        <w:tc>
          <w:tcPr>
            <w:tcW w:w="1134" w:type="dxa"/>
            <w:shd w:val="clear" w:color="auto" w:fill="DEEAF6" w:themeFill="accent1" w:themeFillTint="33"/>
            <w:vAlign w:val="center"/>
            <w:hideMark/>
          </w:tcPr>
          <w:p w14:paraId="2D585F0E" w14:textId="77777777" w:rsidR="00690D77" w:rsidRPr="00D73777" w:rsidRDefault="00690D77" w:rsidP="0075276C">
            <w:pPr>
              <w:spacing w:after="0"/>
              <w:jc w:val="center"/>
              <w:rPr>
                <w:rStyle w:val="Strong"/>
                <w:rFonts w:eastAsia="Calibri" w:cs="Arial"/>
                <w:sz w:val="18"/>
                <w:szCs w:val="21"/>
                <w:lang w:val="en-AU" w:eastAsia="en-AU"/>
              </w:rPr>
            </w:pPr>
            <w:r w:rsidRPr="00D73777">
              <w:rPr>
                <w:rStyle w:val="Strong"/>
                <w:rFonts w:eastAsia="Calibri" w:cs="Arial"/>
                <w:sz w:val="18"/>
                <w:szCs w:val="21"/>
                <w:lang w:val="en-AU" w:eastAsia="en-AU"/>
              </w:rPr>
              <w:t>Cat. 3</w:t>
            </w:r>
          </w:p>
        </w:tc>
        <w:tc>
          <w:tcPr>
            <w:tcW w:w="1134" w:type="dxa"/>
            <w:shd w:val="clear" w:color="auto" w:fill="DEEAF6" w:themeFill="accent1" w:themeFillTint="33"/>
            <w:noWrap/>
            <w:tcMar>
              <w:top w:w="0" w:type="dxa"/>
              <w:left w:w="108" w:type="dxa"/>
              <w:bottom w:w="0" w:type="dxa"/>
              <w:right w:w="108" w:type="dxa"/>
            </w:tcMar>
            <w:vAlign w:val="center"/>
            <w:hideMark/>
          </w:tcPr>
          <w:p w14:paraId="324366F1" w14:textId="77777777" w:rsidR="00690D77" w:rsidRPr="00D73777" w:rsidRDefault="00690D77" w:rsidP="0075276C">
            <w:pPr>
              <w:spacing w:after="0"/>
              <w:jc w:val="center"/>
              <w:rPr>
                <w:rStyle w:val="Strong"/>
                <w:rFonts w:eastAsia="Calibri" w:cs="Arial"/>
                <w:sz w:val="18"/>
                <w:szCs w:val="21"/>
                <w:lang w:val="en-AU" w:eastAsia="en-AU"/>
              </w:rPr>
            </w:pPr>
            <w:r w:rsidRPr="00D73777">
              <w:rPr>
                <w:rStyle w:val="Strong"/>
                <w:rFonts w:eastAsia="Calibri" w:cs="Arial"/>
                <w:sz w:val="18"/>
                <w:szCs w:val="21"/>
                <w:lang w:val="en-AU" w:eastAsia="en-AU"/>
              </w:rPr>
              <w:t>Cat. 3D</w:t>
            </w:r>
          </w:p>
        </w:tc>
      </w:tr>
      <w:tr w:rsidR="00C315E3" w:rsidRPr="00AC7062" w14:paraId="6D4D1E26" w14:textId="77777777" w:rsidTr="0075276C">
        <w:trPr>
          <w:trHeight w:val="189"/>
        </w:trPr>
        <w:tc>
          <w:tcPr>
            <w:tcW w:w="960" w:type="dxa"/>
            <w:shd w:val="clear" w:color="auto" w:fill="auto"/>
            <w:noWrap/>
            <w:tcMar>
              <w:top w:w="0" w:type="dxa"/>
              <w:left w:w="108" w:type="dxa"/>
              <w:bottom w:w="0" w:type="dxa"/>
              <w:right w:w="108" w:type="dxa"/>
            </w:tcMar>
            <w:vAlign w:val="bottom"/>
            <w:hideMark/>
          </w:tcPr>
          <w:p w14:paraId="10AC62D4"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5</w:t>
            </w:r>
          </w:p>
        </w:tc>
        <w:tc>
          <w:tcPr>
            <w:tcW w:w="1440" w:type="dxa"/>
            <w:shd w:val="clear" w:color="auto" w:fill="auto"/>
            <w:vAlign w:val="bottom"/>
            <w:hideMark/>
          </w:tcPr>
          <w:p w14:paraId="405808AD"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Water</w:t>
            </w:r>
          </w:p>
        </w:tc>
        <w:tc>
          <w:tcPr>
            <w:tcW w:w="1087" w:type="dxa"/>
            <w:shd w:val="clear" w:color="auto" w:fill="auto"/>
            <w:vAlign w:val="bottom"/>
            <w:hideMark/>
          </w:tcPr>
          <w:p w14:paraId="0C51AE64"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606" w:type="dxa"/>
            <w:shd w:val="clear" w:color="auto" w:fill="auto"/>
            <w:vAlign w:val="bottom"/>
            <w:hideMark/>
          </w:tcPr>
          <w:p w14:paraId="2F3C4B75" w14:textId="10B35E46" w:rsidR="00D74386" w:rsidRPr="005F2846" w:rsidRDefault="00D74386"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Eligible fruits and vegetables</w:t>
            </w:r>
          </w:p>
          <w:p w14:paraId="121DE43B" w14:textId="39FAB4F8" w:rsidR="00690D77" w:rsidRPr="005F2846" w:rsidRDefault="00D74386"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≤-11</w:t>
            </w:r>
          </w:p>
        </w:tc>
        <w:tc>
          <w:tcPr>
            <w:tcW w:w="1134" w:type="dxa"/>
            <w:shd w:val="clear" w:color="auto" w:fill="auto"/>
            <w:noWrap/>
            <w:tcMar>
              <w:top w:w="0" w:type="dxa"/>
              <w:left w:w="108" w:type="dxa"/>
              <w:bottom w:w="0" w:type="dxa"/>
              <w:right w:w="108" w:type="dxa"/>
            </w:tcMar>
            <w:vAlign w:val="bottom"/>
            <w:hideMark/>
          </w:tcPr>
          <w:p w14:paraId="1FC95EE9"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134" w:type="dxa"/>
            <w:shd w:val="clear" w:color="auto" w:fill="auto"/>
            <w:vAlign w:val="bottom"/>
            <w:hideMark/>
          </w:tcPr>
          <w:p w14:paraId="0B4AE252"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≤13</w:t>
            </w:r>
          </w:p>
        </w:tc>
        <w:tc>
          <w:tcPr>
            <w:tcW w:w="1134" w:type="dxa"/>
            <w:shd w:val="clear" w:color="auto" w:fill="auto"/>
            <w:noWrap/>
            <w:tcMar>
              <w:top w:w="0" w:type="dxa"/>
              <w:left w:w="108" w:type="dxa"/>
              <w:bottom w:w="0" w:type="dxa"/>
              <w:right w:w="108" w:type="dxa"/>
            </w:tcMar>
            <w:vAlign w:val="bottom"/>
            <w:hideMark/>
          </w:tcPr>
          <w:p w14:paraId="52D916D0"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≤24</w:t>
            </w:r>
          </w:p>
        </w:tc>
      </w:tr>
      <w:tr w:rsidR="00C315E3" w:rsidRPr="00AC7062" w14:paraId="42C90655" w14:textId="77777777" w:rsidTr="0075276C">
        <w:trPr>
          <w:trHeight w:val="43"/>
        </w:trPr>
        <w:tc>
          <w:tcPr>
            <w:tcW w:w="960" w:type="dxa"/>
            <w:shd w:val="clear" w:color="auto" w:fill="auto"/>
            <w:noWrap/>
            <w:tcMar>
              <w:top w:w="0" w:type="dxa"/>
              <w:left w:w="108" w:type="dxa"/>
              <w:bottom w:w="0" w:type="dxa"/>
              <w:right w:w="108" w:type="dxa"/>
            </w:tcMar>
            <w:vAlign w:val="bottom"/>
            <w:hideMark/>
          </w:tcPr>
          <w:p w14:paraId="428A89EC"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4.5</w:t>
            </w:r>
          </w:p>
        </w:tc>
        <w:tc>
          <w:tcPr>
            <w:tcW w:w="1440" w:type="dxa"/>
            <w:shd w:val="clear" w:color="auto" w:fill="auto"/>
            <w:vAlign w:val="bottom"/>
            <w:hideMark/>
          </w:tcPr>
          <w:p w14:paraId="57D9EEC9" w14:textId="0BCAE4D0" w:rsidR="00690D77" w:rsidRPr="005F2846" w:rsidRDefault="009443CE"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Unsweetened</w:t>
            </w:r>
            <w:r w:rsidRPr="005F2846">
              <w:rPr>
                <w:rStyle w:val="Strong"/>
                <w:rFonts w:eastAsia="Calibri" w:cs="Arial"/>
                <w:b w:val="0"/>
                <w:bCs w:val="0"/>
                <w:sz w:val="18"/>
                <w:szCs w:val="21"/>
                <w:lang w:val="en-AU" w:eastAsia="en-AU"/>
              </w:rPr>
              <w:br/>
            </w:r>
            <w:r w:rsidR="00690D77" w:rsidRPr="005F2846">
              <w:rPr>
                <w:rStyle w:val="Strong"/>
                <w:rFonts w:eastAsia="Calibri" w:cs="Arial"/>
                <w:b w:val="0"/>
                <w:bCs w:val="0"/>
                <w:sz w:val="18"/>
                <w:szCs w:val="21"/>
                <w:lang w:val="en-AU" w:eastAsia="en-AU"/>
              </w:rPr>
              <w:t>Flavoured water</w:t>
            </w:r>
          </w:p>
        </w:tc>
        <w:tc>
          <w:tcPr>
            <w:tcW w:w="1087" w:type="dxa"/>
            <w:shd w:val="clear" w:color="auto" w:fill="auto"/>
            <w:vAlign w:val="bottom"/>
            <w:hideMark/>
          </w:tcPr>
          <w:p w14:paraId="5EAA7CDE"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606" w:type="dxa"/>
            <w:shd w:val="clear" w:color="auto" w:fill="auto"/>
            <w:vAlign w:val="bottom"/>
            <w:hideMark/>
          </w:tcPr>
          <w:p w14:paraId="4D854769"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-10 – -7</w:t>
            </w:r>
          </w:p>
        </w:tc>
        <w:tc>
          <w:tcPr>
            <w:tcW w:w="1134" w:type="dxa"/>
            <w:shd w:val="clear" w:color="auto" w:fill="auto"/>
            <w:noWrap/>
            <w:tcMar>
              <w:top w:w="0" w:type="dxa"/>
              <w:left w:w="108" w:type="dxa"/>
              <w:bottom w:w="0" w:type="dxa"/>
              <w:right w:w="108" w:type="dxa"/>
            </w:tcMar>
            <w:vAlign w:val="bottom"/>
            <w:hideMark/>
          </w:tcPr>
          <w:p w14:paraId="0D115D2A"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 – 0</w:t>
            </w:r>
          </w:p>
        </w:tc>
        <w:tc>
          <w:tcPr>
            <w:tcW w:w="1134" w:type="dxa"/>
            <w:shd w:val="clear" w:color="auto" w:fill="auto"/>
            <w:vAlign w:val="bottom"/>
            <w:hideMark/>
          </w:tcPr>
          <w:p w14:paraId="6E2FDBD0"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14 – 16</w:t>
            </w:r>
          </w:p>
        </w:tc>
        <w:tc>
          <w:tcPr>
            <w:tcW w:w="1134" w:type="dxa"/>
            <w:shd w:val="clear" w:color="auto" w:fill="auto"/>
            <w:noWrap/>
            <w:tcMar>
              <w:top w:w="0" w:type="dxa"/>
              <w:left w:w="108" w:type="dxa"/>
              <w:bottom w:w="0" w:type="dxa"/>
              <w:right w:w="108" w:type="dxa"/>
            </w:tcMar>
            <w:vAlign w:val="bottom"/>
            <w:hideMark/>
          </w:tcPr>
          <w:p w14:paraId="3D10A64F"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25 – 26</w:t>
            </w:r>
          </w:p>
        </w:tc>
      </w:tr>
      <w:tr w:rsidR="00C315E3" w:rsidRPr="00AC7062" w14:paraId="1EEEA431" w14:textId="77777777" w:rsidTr="0075276C">
        <w:trPr>
          <w:trHeight w:val="43"/>
        </w:trPr>
        <w:tc>
          <w:tcPr>
            <w:tcW w:w="960" w:type="dxa"/>
            <w:shd w:val="clear" w:color="auto" w:fill="auto"/>
            <w:noWrap/>
            <w:tcMar>
              <w:top w:w="0" w:type="dxa"/>
              <w:left w:w="108" w:type="dxa"/>
              <w:bottom w:w="0" w:type="dxa"/>
              <w:right w:w="108" w:type="dxa"/>
            </w:tcMar>
            <w:vAlign w:val="bottom"/>
            <w:hideMark/>
          </w:tcPr>
          <w:p w14:paraId="3504B85B"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w:t>
            </w:r>
          </w:p>
        </w:tc>
        <w:tc>
          <w:tcPr>
            <w:tcW w:w="1440" w:type="dxa"/>
            <w:shd w:val="clear" w:color="auto" w:fill="auto"/>
            <w:vAlign w:val="bottom"/>
            <w:hideMark/>
          </w:tcPr>
          <w:p w14:paraId="11214DDC"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≤0</w:t>
            </w:r>
          </w:p>
        </w:tc>
        <w:tc>
          <w:tcPr>
            <w:tcW w:w="1087" w:type="dxa"/>
            <w:shd w:val="clear" w:color="auto" w:fill="auto"/>
            <w:vAlign w:val="bottom"/>
            <w:hideMark/>
          </w:tcPr>
          <w:p w14:paraId="45B49962"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0</w:t>
            </w:r>
          </w:p>
        </w:tc>
        <w:tc>
          <w:tcPr>
            <w:tcW w:w="1606" w:type="dxa"/>
            <w:shd w:val="clear" w:color="auto" w:fill="auto"/>
            <w:vAlign w:val="bottom"/>
            <w:hideMark/>
          </w:tcPr>
          <w:p w14:paraId="3C6D21BD"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 – -2</w:t>
            </w:r>
          </w:p>
        </w:tc>
        <w:tc>
          <w:tcPr>
            <w:tcW w:w="1134" w:type="dxa"/>
            <w:shd w:val="clear" w:color="auto" w:fill="auto"/>
            <w:noWrap/>
            <w:tcMar>
              <w:top w:w="0" w:type="dxa"/>
              <w:left w:w="108" w:type="dxa"/>
              <w:bottom w:w="0" w:type="dxa"/>
              <w:right w:w="108" w:type="dxa"/>
            </w:tcMar>
            <w:vAlign w:val="bottom"/>
            <w:hideMark/>
          </w:tcPr>
          <w:p w14:paraId="41B42108"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 – 2</w:t>
            </w:r>
          </w:p>
        </w:tc>
        <w:tc>
          <w:tcPr>
            <w:tcW w:w="1134" w:type="dxa"/>
            <w:shd w:val="clear" w:color="auto" w:fill="auto"/>
            <w:vAlign w:val="bottom"/>
            <w:hideMark/>
          </w:tcPr>
          <w:p w14:paraId="366413C9"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17 – 20</w:t>
            </w:r>
          </w:p>
        </w:tc>
        <w:tc>
          <w:tcPr>
            <w:tcW w:w="1134" w:type="dxa"/>
            <w:shd w:val="clear" w:color="auto" w:fill="auto"/>
            <w:noWrap/>
            <w:tcMar>
              <w:top w:w="0" w:type="dxa"/>
              <w:left w:w="108" w:type="dxa"/>
              <w:bottom w:w="0" w:type="dxa"/>
              <w:right w:w="108" w:type="dxa"/>
            </w:tcMar>
            <w:vAlign w:val="bottom"/>
            <w:hideMark/>
          </w:tcPr>
          <w:p w14:paraId="3857E4BB"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27 – 28</w:t>
            </w:r>
          </w:p>
        </w:tc>
      </w:tr>
      <w:tr w:rsidR="00C315E3" w:rsidRPr="00AC7062" w14:paraId="54C3E1A7" w14:textId="77777777" w:rsidTr="0075276C">
        <w:trPr>
          <w:trHeight w:val="43"/>
        </w:trPr>
        <w:tc>
          <w:tcPr>
            <w:tcW w:w="960" w:type="dxa"/>
            <w:shd w:val="clear" w:color="auto" w:fill="auto"/>
            <w:noWrap/>
            <w:tcMar>
              <w:top w:w="0" w:type="dxa"/>
              <w:left w:w="108" w:type="dxa"/>
              <w:bottom w:w="0" w:type="dxa"/>
              <w:right w:w="108" w:type="dxa"/>
            </w:tcMar>
            <w:vAlign w:val="bottom"/>
            <w:hideMark/>
          </w:tcPr>
          <w:p w14:paraId="441D9F80"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3.5</w:t>
            </w:r>
          </w:p>
        </w:tc>
        <w:tc>
          <w:tcPr>
            <w:tcW w:w="1440" w:type="dxa"/>
            <w:shd w:val="clear" w:color="auto" w:fill="auto"/>
            <w:vAlign w:val="bottom"/>
            <w:hideMark/>
          </w:tcPr>
          <w:p w14:paraId="3F7CD814"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087" w:type="dxa"/>
            <w:shd w:val="clear" w:color="auto" w:fill="auto"/>
            <w:vAlign w:val="bottom"/>
            <w:hideMark/>
          </w:tcPr>
          <w:p w14:paraId="337A444B"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606" w:type="dxa"/>
            <w:shd w:val="clear" w:color="auto" w:fill="auto"/>
            <w:vAlign w:val="bottom"/>
            <w:hideMark/>
          </w:tcPr>
          <w:p w14:paraId="749AC098"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 – 2</w:t>
            </w:r>
          </w:p>
        </w:tc>
        <w:tc>
          <w:tcPr>
            <w:tcW w:w="1134" w:type="dxa"/>
            <w:shd w:val="clear" w:color="auto" w:fill="auto"/>
            <w:noWrap/>
            <w:tcMar>
              <w:top w:w="0" w:type="dxa"/>
              <w:left w:w="108" w:type="dxa"/>
              <w:bottom w:w="0" w:type="dxa"/>
              <w:right w:w="108" w:type="dxa"/>
            </w:tcMar>
            <w:vAlign w:val="bottom"/>
            <w:hideMark/>
          </w:tcPr>
          <w:p w14:paraId="6FDB6EC4"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w:t>
            </w:r>
          </w:p>
        </w:tc>
        <w:tc>
          <w:tcPr>
            <w:tcW w:w="1134" w:type="dxa"/>
            <w:shd w:val="clear" w:color="auto" w:fill="auto"/>
            <w:vAlign w:val="bottom"/>
            <w:hideMark/>
          </w:tcPr>
          <w:p w14:paraId="5035569B"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21 – 23</w:t>
            </w:r>
          </w:p>
        </w:tc>
        <w:tc>
          <w:tcPr>
            <w:tcW w:w="1134" w:type="dxa"/>
            <w:shd w:val="clear" w:color="auto" w:fill="auto"/>
            <w:noWrap/>
            <w:tcMar>
              <w:top w:w="0" w:type="dxa"/>
              <w:left w:w="108" w:type="dxa"/>
              <w:bottom w:w="0" w:type="dxa"/>
              <w:right w:w="108" w:type="dxa"/>
            </w:tcMar>
            <w:vAlign w:val="bottom"/>
            <w:hideMark/>
          </w:tcPr>
          <w:p w14:paraId="29484676"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29 – 30</w:t>
            </w:r>
          </w:p>
        </w:tc>
      </w:tr>
      <w:tr w:rsidR="00C315E3" w:rsidRPr="00AC7062" w14:paraId="07666725" w14:textId="77777777" w:rsidTr="0075276C">
        <w:trPr>
          <w:trHeight w:val="43"/>
        </w:trPr>
        <w:tc>
          <w:tcPr>
            <w:tcW w:w="960" w:type="dxa"/>
            <w:shd w:val="clear" w:color="auto" w:fill="auto"/>
            <w:noWrap/>
            <w:tcMar>
              <w:top w:w="0" w:type="dxa"/>
              <w:left w:w="108" w:type="dxa"/>
              <w:bottom w:w="0" w:type="dxa"/>
              <w:right w:w="108" w:type="dxa"/>
            </w:tcMar>
            <w:vAlign w:val="bottom"/>
            <w:hideMark/>
          </w:tcPr>
          <w:p w14:paraId="79B493C3"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w:t>
            </w:r>
          </w:p>
        </w:tc>
        <w:tc>
          <w:tcPr>
            <w:tcW w:w="1440" w:type="dxa"/>
            <w:shd w:val="clear" w:color="auto" w:fill="auto"/>
            <w:vAlign w:val="bottom"/>
            <w:hideMark/>
          </w:tcPr>
          <w:p w14:paraId="1F95A6B7"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 – 3</w:t>
            </w:r>
          </w:p>
        </w:tc>
        <w:tc>
          <w:tcPr>
            <w:tcW w:w="1087" w:type="dxa"/>
            <w:shd w:val="clear" w:color="auto" w:fill="auto"/>
            <w:vAlign w:val="bottom"/>
            <w:hideMark/>
          </w:tcPr>
          <w:p w14:paraId="4B296C28"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606" w:type="dxa"/>
            <w:shd w:val="clear" w:color="auto" w:fill="auto"/>
            <w:vAlign w:val="bottom"/>
            <w:hideMark/>
          </w:tcPr>
          <w:p w14:paraId="0F2724C8"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 – 6</w:t>
            </w:r>
          </w:p>
        </w:tc>
        <w:tc>
          <w:tcPr>
            <w:tcW w:w="1134" w:type="dxa"/>
            <w:shd w:val="clear" w:color="auto" w:fill="auto"/>
            <w:noWrap/>
            <w:tcMar>
              <w:top w:w="0" w:type="dxa"/>
              <w:left w:w="108" w:type="dxa"/>
              <w:bottom w:w="0" w:type="dxa"/>
              <w:right w:w="108" w:type="dxa"/>
            </w:tcMar>
            <w:vAlign w:val="bottom"/>
            <w:hideMark/>
          </w:tcPr>
          <w:p w14:paraId="6BBAD5DC"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 – 5</w:t>
            </w:r>
          </w:p>
        </w:tc>
        <w:tc>
          <w:tcPr>
            <w:tcW w:w="1134" w:type="dxa"/>
            <w:shd w:val="clear" w:color="auto" w:fill="auto"/>
            <w:vAlign w:val="bottom"/>
            <w:hideMark/>
          </w:tcPr>
          <w:p w14:paraId="79AB4484"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24 – 27</w:t>
            </w:r>
          </w:p>
        </w:tc>
        <w:tc>
          <w:tcPr>
            <w:tcW w:w="1134" w:type="dxa"/>
            <w:shd w:val="clear" w:color="auto" w:fill="auto"/>
            <w:noWrap/>
            <w:tcMar>
              <w:top w:w="0" w:type="dxa"/>
              <w:left w:w="108" w:type="dxa"/>
              <w:bottom w:w="0" w:type="dxa"/>
              <w:right w:w="108" w:type="dxa"/>
            </w:tcMar>
            <w:vAlign w:val="bottom"/>
            <w:hideMark/>
          </w:tcPr>
          <w:p w14:paraId="3A7075DD"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31</w:t>
            </w:r>
          </w:p>
        </w:tc>
      </w:tr>
      <w:tr w:rsidR="00C315E3" w:rsidRPr="00AC7062" w14:paraId="792484B7" w14:textId="77777777" w:rsidTr="0075276C">
        <w:trPr>
          <w:trHeight w:val="43"/>
        </w:trPr>
        <w:tc>
          <w:tcPr>
            <w:tcW w:w="960" w:type="dxa"/>
            <w:shd w:val="clear" w:color="auto" w:fill="auto"/>
            <w:noWrap/>
            <w:tcMar>
              <w:top w:w="0" w:type="dxa"/>
              <w:left w:w="108" w:type="dxa"/>
              <w:bottom w:w="0" w:type="dxa"/>
              <w:right w:w="108" w:type="dxa"/>
            </w:tcMar>
            <w:vAlign w:val="bottom"/>
            <w:hideMark/>
          </w:tcPr>
          <w:p w14:paraId="7E8FB155"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2.5</w:t>
            </w:r>
          </w:p>
        </w:tc>
        <w:tc>
          <w:tcPr>
            <w:tcW w:w="1440" w:type="dxa"/>
            <w:shd w:val="clear" w:color="auto" w:fill="auto"/>
            <w:vAlign w:val="bottom"/>
            <w:hideMark/>
          </w:tcPr>
          <w:p w14:paraId="6993013D"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 – 5</w:t>
            </w:r>
          </w:p>
        </w:tc>
        <w:tc>
          <w:tcPr>
            <w:tcW w:w="1087" w:type="dxa"/>
            <w:shd w:val="clear" w:color="auto" w:fill="auto"/>
            <w:vAlign w:val="bottom"/>
            <w:hideMark/>
          </w:tcPr>
          <w:p w14:paraId="47A368A3"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w:t>
            </w:r>
          </w:p>
        </w:tc>
        <w:tc>
          <w:tcPr>
            <w:tcW w:w="1606" w:type="dxa"/>
            <w:shd w:val="clear" w:color="auto" w:fill="auto"/>
            <w:vAlign w:val="bottom"/>
            <w:hideMark/>
          </w:tcPr>
          <w:p w14:paraId="62F20922"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7 – 11</w:t>
            </w:r>
          </w:p>
        </w:tc>
        <w:tc>
          <w:tcPr>
            <w:tcW w:w="1134" w:type="dxa"/>
            <w:shd w:val="clear" w:color="auto" w:fill="auto"/>
            <w:noWrap/>
            <w:tcMar>
              <w:top w:w="0" w:type="dxa"/>
              <w:left w:w="108" w:type="dxa"/>
              <w:bottom w:w="0" w:type="dxa"/>
              <w:right w:w="108" w:type="dxa"/>
            </w:tcMar>
            <w:vAlign w:val="bottom"/>
            <w:hideMark/>
          </w:tcPr>
          <w:p w14:paraId="7A5547F9"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 – 7</w:t>
            </w:r>
          </w:p>
        </w:tc>
        <w:tc>
          <w:tcPr>
            <w:tcW w:w="1134" w:type="dxa"/>
            <w:shd w:val="clear" w:color="auto" w:fill="auto"/>
            <w:vAlign w:val="bottom"/>
            <w:hideMark/>
          </w:tcPr>
          <w:p w14:paraId="34B70781"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28 – 30</w:t>
            </w:r>
          </w:p>
        </w:tc>
        <w:tc>
          <w:tcPr>
            <w:tcW w:w="1134" w:type="dxa"/>
            <w:shd w:val="clear" w:color="auto" w:fill="auto"/>
            <w:noWrap/>
            <w:tcMar>
              <w:top w:w="0" w:type="dxa"/>
              <w:left w:w="108" w:type="dxa"/>
              <w:bottom w:w="0" w:type="dxa"/>
              <w:right w:w="108" w:type="dxa"/>
            </w:tcMar>
            <w:vAlign w:val="bottom"/>
            <w:hideMark/>
          </w:tcPr>
          <w:p w14:paraId="6CA7B701"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32 – 33</w:t>
            </w:r>
          </w:p>
        </w:tc>
      </w:tr>
      <w:tr w:rsidR="00C315E3" w:rsidRPr="00AC7062" w14:paraId="2E4E3A74" w14:textId="77777777" w:rsidTr="0075276C">
        <w:trPr>
          <w:trHeight w:val="43"/>
        </w:trPr>
        <w:tc>
          <w:tcPr>
            <w:tcW w:w="960" w:type="dxa"/>
            <w:shd w:val="clear" w:color="auto" w:fill="auto"/>
            <w:noWrap/>
            <w:tcMar>
              <w:top w:w="0" w:type="dxa"/>
              <w:left w:w="108" w:type="dxa"/>
              <w:bottom w:w="0" w:type="dxa"/>
              <w:right w:w="108" w:type="dxa"/>
            </w:tcMar>
            <w:vAlign w:val="bottom"/>
            <w:hideMark/>
          </w:tcPr>
          <w:p w14:paraId="09045B4B"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440" w:type="dxa"/>
            <w:shd w:val="clear" w:color="auto" w:fill="auto"/>
            <w:vAlign w:val="bottom"/>
            <w:hideMark/>
          </w:tcPr>
          <w:p w14:paraId="072EF4A3"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 – 7</w:t>
            </w:r>
          </w:p>
        </w:tc>
        <w:tc>
          <w:tcPr>
            <w:tcW w:w="1087" w:type="dxa"/>
            <w:shd w:val="clear" w:color="auto" w:fill="auto"/>
            <w:vAlign w:val="bottom"/>
            <w:hideMark/>
          </w:tcPr>
          <w:p w14:paraId="2F6BC105"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w:t>
            </w:r>
          </w:p>
        </w:tc>
        <w:tc>
          <w:tcPr>
            <w:tcW w:w="1606" w:type="dxa"/>
            <w:shd w:val="clear" w:color="auto" w:fill="auto"/>
            <w:vAlign w:val="bottom"/>
            <w:hideMark/>
          </w:tcPr>
          <w:p w14:paraId="53D8B24F"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12 – 15</w:t>
            </w:r>
          </w:p>
        </w:tc>
        <w:tc>
          <w:tcPr>
            <w:tcW w:w="1134" w:type="dxa"/>
            <w:shd w:val="clear" w:color="auto" w:fill="auto"/>
            <w:noWrap/>
            <w:tcMar>
              <w:top w:w="0" w:type="dxa"/>
              <w:left w:w="108" w:type="dxa"/>
              <w:bottom w:w="0" w:type="dxa"/>
              <w:right w:w="108" w:type="dxa"/>
            </w:tcMar>
            <w:vAlign w:val="bottom"/>
            <w:hideMark/>
          </w:tcPr>
          <w:p w14:paraId="3B3D6434"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8</w:t>
            </w:r>
          </w:p>
        </w:tc>
        <w:tc>
          <w:tcPr>
            <w:tcW w:w="1134" w:type="dxa"/>
            <w:shd w:val="clear" w:color="auto" w:fill="auto"/>
            <w:vAlign w:val="bottom"/>
            <w:hideMark/>
          </w:tcPr>
          <w:p w14:paraId="3D3A011F"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31 – 34</w:t>
            </w:r>
          </w:p>
        </w:tc>
        <w:tc>
          <w:tcPr>
            <w:tcW w:w="1134" w:type="dxa"/>
            <w:shd w:val="clear" w:color="auto" w:fill="auto"/>
            <w:noWrap/>
            <w:tcMar>
              <w:top w:w="0" w:type="dxa"/>
              <w:left w:w="108" w:type="dxa"/>
              <w:bottom w:w="0" w:type="dxa"/>
              <w:right w:w="108" w:type="dxa"/>
            </w:tcMar>
            <w:vAlign w:val="bottom"/>
            <w:hideMark/>
          </w:tcPr>
          <w:p w14:paraId="7549E11E"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34 – 35</w:t>
            </w:r>
          </w:p>
        </w:tc>
      </w:tr>
      <w:tr w:rsidR="00C315E3" w:rsidRPr="00AC7062" w14:paraId="4E126E25" w14:textId="77777777" w:rsidTr="0075276C">
        <w:trPr>
          <w:trHeight w:val="43"/>
        </w:trPr>
        <w:tc>
          <w:tcPr>
            <w:tcW w:w="960" w:type="dxa"/>
            <w:shd w:val="clear" w:color="auto" w:fill="auto"/>
            <w:noWrap/>
            <w:tcMar>
              <w:top w:w="0" w:type="dxa"/>
              <w:left w:w="108" w:type="dxa"/>
              <w:bottom w:w="0" w:type="dxa"/>
              <w:right w:w="108" w:type="dxa"/>
            </w:tcMar>
            <w:vAlign w:val="bottom"/>
            <w:hideMark/>
          </w:tcPr>
          <w:p w14:paraId="0A25460A"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1.5</w:t>
            </w:r>
          </w:p>
        </w:tc>
        <w:tc>
          <w:tcPr>
            <w:tcW w:w="1440" w:type="dxa"/>
            <w:shd w:val="clear" w:color="auto" w:fill="auto"/>
            <w:vAlign w:val="bottom"/>
            <w:hideMark/>
          </w:tcPr>
          <w:p w14:paraId="52FCB590"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8 – 9</w:t>
            </w:r>
          </w:p>
        </w:tc>
        <w:tc>
          <w:tcPr>
            <w:tcW w:w="1087" w:type="dxa"/>
            <w:shd w:val="clear" w:color="auto" w:fill="auto"/>
            <w:vAlign w:val="bottom"/>
            <w:hideMark/>
          </w:tcPr>
          <w:p w14:paraId="43CE3D8A"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5</w:t>
            </w:r>
          </w:p>
        </w:tc>
        <w:tc>
          <w:tcPr>
            <w:tcW w:w="1606" w:type="dxa"/>
            <w:shd w:val="clear" w:color="auto" w:fill="auto"/>
            <w:vAlign w:val="bottom"/>
            <w:hideMark/>
          </w:tcPr>
          <w:p w14:paraId="5A1BA402"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16 – 20</w:t>
            </w:r>
          </w:p>
        </w:tc>
        <w:tc>
          <w:tcPr>
            <w:tcW w:w="1134" w:type="dxa"/>
            <w:shd w:val="clear" w:color="auto" w:fill="auto"/>
            <w:noWrap/>
            <w:tcMar>
              <w:top w:w="0" w:type="dxa"/>
              <w:left w:w="108" w:type="dxa"/>
              <w:bottom w:w="0" w:type="dxa"/>
              <w:right w:w="108" w:type="dxa"/>
            </w:tcMar>
            <w:vAlign w:val="bottom"/>
            <w:hideMark/>
          </w:tcPr>
          <w:p w14:paraId="716FC880"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9 – 10</w:t>
            </w:r>
          </w:p>
        </w:tc>
        <w:tc>
          <w:tcPr>
            <w:tcW w:w="1134" w:type="dxa"/>
            <w:shd w:val="clear" w:color="auto" w:fill="auto"/>
            <w:vAlign w:val="bottom"/>
            <w:hideMark/>
          </w:tcPr>
          <w:p w14:paraId="686BC64A"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35 – 37</w:t>
            </w:r>
          </w:p>
        </w:tc>
        <w:tc>
          <w:tcPr>
            <w:tcW w:w="1134" w:type="dxa"/>
            <w:shd w:val="clear" w:color="auto" w:fill="auto"/>
            <w:noWrap/>
            <w:tcMar>
              <w:top w:w="0" w:type="dxa"/>
              <w:left w:w="108" w:type="dxa"/>
              <w:bottom w:w="0" w:type="dxa"/>
              <w:right w:w="108" w:type="dxa"/>
            </w:tcMar>
            <w:vAlign w:val="bottom"/>
            <w:hideMark/>
          </w:tcPr>
          <w:p w14:paraId="09A30563"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36 – 37</w:t>
            </w:r>
          </w:p>
        </w:tc>
      </w:tr>
      <w:tr w:rsidR="00C315E3" w:rsidRPr="00AC7062" w14:paraId="3236B2BA" w14:textId="77777777" w:rsidTr="0075276C">
        <w:trPr>
          <w:trHeight w:val="43"/>
        </w:trPr>
        <w:tc>
          <w:tcPr>
            <w:tcW w:w="960" w:type="dxa"/>
            <w:shd w:val="clear" w:color="auto" w:fill="auto"/>
            <w:noWrap/>
            <w:tcMar>
              <w:top w:w="0" w:type="dxa"/>
              <w:left w:w="108" w:type="dxa"/>
              <w:bottom w:w="0" w:type="dxa"/>
              <w:right w:w="108" w:type="dxa"/>
            </w:tcMar>
            <w:vAlign w:val="bottom"/>
            <w:hideMark/>
          </w:tcPr>
          <w:p w14:paraId="341870B6"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440" w:type="dxa"/>
            <w:shd w:val="clear" w:color="auto" w:fill="auto"/>
            <w:vAlign w:val="bottom"/>
            <w:hideMark/>
          </w:tcPr>
          <w:p w14:paraId="28A8C5D8"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10 – 11</w:t>
            </w:r>
          </w:p>
        </w:tc>
        <w:tc>
          <w:tcPr>
            <w:tcW w:w="1087" w:type="dxa"/>
            <w:shd w:val="clear" w:color="auto" w:fill="auto"/>
            <w:vAlign w:val="bottom"/>
            <w:hideMark/>
          </w:tcPr>
          <w:p w14:paraId="6DBAAD22"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w:t>
            </w:r>
          </w:p>
        </w:tc>
        <w:tc>
          <w:tcPr>
            <w:tcW w:w="1606" w:type="dxa"/>
            <w:shd w:val="clear" w:color="auto" w:fill="auto"/>
            <w:vAlign w:val="bottom"/>
            <w:hideMark/>
          </w:tcPr>
          <w:p w14:paraId="2D90DE00"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21 – 24</w:t>
            </w:r>
          </w:p>
        </w:tc>
        <w:tc>
          <w:tcPr>
            <w:tcW w:w="1134" w:type="dxa"/>
            <w:shd w:val="clear" w:color="auto" w:fill="auto"/>
            <w:noWrap/>
            <w:tcMar>
              <w:top w:w="0" w:type="dxa"/>
              <w:left w:w="108" w:type="dxa"/>
              <w:bottom w:w="0" w:type="dxa"/>
              <w:right w:w="108" w:type="dxa"/>
            </w:tcMar>
            <w:vAlign w:val="bottom"/>
            <w:hideMark/>
          </w:tcPr>
          <w:p w14:paraId="29A1682A"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11 – 12</w:t>
            </w:r>
          </w:p>
        </w:tc>
        <w:tc>
          <w:tcPr>
            <w:tcW w:w="1134" w:type="dxa"/>
            <w:shd w:val="clear" w:color="auto" w:fill="auto"/>
            <w:vAlign w:val="bottom"/>
            <w:hideMark/>
          </w:tcPr>
          <w:p w14:paraId="3025D5A5"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38 – 41</w:t>
            </w:r>
          </w:p>
        </w:tc>
        <w:tc>
          <w:tcPr>
            <w:tcW w:w="1134" w:type="dxa"/>
            <w:shd w:val="clear" w:color="auto" w:fill="auto"/>
            <w:noWrap/>
            <w:tcMar>
              <w:top w:w="0" w:type="dxa"/>
              <w:left w:w="108" w:type="dxa"/>
              <w:bottom w:w="0" w:type="dxa"/>
              <w:right w:w="108" w:type="dxa"/>
            </w:tcMar>
            <w:vAlign w:val="bottom"/>
            <w:hideMark/>
          </w:tcPr>
          <w:p w14:paraId="3681F23C"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38 – 39</w:t>
            </w:r>
          </w:p>
        </w:tc>
      </w:tr>
      <w:tr w:rsidR="00C315E3" w:rsidRPr="00AC7062" w14:paraId="651CF7FB" w14:textId="77777777" w:rsidTr="0075276C">
        <w:trPr>
          <w:trHeight w:val="43"/>
        </w:trPr>
        <w:tc>
          <w:tcPr>
            <w:tcW w:w="960" w:type="dxa"/>
            <w:shd w:val="clear" w:color="auto" w:fill="auto"/>
            <w:noWrap/>
            <w:tcMar>
              <w:top w:w="0" w:type="dxa"/>
              <w:left w:w="108" w:type="dxa"/>
              <w:bottom w:w="0" w:type="dxa"/>
              <w:right w:w="108" w:type="dxa"/>
            </w:tcMar>
            <w:vAlign w:val="bottom"/>
            <w:hideMark/>
          </w:tcPr>
          <w:p w14:paraId="7773559F"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0.5</w:t>
            </w:r>
          </w:p>
        </w:tc>
        <w:tc>
          <w:tcPr>
            <w:tcW w:w="1440" w:type="dxa"/>
            <w:shd w:val="clear" w:color="auto" w:fill="auto"/>
            <w:vAlign w:val="bottom"/>
            <w:hideMark/>
          </w:tcPr>
          <w:p w14:paraId="1EA89C9D"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≥12</w:t>
            </w:r>
          </w:p>
        </w:tc>
        <w:tc>
          <w:tcPr>
            <w:tcW w:w="1087" w:type="dxa"/>
            <w:shd w:val="clear" w:color="auto" w:fill="auto"/>
            <w:vAlign w:val="bottom"/>
            <w:hideMark/>
          </w:tcPr>
          <w:p w14:paraId="458D0395"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≥7</w:t>
            </w:r>
          </w:p>
        </w:tc>
        <w:tc>
          <w:tcPr>
            <w:tcW w:w="1606" w:type="dxa"/>
            <w:shd w:val="clear" w:color="auto" w:fill="auto"/>
            <w:vAlign w:val="bottom"/>
            <w:hideMark/>
          </w:tcPr>
          <w:p w14:paraId="4DCF4F15"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≥25</w:t>
            </w:r>
          </w:p>
        </w:tc>
        <w:tc>
          <w:tcPr>
            <w:tcW w:w="1134" w:type="dxa"/>
            <w:shd w:val="clear" w:color="auto" w:fill="auto"/>
            <w:noWrap/>
            <w:tcMar>
              <w:top w:w="0" w:type="dxa"/>
              <w:left w:w="108" w:type="dxa"/>
              <w:bottom w:w="0" w:type="dxa"/>
              <w:right w:w="108" w:type="dxa"/>
            </w:tcMar>
            <w:vAlign w:val="bottom"/>
            <w:hideMark/>
          </w:tcPr>
          <w:p w14:paraId="2519BE4F"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≥13</w:t>
            </w:r>
          </w:p>
        </w:tc>
        <w:tc>
          <w:tcPr>
            <w:tcW w:w="1134" w:type="dxa"/>
            <w:shd w:val="clear" w:color="auto" w:fill="auto"/>
            <w:vAlign w:val="bottom"/>
            <w:hideMark/>
          </w:tcPr>
          <w:p w14:paraId="67A6A2D4"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≥42</w:t>
            </w:r>
          </w:p>
        </w:tc>
        <w:tc>
          <w:tcPr>
            <w:tcW w:w="1134" w:type="dxa"/>
            <w:shd w:val="clear" w:color="auto" w:fill="auto"/>
            <w:noWrap/>
            <w:tcMar>
              <w:top w:w="0" w:type="dxa"/>
              <w:left w:w="108" w:type="dxa"/>
              <w:bottom w:w="0" w:type="dxa"/>
              <w:right w:w="108" w:type="dxa"/>
            </w:tcMar>
            <w:vAlign w:val="bottom"/>
            <w:hideMark/>
          </w:tcPr>
          <w:p w14:paraId="7EC19FD0" w14:textId="77777777" w:rsidR="00690D77" w:rsidRPr="005F2846" w:rsidRDefault="00690D77" w:rsidP="005F2846">
            <w:pPr>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≥40</w:t>
            </w:r>
          </w:p>
        </w:tc>
      </w:tr>
    </w:tbl>
    <w:p w14:paraId="6F288943" w14:textId="77777777" w:rsidR="00F96A0B" w:rsidRDefault="00F96A0B" w:rsidP="00622E33">
      <w:pPr>
        <w:pStyle w:val="Heading1"/>
      </w:pPr>
      <w:bookmarkStart w:id="282" w:name="_Toc40199843"/>
      <w:bookmarkStart w:id="283" w:name="_Toc40200128"/>
      <w:bookmarkStart w:id="284" w:name="_Toc40261121"/>
      <w:bookmarkStart w:id="285" w:name="_Toc40261406"/>
      <w:bookmarkStart w:id="286" w:name="_Toc40261691"/>
      <w:bookmarkStart w:id="287" w:name="_Toc40261975"/>
      <w:bookmarkStart w:id="288" w:name="_Toc40262256"/>
      <w:bookmarkStart w:id="289" w:name="_Toc40332827"/>
      <w:bookmarkStart w:id="290" w:name="_Toc40333112"/>
      <w:bookmarkStart w:id="291" w:name="_Toc40333397"/>
      <w:bookmarkStart w:id="292" w:name="_Toc40333682"/>
      <w:bookmarkStart w:id="293" w:name="_Toc40334229"/>
      <w:bookmarkStart w:id="294" w:name="_Toc40334505"/>
      <w:bookmarkStart w:id="295" w:name="_Toc40334782"/>
      <w:bookmarkStart w:id="296" w:name="_Toc40335152"/>
      <w:bookmarkStart w:id="297" w:name="_Toc40199938"/>
      <w:bookmarkStart w:id="298" w:name="_Toc40200223"/>
      <w:bookmarkStart w:id="299" w:name="_Toc40261216"/>
      <w:bookmarkStart w:id="300" w:name="_Toc40261501"/>
      <w:bookmarkStart w:id="301" w:name="_Toc40261786"/>
      <w:bookmarkStart w:id="302" w:name="_Toc40262070"/>
      <w:bookmarkStart w:id="303" w:name="_Toc40262351"/>
      <w:bookmarkStart w:id="304" w:name="_Toc40332922"/>
      <w:bookmarkStart w:id="305" w:name="_Toc40333207"/>
      <w:bookmarkStart w:id="306" w:name="_Toc40333492"/>
      <w:bookmarkStart w:id="307" w:name="_Toc40333777"/>
      <w:bookmarkStart w:id="308" w:name="_Toc40334324"/>
      <w:bookmarkStart w:id="309" w:name="_Toc40334600"/>
      <w:bookmarkStart w:id="310" w:name="_Toc40334877"/>
      <w:bookmarkStart w:id="311" w:name="_Toc40335247"/>
      <w:bookmarkStart w:id="312" w:name="_Toc40199939"/>
      <w:bookmarkStart w:id="313" w:name="_Toc40200224"/>
      <w:bookmarkStart w:id="314" w:name="_Toc40261217"/>
      <w:bookmarkStart w:id="315" w:name="_Toc40261502"/>
      <w:bookmarkStart w:id="316" w:name="_Toc40261787"/>
      <w:bookmarkStart w:id="317" w:name="_Toc40262071"/>
      <w:bookmarkStart w:id="318" w:name="_Toc40262352"/>
      <w:bookmarkStart w:id="319" w:name="_Toc40332923"/>
      <w:bookmarkStart w:id="320" w:name="_Toc40333208"/>
      <w:bookmarkStart w:id="321" w:name="_Toc40333493"/>
      <w:bookmarkStart w:id="322" w:name="_Toc40333778"/>
      <w:bookmarkStart w:id="323" w:name="_Toc40334325"/>
      <w:bookmarkStart w:id="324" w:name="_Toc40334601"/>
      <w:bookmarkStart w:id="325" w:name="_Toc40334878"/>
      <w:bookmarkStart w:id="326" w:name="_Toc40335248"/>
      <w:bookmarkStart w:id="327" w:name="_Toc40199940"/>
      <w:bookmarkStart w:id="328" w:name="_Toc40200225"/>
      <w:bookmarkStart w:id="329" w:name="_Toc40261218"/>
      <w:bookmarkStart w:id="330" w:name="_Toc40261503"/>
      <w:bookmarkStart w:id="331" w:name="_Toc40261788"/>
      <w:bookmarkStart w:id="332" w:name="_Toc40262072"/>
      <w:bookmarkStart w:id="333" w:name="_Toc40262353"/>
      <w:bookmarkStart w:id="334" w:name="_Toc40332924"/>
      <w:bookmarkStart w:id="335" w:name="_Toc40333209"/>
      <w:bookmarkStart w:id="336" w:name="_Toc40333494"/>
      <w:bookmarkStart w:id="337" w:name="_Toc40333779"/>
      <w:bookmarkStart w:id="338" w:name="_Toc40334326"/>
      <w:bookmarkStart w:id="339" w:name="_Toc40334602"/>
      <w:bookmarkStart w:id="340" w:name="_Toc40334879"/>
      <w:bookmarkStart w:id="341" w:name="_Toc40335249"/>
      <w:bookmarkStart w:id="342" w:name="_Toc40199941"/>
      <w:bookmarkStart w:id="343" w:name="_Toc40200226"/>
      <w:bookmarkStart w:id="344" w:name="_Toc40261219"/>
      <w:bookmarkStart w:id="345" w:name="_Toc40261504"/>
      <w:bookmarkStart w:id="346" w:name="_Toc40261789"/>
      <w:bookmarkStart w:id="347" w:name="_Toc40262073"/>
      <w:bookmarkStart w:id="348" w:name="_Toc40262354"/>
      <w:bookmarkStart w:id="349" w:name="_Toc40332925"/>
      <w:bookmarkStart w:id="350" w:name="_Toc40333210"/>
      <w:bookmarkStart w:id="351" w:name="_Toc40333495"/>
      <w:bookmarkStart w:id="352" w:name="_Toc40333780"/>
      <w:bookmarkStart w:id="353" w:name="_Toc40334327"/>
      <w:bookmarkStart w:id="354" w:name="_Toc40334603"/>
      <w:bookmarkStart w:id="355" w:name="_Toc40334880"/>
      <w:bookmarkStart w:id="356" w:name="_Toc40335250"/>
      <w:bookmarkStart w:id="357" w:name="_Toc40335251"/>
      <w:bookmarkStart w:id="358" w:name="_Toc45557240"/>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6AAB22CD" w14:textId="77777777" w:rsidR="00DE0318" w:rsidRDefault="00DE0318">
      <w:pPr>
        <w:spacing w:after="160" w:line="259" w:lineRule="auto"/>
        <w:rPr>
          <w:rFonts w:asciiTheme="minorHAnsi" w:eastAsiaTheme="majorEastAsia" w:hAnsiTheme="minorHAnsi" w:cstheme="minorHAnsi"/>
          <w:b/>
          <w:color w:val="1F4E79" w:themeColor="accent1" w:themeShade="80"/>
          <w:sz w:val="28"/>
          <w:szCs w:val="28"/>
        </w:rPr>
      </w:pPr>
      <w:r>
        <w:br w:type="page"/>
      </w:r>
    </w:p>
    <w:p w14:paraId="4642C6F8" w14:textId="1A2018F5" w:rsidR="00E460D8" w:rsidRPr="00D6291A" w:rsidRDefault="00364EBE" w:rsidP="00622E33">
      <w:pPr>
        <w:pStyle w:val="Heading1"/>
      </w:pPr>
      <w:bookmarkStart w:id="359" w:name="_Toc51581885"/>
      <w:r w:rsidRPr="00D6291A">
        <w:lastRenderedPageBreak/>
        <w:t xml:space="preserve">Section </w:t>
      </w:r>
      <w:r w:rsidR="00211FFC" w:rsidRPr="00D6291A">
        <w:t>5</w:t>
      </w:r>
      <w:r w:rsidR="001268E3" w:rsidRPr="00D6291A">
        <w:t>.</w:t>
      </w:r>
      <w:r w:rsidR="00C63929" w:rsidRPr="00D6291A">
        <w:t xml:space="preserve"> </w:t>
      </w:r>
      <w:r w:rsidRPr="00D6291A">
        <w:tab/>
      </w:r>
      <w:r w:rsidR="00B82E4E" w:rsidRPr="00D6291A">
        <w:t xml:space="preserve">On Pack </w:t>
      </w:r>
      <w:r w:rsidR="00F45C2B" w:rsidRPr="00D6291A">
        <w:t>p</w:t>
      </w:r>
      <w:r w:rsidR="00B82E4E" w:rsidRPr="00D6291A">
        <w:t xml:space="preserve">resentation of the </w:t>
      </w:r>
      <w:r w:rsidR="009443CE" w:rsidRPr="00D6291A">
        <w:t>HSR</w:t>
      </w:r>
      <w:r w:rsidR="00B82E4E" w:rsidRPr="00D6291A">
        <w:t xml:space="preserve"> System</w:t>
      </w:r>
      <w:bookmarkEnd w:id="357"/>
      <w:bookmarkEnd w:id="358"/>
      <w:bookmarkEnd w:id="359"/>
    </w:p>
    <w:p w14:paraId="32D4D0F4" w14:textId="072702E6" w:rsidR="00211FFC" w:rsidRPr="00211FFC" w:rsidRDefault="00211FFC" w:rsidP="00211FFC">
      <w:pPr>
        <w:rPr>
          <w:lang w:val="en-AU"/>
        </w:rPr>
      </w:pPr>
    </w:p>
    <w:p w14:paraId="02FE71C4" w14:textId="6F2476C2" w:rsidR="00F45C2B" w:rsidRPr="00622E33" w:rsidRDefault="00622E33" w:rsidP="00C63929">
      <w:pPr>
        <w:ind w:left="576"/>
        <w:rPr>
          <w:b/>
          <w:bCs/>
          <w:color w:val="5B9BD5" w:themeColor="accent1"/>
        </w:rPr>
      </w:pPr>
      <w:r w:rsidRPr="00622E33">
        <w:rPr>
          <w:b/>
          <w:bCs/>
          <w:color w:val="5B9BD5" w:themeColor="accent1"/>
        </w:rPr>
        <w:t>T</w:t>
      </w:r>
      <w:r w:rsidR="009135B4" w:rsidRPr="00622E33">
        <w:rPr>
          <w:b/>
          <w:bCs/>
          <w:color w:val="5B9BD5" w:themeColor="accent1"/>
        </w:rPr>
        <w:t>he following information is provided to aid your choice of display options.</w:t>
      </w:r>
      <w:r w:rsidR="00E460D8" w:rsidRPr="00622E33">
        <w:rPr>
          <w:b/>
          <w:bCs/>
          <w:color w:val="5B9BD5" w:themeColor="accent1"/>
        </w:rPr>
        <w:t xml:space="preserve"> If the online </w:t>
      </w:r>
      <w:r w:rsidR="009135B4" w:rsidRPr="00622E33">
        <w:rPr>
          <w:b/>
          <w:bCs/>
          <w:color w:val="5B9BD5" w:themeColor="accent1"/>
        </w:rPr>
        <w:t>C</w:t>
      </w:r>
      <w:r w:rsidR="00E460D8" w:rsidRPr="00622E33">
        <w:rPr>
          <w:b/>
          <w:bCs/>
          <w:color w:val="5B9BD5" w:themeColor="accent1"/>
        </w:rPr>
        <w:t>alculator is used to calculate the HSR, the artwork</w:t>
      </w:r>
      <w:r w:rsidR="00B80B91" w:rsidRPr="00622E33">
        <w:rPr>
          <w:b/>
          <w:bCs/>
          <w:color w:val="5B9BD5" w:themeColor="accent1"/>
        </w:rPr>
        <w:t xml:space="preserve"> file</w:t>
      </w:r>
      <w:r w:rsidR="00E460D8" w:rsidRPr="00622E33">
        <w:rPr>
          <w:b/>
          <w:bCs/>
          <w:color w:val="5B9BD5" w:themeColor="accent1"/>
        </w:rPr>
        <w:t xml:space="preserve"> in the format of a layered vector file will be generated, including all options described below. </w:t>
      </w:r>
      <w:r w:rsidR="00082CAA" w:rsidRPr="00622E33">
        <w:rPr>
          <w:b/>
          <w:bCs/>
          <w:color w:val="5B9BD5" w:themeColor="accent1"/>
        </w:rPr>
        <w:t xml:space="preserve">This file can be edited to show your choice of display options. </w:t>
      </w:r>
      <w:r w:rsidR="00B80B91" w:rsidRPr="00622E33">
        <w:rPr>
          <w:b/>
          <w:bCs/>
          <w:color w:val="5B9BD5" w:themeColor="accent1"/>
        </w:rPr>
        <w:t xml:space="preserve">The artwork file will </w:t>
      </w:r>
      <w:r w:rsidR="00E2156F" w:rsidRPr="00622E33">
        <w:rPr>
          <w:b/>
          <w:bCs/>
          <w:color w:val="5B9BD5" w:themeColor="accent1"/>
        </w:rPr>
        <w:t>not</w:t>
      </w:r>
      <w:r w:rsidR="00B80B91" w:rsidRPr="00622E33">
        <w:rPr>
          <w:b/>
          <w:bCs/>
          <w:color w:val="5B9BD5" w:themeColor="accent1"/>
        </w:rPr>
        <w:t xml:space="preserve"> be populated with the details of the individual product. The details of the product will need to be manually</w:t>
      </w:r>
      <w:r w:rsidR="00350C9B" w:rsidRPr="00622E33">
        <w:rPr>
          <w:b/>
          <w:bCs/>
          <w:color w:val="5B9BD5" w:themeColor="accent1"/>
        </w:rPr>
        <w:t xml:space="preserve"> entered</w:t>
      </w:r>
      <w:r w:rsidR="00B80B91" w:rsidRPr="00622E33">
        <w:rPr>
          <w:b/>
          <w:bCs/>
          <w:color w:val="5B9BD5" w:themeColor="accent1"/>
        </w:rPr>
        <w:t xml:space="preserve">. </w:t>
      </w:r>
      <w:bookmarkStart w:id="360" w:name="_Toc40335252"/>
      <w:bookmarkStart w:id="361" w:name="_Toc40335253"/>
      <w:bookmarkStart w:id="362" w:name="_Toc45557241"/>
      <w:bookmarkEnd w:id="360"/>
    </w:p>
    <w:p w14:paraId="3416B548" w14:textId="77777777" w:rsidR="00364EBE" w:rsidRDefault="00364EBE" w:rsidP="00622E33">
      <w:pPr>
        <w:pStyle w:val="Heading1"/>
      </w:pPr>
    </w:p>
    <w:p w14:paraId="0A629D6E" w14:textId="0E1B6AA0" w:rsidR="00240544" w:rsidRPr="00D6291A" w:rsidRDefault="00211FFC" w:rsidP="00622E33">
      <w:pPr>
        <w:pStyle w:val="Heading1"/>
      </w:pPr>
      <w:bookmarkStart w:id="363" w:name="_Toc51581886"/>
      <w:r w:rsidRPr="00D6291A">
        <w:t>5</w:t>
      </w:r>
      <w:r w:rsidR="00F45C2B" w:rsidRPr="00D6291A">
        <w:t>.1</w:t>
      </w:r>
      <w:r w:rsidRPr="00D6291A">
        <w:tab/>
      </w:r>
      <w:r w:rsidR="0084486F" w:rsidRPr="00D6291A">
        <w:t xml:space="preserve">HSR Graphic </w:t>
      </w:r>
      <w:r w:rsidR="00240544" w:rsidRPr="00D6291A">
        <w:t>Elements</w:t>
      </w:r>
      <w:bookmarkEnd w:id="361"/>
      <w:bookmarkEnd w:id="362"/>
      <w:bookmarkEnd w:id="363"/>
    </w:p>
    <w:p w14:paraId="02890880" w14:textId="195F662C" w:rsidR="00B82E4E" w:rsidRPr="00C315E3" w:rsidRDefault="00240544" w:rsidP="00E0446F">
      <w:pPr>
        <w:spacing w:after="120"/>
        <w:rPr>
          <w:rFonts w:cs="Arial"/>
        </w:rPr>
      </w:pPr>
      <w:r w:rsidRPr="00C315E3">
        <w:rPr>
          <w:rFonts w:cs="Arial"/>
        </w:rPr>
        <w:t xml:space="preserve"> </w:t>
      </w:r>
      <w:r w:rsidR="00B82E4E" w:rsidRPr="00C315E3">
        <w:rPr>
          <w:rFonts w:cs="Arial"/>
        </w:rPr>
        <w:t xml:space="preserve">The HSR system graphic comprises </w:t>
      </w:r>
      <w:r w:rsidR="00B82E4E" w:rsidRPr="00C315E3">
        <w:rPr>
          <w:rFonts w:cs="Arial"/>
          <w:b/>
        </w:rPr>
        <w:t xml:space="preserve">three </w:t>
      </w:r>
      <w:r w:rsidR="00F45C2B">
        <w:rPr>
          <w:rFonts w:cs="Arial"/>
          <w:b/>
        </w:rPr>
        <w:t>main</w:t>
      </w:r>
      <w:r w:rsidR="00B82E4E" w:rsidRPr="00C315E3">
        <w:rPr>
          <w:rFonts w:cs="Arial"/>
          <w:b/>
        </w:rPr>
        <w:t xml:space="preserve"> elements</w:t>
      </w:r>
      <w:r w:rsidR="00B82E4E" w:rsidRPr="00C315E3">
        <w:rPr>
          <w:rFonts w:cs="Arial"/>
        </w:rPr>
        <w:t>:</w:t>
      </w:r>
    </w:p>
    <w:p w14:paraId="5E17D98F" w14:textId="0CFE95BB" w:rsidR="00B82E4E" w:rsidRPr="00C315E3" w:rsidRDefault="00B82E4E" w:rsidP="0061600F">
      <w:pPr>
        <w:pStyle w:val="ListParagraph"/>
        <w:numPr>
          <w:ilvl w:val="0"/>
          <w:numId w:val="50"/>
        </w:numPr>
        <w:tabs>
          <w:tab w:val="left" w:pos="567"/>
        </w:tabs>
        <w:spacing w:after="120" w:line="240" w:lineRule="auto"/>
        <w:contextualSpacing w:val="0"/>
        <w:rPr>
          <w:rFonts w:cs="Arial"/>
        </w:rPr>
      </w:pPr>
      <w:r w:rsidRPr="00C315E3">
        <w:rPr>
          <w:rFonts w:cs="Arial"/>
          <w:b/>
        </w:rPr>
        <w:t>Health Star Rating</w:t>
      </w:r>
      <w:r w:rsidRPr="00C315E3">
        <w:rPr>
          <w:rFonts w:cs="Arial"/>
        </w:rPr>
        <w:t xml:space="preserve"> </w:t>
      </w:r>
      <w:r w:rsidR="000C6663">
        <w:rPr>
          <w:rFonts w:cs="Arial"/>
        </w:rPr>
        <w:br/>
        <w:t>A</w:t>
      </w:r>
      <w:r w:rsidRPr="00C315E3">
        <w:rPr>
          <w:rFonts w:cs="Arial"/>
        </w:rPr>
        <w:t>n overall evaluation of the product based on its nutrient profile (per 100g or 100</w:t>
      </w:r>
      <w:r w:rsidR="00181926">
        <w:rPr>
          <w:rFonts w:cs="Arial"/>
        </w:rPr>
        <w:t>mL</w:t>
      </w:r>
      <w:r w:rsidRPr="00C315E3">
        <w:rPr>
          <w:rFonts w:cs="Arial"/>
        </w:rPr>
        <w:t>), presented as a star rating graphic and numeric;</w:t>
      </w:r>
    </w:p>
    <w:p w14:paraId="54023298" w14:textId="515C0059" w:rsidR="00B82E4E" w:rsidRPr="00C315E3" w:rsidRDefault="00B82E4E" w:rsidP="0061600F">
      <w:pPr>
        <w:pStyle w:val="ListParagraph"/>
        <w:numPr>
          <w:ilvl w:val="0"/>
          <w:numId w:val="50"/>
        </w:numPr>
        <w:tabs>
          <w:tab w:val="left" w:pos="567"/>
        </w:tabs>
        <w:spacing w:after="120" w:line="240" w:lineRule="auto"/>
        <w:contextualSpacing w:val="0"/>
        <w:rPr>
          <w:rFonts w:cs="Arial"/>
        </w:rPr>
      </w:pPr>
      <w:r w:rsidRPr="00C315E3">
        <w:rPr>
          <w:rFonts w:cs="Arial"/>
          <w:b/>
        </w:rPr>
        <w:t>Energy Declaration</w:t>
      </w:r>
      <w:r w:rsidRPr="00C315E3">
        <w:rPr>
          <w:rFonts w:cs="Arial"/>
        </w:rPr>
        <w:t xml:space="preserve"> </w:t>
      </w:r>
      <w:r w:rsidR="000C6663">
        <w:rPr>
          <w:rFonts w:cs="Arial"/>
        </w:rPr>
        <w:br/>
        <w:t>T</w:t>
      </w:r>
      <w:r w:rsidRPr="00C315E3">
        <w:rPr>
          <w:rFonts w:cs="Arial"/>
        </w:rPr>
        <w:t>he average energy content of the product on a per 100g or 100</w:t>
      </w:r>
      <w:r w:rsidR="00181926">
        <w:rPr>
          <w:rFonts w:cs="Arial"/>
        </w:rPr>
        <w:t>mL</w:t>
      </w:r>
      <w:r w:rsidRPr="00C315E3">
        <w:rPr>
          <w:rFonts w:cs="Arial"/>
        </w:rPr>
        <w:t xml:space="preserve"> basis, or per pack when presented as a single portion intended for consumption in a single sitting, or per [reference portion] when presented as part of a multipack (refer to Section</w:t>
      </w:r>
      <w:r w:rsidR="00AA1E8B">
        <w:rPr>
          <w:rFonts w:cs="Arial"/>
        </w:rPr>
        <w:t xml:space="preserve"> </w:t>
      </w:r>
      <w:r w:rsidR="00E6509D">
        <w:rPr>
          <w:rFonts w:cs="Arial"/>
        </w:rPr>
        <w:t>5.8</w:t>
      </w:r>
      <w:r w:rsidRPr="00C315E3">
        <w:rPr>
          <w:rFonts w:cs="Arial"/>
        </w:rPr>
        <w:t>); and</w:t>
      </w:r>
    </w:p>
    <w:p w14:paraId="735BD46C" w14:textId="36B3F887" w:rsidR="00B82E4E" w:rsidRPr="00C315E3" w:rsidRDefault="00B82E4E" w:rsidP="0061600F">
      <w:pPr>
        <w:pStyle w:val="ListParagraph"/>
        <w:numPr>
          <w:ilvl w:val="0"/>
          <w:numId w:val="50"/>
        </w:numPr>
        <w:tabs>
          <w:tab w:val="left" w:pos="567"/>
        </w:tabs>
        <w:spacing w:after="120" w:line="240" w:lineRule="auto"/>
        <w:contextualSpacing w:val="0"/>
        <w:rPr>
          <w:rFonts w:cs="Arial"/>
        </w:rPr>
      </w:pPr>
      <w:r w:rsidRPr="00C315E3">
        <w:rPr>
          <w:rFonts w:cs="Arial"/>
          <w:b/>
        </w:rPr>
        <w:t xml:space="preserve">Nutrient </w:t>
      </w:r>
      <w:r w:rsidR="00E6509D">
        <w:rPr>
          <w:rFonts w:cs="Arial"/>
          <w:b/>
        </w:rPr>
        <w:t>C</w:t>
      </w:r>
      <w:r w:rsidRPr="00C315E3">
        <w:rPr>
          <w:rFonts w:cs="Arial"/>
          <w:b/>
        </w:rPr>
        <w:t xml:space="preserve">ontent </w:t>
      </w:r>
      <w:r w:rsidR="00E6509D">
        <w:rPr>
          <w:rFonts w:cs="Arial"/>
          <w:b/>
        </w:rPr>
        <w:t>D</w:t>
      </w:r>
      <w:r w:rsidRPr="00C315E3">
        <w:rPr>
          <w:rFonts w:cs="Arial"/>
          <w:b/>
        </w:rPr>
        <w:t>eclarations</w:t>
      </w:r>
      <w:r w:rsidRPr="00C315E3">
        <w:rPr>
          <w:rFonts w:cs="Arial"/>
        </w:rPr>
        <w:t xml:space="preserve"> </w:t>
      </w:r>
      <w:r w:rsidR="000C6663">
        <w:rPr>
          <w:rFonts w:cs="Arial"/>
        </w:rPr>
        <w:br/>
        <w:t>I</w:t>
      </w:r>
      <w:r w:rsidRPr="00C315E3">
        <w:rPr>
          <w:rFonts w:cs="Arial"/>
        </w:rPr>
        <w:t>ndividual icons indicating the average quantity of prescribed nutrients (saturated fat, sugars and sodium) per 100g or 100</w:t>
      </w:r>
      <w:r w:rsidR="00181926">
        <w:rPr>
          <w:rFonts w:cs="Arial"/>
        </w:rPr>
        <w:t>mL</w:t>
      </w:r>
      <w:r w:rsidRPr="00C315E3">
        <w:rPr>
          <w:rFonts w:cs="Arial"/>
        </w:rPr>
        <w:t xml:space="preserve">, or per pack when presented as a single portion or per [reference portion] when presented as part of a multipack (refer to Section </w:t>
      </w:r>
      <w:r w:rsidR="00E6509D">
        <w:rPr>
          <w:rFonts w:cs="Arial"/>
        </w:rPr>
        <w:t>5.8</w:t>
      </w:r>
      <w:r w:rsidRPr="00C315E3">
        <w:rPr>
          <w:rFonts w:cs="Arial"/>
        </w:rPr>
        <w:t>). A single ‘positive’ nutrient may also be included</w:t>
      </w:r>
      <w:r w:rsidR="00043996">
        <w:rPr>
          <w:rFonts w:cs="Arial"/>
        </w:rPr>
        <w:t xml:space="preserve"> alongside these nutrients, but not alone</w:t>
      </w:r>
      <w:r w:rsidRPr="00C315E3">
        <w:rPr>
          <w:rFonts w:cs="Arial"/>
        </w:rPr>
        <w:t>.</w:t>
      </w:r>
    </w:p>
    <w:p w14:paraId="7E46DE30" w14:textId="77777777" w:rsidR="008751E4" w:rsidRDefault="008751E4" w:rsidP="00D72210">
      <w:pPr>
        <w:spacing w:after="120"/>
        <w:rPr>
          <w:rFonts w:cs="Arial"/>
        </w:rPr>
      </w:pPr>
    </w:p>
    <w:p w14:paraId="218C2DD5" w14:textId="203EB990" w:rsidR="00D72210" w:rsidRPr="00C315E3" w:rsidRDefault="008751E4" w:rsidP="00D72210">
      <w:pPr>
        <w:spacing w:after="120"/>
        <w:rPr>
          <w:rFonts w:cs="Arial"/>
        </w:rPr>
      </w:pPr>
      <w:r>
        <w:rPr>
          <w:rFonts w:cs="Arial"/>
        </w:rPr>
        <w:t>D</w:t>
      </w:r>
      <w:r w:rsidR="00D72210" w:rsidRPr="00C315E3">
        <w:rPr>
          <w:rFonts w:cs="Arial"/>
        </w:rPr>
        <w:t>isplaying as many elements of the HSR system graphic as possible</w:t>
      </w:r>
      <w:r>
        <w:rPr>
          <w:rFonts w:cs="Arial"/>
        </w:rPr>
        <w:t xml:space="preserve"> is encouraged in order to help consumers make the most informed choice</w:t>
      </w:r>
      <w:r w:rsidR="00D72210" w:rsidRPr="00C315E3">
        <w:rPr>
          <w:rFonts w:cs="Arial"/>
        </w:rPr>
        <w:t xml:space="preserve">. </w:t>
      </w:r>
    </w:p>
    <w:p w14:paraId="1447F9F0" w14:textId="77777777" w:rsidR="00A16760" w:rsidRDefault="00A16760" w:rsidP="00A16760">
      <w:pPr>
        <w:keepNext/>
        <w:pBdr>
          <w:top w:val="single" w:sz="4" w:space="0" w:color="auto"/>
          <w:left w:val="single" w:sz="4" w:space="1" w:color="auto"/>
          <w:bottom w:val="single" w:sz="4" w:space="0" w:color="auto"/>
          <w:right w:val="single" w:sz="4" w:space="1" w:color="auto"/>
        </w:pBdr>
        <w:spacing w:after="120"/>
        <w:jc w:val="center"/>
        <w:rPr>
          <w:rFonts w:cs="Arial"/>
          <w:b/>
        </w:rPr>
      </w:pPr>
    </w:p>
    <w:p w14:paraId="28867ED2" w14:textId="177266CA" w:rsidR="00DC344A" w:rsidRPr="00C315E3" w:rsidRDefault="00DC344A" w:rsidP="00A16760">
      <w:pPr>
        <w:keepNext/>
        <w:pBdr>
          <w:top w:val="single" w:sz="4" w:space="0" w:color="auto"/>
          <w:left w:val="single" w:sz="4" w:space="1" w:color="auto"/>
          <w:bottom w:val="single" w:sz="4" w:space="0" w:color="auto"/>
          <w:right w:val="single" w:sz="4" w:space="1" w:color="auto"/>
        </w:pBdr>
        <w:spacing w:after="120"/>
        <w:jc w:val="center"/>
        <w:rPr>
          <w:rFonts w:cs="Arial"/>
          <w:b/>
        </w:rPr>
      </w:pPr>
      <w:r w:rsidRPr="00C315E3">
        <w:rPr>
          <w:rFonts w:cs="Arial"/>
          <w:b/>
        </w:rPr>
        <w:t xml:space="preserve">Figure </w:t>
      </w:r>
      <w:r w:rsidR="001732EE">
        <w:rPr>
          <w:rFonts w:cs="Arial"/>
          <w:b/>
        </w:rPr>
        <w:t>2</w:t>
      </w:r>
      <w:r w:rsidRPr="00C315E3">
        <w:rPr>
          <w:rFonts w:cs="Arial"/>
          <w:b/>
        </w:rPr>
        <w:t xml:space="preserve">: The </w:t>
      </w:r>
      <w:r w:rsidR="008751E4">
        <w:rPr>
          <w:rFonts w:cs="Arial"/>
          <w:b/>
        </w:rPr>
        <w:t>HSR</w:t>
      </w:r>
      <w:r w:rsidRPr="00C315E3">
        <w:rPr>
          <w:rFonts w:cs="Arial"/>
          <w:b/>
        </w:rPr>
        <w:t xml:space="preserve"> System Graphic – main elements</w:t>
      </w:r>
    </w:p>
    <w:p w14:paraId="4ABC07B8" w14:textId="2A7D9B21" w:rsidR="00DC344A" w:rsidRPr="00C315E3" w:rsidRDefault="00140CFB" w:rsidP="00A16760">
      <w:pPr>
        <w:pBdr>
          <w:top w:val="single" w:sz="4" w:space="0" w:color="auto"/>
          <w:left w:val="single" w:sz="4" w:space="1" w:color="auto"/>
          <w:bottom w:val="single" w:sz="4" w:space="0" w:color="auto"/>
          <w:right w:val="single" w:sz="4" w:space="1" w:color="auto"/>
        </w:pBdr>
        <w:spacing w:after="120"/>
        <w:jc w:val="center"/>
        <w:rPr>
          <w:rFonts w:cs="Arial"/>
        </w:rPr>
      </w:pPr>
      <w:r>
        <w:rPr>
          <w:noProof/>
          <w:lang w:val="en-AU" w:eastAsia="en-AU"/>
        </w:rPr>
        <mc:AlternateContent>
          <mc:Choice Requires="wps">
            <w:drawing>
              <wp:anchor distT="0" distB="0" distL="114300" distR="114300" simplePos="0" relativeHeight="251658241" behindDoc="0" locked="0" layoutInCell="1" allowOverlap="1" wp14:anchorId="2FB50A45" wp14:editId="782D7CB7">
                <wp:simplePos x="0" y="0"/>
                <wp:positionH relativeFrom="column">
                  <wp:posOffset>3282315</wp:posOffset>
                </wp:positionH>
                <wp:positionV relativeFrom="paragraph">
                  <wp:posOffset>299085</wp:posOffset>
                </wp:positionV>
                <wp:extent cx="996950" cy="946150"/>
                <wp:effectExtent l="0" t="0" r="6350" b="6350"/>
                <wp:wrapNone/>
                <wp:docPr id="20" name="Text Box 20" descr="Blank picture, please disregard"/>
                <wp:cNvGraphicFramePr/>
                <a:graphic xmlns:a="http://schemas.openxmlformats.org/drawingml/2006/main">
                  <a:graphicData uri="http://schemas.microsoft.com/office/word/2010/wordprocessingShape">
                    <wps:wsp>
                      <wps:cNvSpPr txBox="1"/>
                      <wps:spPr>
                        <a:xfrm>
                          <a:off x="0" y="0"/>
                          <a:ext cx="996950" cy="946150"/>
                        </a:xfrm>
                        <a:prstGeom prst="rect">
                          <a:avLst/>
                        </a:prstGeom>
                        <a:solidFill>
                          <a:schemeClr val="lt1"/>
                        </a:solidFill>
                        <a:ln w="6350">
                          <a:noFill/>
                        </a:ln>
                      </wps:spPr>
                      <wps:txbx>
                        <w:txbxContent>
                          <w:p w14:paraId="758724ED" w14:textId="3D00CF77" w:rsidR="00D17F4E" w:rsidRPr="00140CFB" w:rsidRDefault="00D17F4E">
                            <w:pPr>
                              <w:rPr>
                                <w:color w:val="FF0000"/>
                                <w:sz w:val="72"/>
                                <w:szCs w:val="72"/>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50A45" id="_x0000_t202" coordsize="21600,21600" o:spt="202" path="m,l,21600r21600,l21600,xe">
                <v:stroke joinstyle="miter"/>
                <v:path gradientshapeok="t" o:connecttype="rect"/>
              </v:shapetype>
              <v:shape id="Text Box 20" o:spid="_x0000_s1026" type="#_x0000_t202" alt="Blank picture, please disregard" style="position:absolute;left:0;text-align:left;margin-left:258.45pt;margin-top:23.55pt;width:78.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" fillcolor="white [3201]" stroked="f" strokeweight=".5pt">
                <v:textbox>
                  <w:txbxContent>
                    <w:p w14:paraId="758724ED" w14:textId="3D00CF77" w:rsidR="00D17F4E" w:rsidRPr="00140CFB" w:rsidRDefault="00D17F4E">
                      <w:pPr>
                        <w:rPr>
                          <w:color w:val="FF0000"/>
                          <w:sz w:val="72"/>
                          <w:szCs w:val="72"/>
                          <w:lang w:val="en-AU"/>
                        </w:rPr>
                      </w:pPr>
                    </w:p>
                  </w:txbxContent>
                </v:textbox>
              </v:shape>
            </w:pict>
          </mc:Fallback>
        </mc:AlternateContent>
      </w:r>
      <w:r w:rsidR="00DC344A">
        <w:rPr>
          <w:noProof/>
          <w:lang w:val="en-AU" w:eastAsia="en-AU"/>
        </w:rPr>
        <w:drawing>
          <wp:inline distT="0" distB="0" distL="0" distR="0" wp14:anchorId="2A80F7FC" wp14:editId="7E21EBB3">
            <wp:extent cx="2205018" cy="3450866"/>
            <wp:effectExtent l="0" t="0" r="5080" b="0"/>
            <wp:docPr id="1422676690" name="Picture 22" descr="Examples of the circular star rating element, showing 3.5 and 5 star representations.  Stars are presented in an arc around the top of the circle, with the number in the middle of the circle and the words 'Health Star Rating' at the bottom.  The whole design is contained within a circle.&#10;Example of the energy icon and the nutrient content decalaration which comprises four icons titled energy, sat fat, sugars, s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2205018" cy="3450866"/>
                    </a:xfrm>
                    <a:prstGeom prst="rect">
                      <a:avLst/>
                    </a:prstGeom>
                  </pic:spPr>
                </pic:pic>
              </a:graphicData>
            </a:graphic>
          </wp:inline>
        </w:drawing>
      </w:r>
    </w:p>
    <w:p w14:paraId="4EAF8CC7" w14:textId="77777777" w:rsidR="00D6291A" w:rsidRDefault="00D6291A" w:rsidP="00622E33">
      <w:pPr>
        <w:pStyle w:val="Heading1"/>
      </w:pPr>
      <w:bookmarkStart w:id="364" w:name="_Toc40335254"/>
      <w:bookmarkStart w:id="365" w:name="_Toc45557242"/>
    </w:p>
    <w:p w14:paraId="1A66ED63" w14:textId="77777777" w:rsidR="00DD0706" w:rsidRDefault="00DD0706" w:rsidP="00622E33">
      <w:pPr>
        <w:pStyle w:val="Heading1"/>
      </w:pPr>
    </w:p>
    <w:p w14:paraId="20A95125" w14:textId="1E36B9BB" w:rsidR="00D45183" w:rsidRPr="00C315E3" w:rsidRDefault="00211FFC" w:rsidP="00622E33">
      <w:pPr>
        <w:pStyle w:val="Heading1"/>
      </w:pPr>
      <w:bookmarkStart w:id="366" w:name="_Toc51581887"/>
      <w:r>
        <w:t>5</w:t>
      </w:r>
      <w:r w:rsidR="00E6509D">
        <w:t>.2</w:t>
      </w:r>
      <w:r>
        <w:tab/>
      </w:r>
      <w:r w:rsidR="00D45183" w:rsidRPr="00C315E3">
        <w:t>Design principles</w:t>
      </w:r>
      <w:bookmarkEnd w:id="364"/>
      <w:bookmarkEnd w:id="365"/>
      <w:bookmarkEnd w:id="366"/>
    </w:p>
    <w:p w14:paraId="0FB4995F" w14:textId="333CCC89" w:rsidR="00DA59F0" w:rsidRPr="00C315E3" w:rsidRDefault="00630624" w:rsidP="0061600F">
      <w:pPr>
        <w:pStyle w:val="FSBullet"/>
        <w:numPr>
          <w:ilvl w:val="0"/>
          <w:numId w:val="19"/>
        </w:numPr>
      </w:pPr>
      <w:r>
        <w:rPr>
          <w:lang w:val="en-AU"/>
        </w:rPr>
        <w:t xml:space="preserve">The HSR system is designed as a </w:t>
      </w:r>
      <w:r w:rsidRPr="00E6509D">
        <w:rPr>
          <w:u w:val="single"/>
          <w:lang w:val="en-AU"/>
        </w:rPr>
        <w:t>front</w:t>
      </w:r>
      <w:r w:rsidR="00E6509D">
        <w:rPr>
          <w:lang w:val="en-AU"/>
        </w:rPr>
        <w:t xml:space="preserve"> </w:t>
      </w:r>
      <w:r>
        <w:rPr>
          <w:lang w:val="en-AU"/>
        </w:rPr>
        <w:t>of</w:t>
      </w:r>
      <w:r w:rsidR="00E6509D">
        <w:rPr>
          <w:lang w:val="en-AU"/>
        </w:rPr>
        <w:t xml:space="preserve"> </w:t>
      </w:r>
      <w:r>
        <w:rPr>
          <w:lang w:val="en-AU"/>
        </w:rPr>
        <w:t xml:space="preserve">pack labelling tool, </w:t>
      </w:r>
      <w:r w:rsidR="00A2255E">
        <w:rPr>
          <w:lang w:val="en-AU"/>
        </w:rPr>
        <w:t xml:space="preserve">however where products are generally displayed with an alternative facing visible (such as some </w:t>
      </w:r>
      <w:r w:rsidR="00DA59F0" w:rsidRPr="00C315E3">
        <w:t>products displayed in a che</w:t>
      </w:r>
      <w:r w:rsidR="00AA34A5" w:rsidRPr="00C315E3">
        <w:t>st freezer</w:t>
      </w:r>
      <w:r w:rsidR="00A2255E">
        <w:rPr>
          <w:lang w:val="en-NZ"/>
        </w:rPr>
        <w:t xml:space="preserve"> where</w:t>
      </w:r>
      <w:r w:rsidR="00AA34A5" w:rsidRPr="00C315E3">
        <w:t xml:space="preserve"> </w:t>
      </w:r>
      <w:r w:rsidR="0069343C">
        <w:rPr>
          <w:lang w:val="en-AU"/>
        </w:rPr>
        <w:t>a</w:t>
      </w:r>
      <w:r w:rsidR="0069343C" w:rsidRPr="00C315E3">
        <w:t xml:space="preserve"> </w:t>
      </w:r>
      <w:r w:rsidR="00AA34A5" w:rsidRPr="00C315E3">
        <w:t xml:space="preserve">side facing </w:t>
      </w:r>
      <w:r w:rsidR="00A2255E">
        <w:rPr>
          <w:lang w:val="en-AU"/>
        </w:rPr>
        <w:t xml:space="preserve">may be visible to </w:t>
      </w:r>
      <w:r w:rsidR="00AA34A5" w:rsidRPr="00C315E3">
        <w:t xml:space="preserve">the </w:t>
      </w:r>
      <w:r w:rsidR="00E6509D">
        <w:rPr>
          <w:lang w:val="en-AU"/>
        </w:rPr>
        <w:t>shopper</w:t>
      </w:r>
      <w:r w:rsidR="00A2255E">
        <w:rPr>
          <w:lang w:val="en-AU"/>
        </w:rPr>
        <w:t xml:space="preserve">), the HSR </w:t>
      </w:r>
      <w:r w:rsidR="00E6509D">
        <w:rPr>
          <w:lang w:val="en-AU"/>
        </w:rPr>
        <w:t>system graphic</w:t>
      </w:r>
      <w:r w:rsidR="00DA59F0" w:rsidRPr="00C315E3">
        <w:t xml:space="preserve"> may</w:t>
      </w:r>
      <w:r w:rsidR="00043996">
        <w:rPr>
          <w:lang w:val="en-NZ"/>
        </w:rPr>
        <w:t xml:space="preserve"> </w:t>
      </w:r>
      <w:r w:rsidR="0069343C">
        <w:rPr>
          <w:lang w:val="en-NZ"/>
        </w:rPr>
        <w:t xml:space="preserve">be placed on the commonly visible facing. </w:t>
      </w:r>
    </w:p>
    <w:p w14:paraId="1E6C9639" w14:textId="30AC1E6D" w:rsidR="00DA59F0" w:rsidRPr="00C315E3" w:rsidRDefault="00DA59F0" w:rsidP="0061600F">
      <w:pPr>
        <w:pStyle w:val="FSBullet"/>
        <w:numPr>
          <w:ilvl w:val="0"/>
          <w:numId w:val="19"/>
        </w:numPr>
      </w:pPr>
      <w:r w:rsidRPr="00C315E3">
        <w:t xml:space="preserve">For </w:t>
      </w:r>
      <w:r w:rsidR="00307302">
        <w:rPr>
          <w:lang w:val="en-AU"/>
        </w:rPr>
        <w:t>products</w:t>
      </w:r>
      <w:r w:rsidR="00307302" w:rsidRPr="00C315E3">
        <w:t xml:space="preserve"> </w:t>
      </w:r>
      <w:r w:rsidRPr="00C315E3">
        <w:t xml:space="preserve">in cylindrical packaging the HSR </w:t>
      </w:r>
      <w:r w:rsidR="00E6509D">
        <w:rPr>
          <w:lang w:val="en-AU"/>
        </w:rPr>
        <w:t>system graphic</w:t>
      </w:r>
      <w:r w:rsidR="00381E1B" w:rsidRPr="00C315E3">
        <w:t xml:space="preserve"> </w:t>
      </w:r>
      <w:r w:rsidRPr="00C315E3">
        <w:t xml:space="preserve">should be placed on the </w:t>
      </w:r>
      <w:r w:rsidRPr="00C315E3">
        <w:rPr>
          <w:lang w:val="en-AU"/>
        </w:rPr>
        <w:t>part</w:t>
      </w:r>
      <w:r w:rsidRPr="00C315E3">
        <w:t xml:space="preserve"> of the container </w:t>
      </w:r>
      <w:r w:rsidR="2168CEBF">
        <w:t>most likely to be considered the front of pack (i.e. showing a prominent brand and net weight</w:t>
      </w:r>
      <w:r w:rsidR="153C36C6">
        <w:t>/</w:t>
      </w:r>
      <w:r w:rsidR="2168CEBF">
        <w:t>volum</w:t>
      </w:r>
      <w:r w:rsidR="4A89FCF7">
        <w:t>e</w:t>
      </w:r>
      <w:r w:rsidR="2168CEBF">
        <w:t>)</w:t>
      </w:r>
      <w:r w:rsidRPr="00C315E3">
        <w:t>.</w:t>
      </w:r>
      <w:r w:rsidR="008F4353">
        <w:rPr>
          <w:lang w:val="en-AU"/>
        </w:rPr>
        <w:t xml:space="preserve"> There is no requirement </w:t>
      </w:r>
      <w:r w:rsidR="00FF19A6">
        <w:rPr>
          <w:lang w:val="en-AU"/>
        </w:rPr>
        <w:t>to</w:t>
      </w:r>
      <w:r w:rsidR="008F4353">
        <w:rPr>
          <w:lang w:val="en-AU"/>
        </w:rPr>
        <w:t xml:space="preserve"> dupl</w:t>
      </w:r>
      <w:r w:rsidR="00FF19A6">
        <w:rPr>
          <w:lang w:val="en-AU"/>
        </w:rPr>
        <w:t>icate the HSR system graphic on a secondary facing.</w:t>
      </w:r>
    </w:p>
    <w:p w14:paraId="111B8089" w14:textId="321543AD" w:rsidR="00DA59F0" w:rsidRPr="00C315E3" w:rsidRDefault="00DA59F0" w:rsidP="0061600F">
      <w:pPr>
        <w:pStyle w:val="FSBullet"/>
        <w:numPr>
          <w:ilvl w:val="0"/>
          <w:numId w:val="19"/>
        </w:numPr>
      </w:pPr>
      <w:r w:rsidRPr="00C315E3">
        <w:t xml:space="preserve">All HSR elements must be presented exactly as shown in Figure 2.  All stars must be visible, with </w:t>
      </w:r>
      <w:r w:rsidR="008B6C3B">
        <w:rPr>
          <w:lang w:val="en-AU"/>
        </w:rPr>
        <w:t xml:space="preserve">shading behind the appropriate </w:t>
      </w:r>
      <w:r w:rsidRPr="00C315E3">
        <w:t>number of stars to indicate the rating of the product.  The style of the energy and nutrient icon elements must be as per Figure 2.</w:t>
      </w:r>
    </w:p>
    <w:p w14:paraId="1A9AB36A" w14:textId="4764E350" w:rsidR="00D45183" w:rsidRPr="00C315E3" w:rsidRDefault="00D45183" w:rsidP="0061600F">
      <w:pPr>
        <w:pStyle w:val="FSBullet"/>
        <w:numPr>
          <w:ilvl w:val="0"/>
          <w:numId w:val="19"/>
        </w:numPr>
        <w:spacing w:before="0"/>
      </w:pPr>
      <w:r w:rsidRPr="00C315E3">
        <w:t xml:space="preserve">The HSR </w:t>
      </w:r>
      <w:r w:rsidR="00381E1B">
        <w:rPr>
          <w:lang w:val="en-AU"/>
        </w:rPr>
        <w:t>graphic</w:t>
      </w:r>
      <w:r w:rsidR="00064886" w:rsidRPr="00C315E3">
        <w:t xml:space="preserve"> </w:t>
      </w:r>
      <w:r w:rsidRPr="00C315E3">
        <w:t xml:space="preserve">should be larger than the nutrient information elements (when they are used within the HSR system graphic); and </w:t>
      </w:r>
    </w:p>
    <w:p w14:paraId="60F47319" w14:textId="58AB5092" w:rsidR="00211FFC" w:rsidRDefault="00D45183" w:rsidP="00C63929">
      <w:pPr>
        <w:pStyle w:val="FSBullet"/>
        <w:numPr>
          <w:ilvl w:val="0"/>
          <w:numId w:val="19"/>
        </w:numPr>
        <w:spacing w:before="0"/>
      </w:pPr>
      <w:r w:rsidRPr="00C315E3">
        <w:t>The HSR system graphic should be presented in a colour that provides good contrast to the background to maximise legibility</w:t>
      </w:r>
      <w:r w:rsidR="00FB3CFC">
        <w:rPr>
          <w:lang w:val="en-AU"/>
        </w:rPr>
        <w:t xml:space="preserve"> (</w:t>
      </w:r>
      <w:r w:rsidR="00B62E48">
        <w:rPr>
          <w:lang w:val="en-AU"/>
        </w:rPr>
        <w:t>legibility requirements are detailed in</w:t>
      </w:r>
      <w:r w:rsidR="00FB3CFC">
        <w:rPr>
          <w:lang w:val="en-AU"/>
        </w:rPr>
        <w:t xml:space="preserve"> </w:t>
      </w:r>
      <w:r w:rsidR="00B62E48">
        <w:rPr>
          <w:lang w:val="en-AU"/>
        </w:rPr>
        <w:t>Standard</w:t>
      </w:r>
      <w:r w:rsidR="00FB3CFC">
        <w:rPr>
          <w:lang w:val="en-AU"/>
        </w:rPr>
        <w:t xml:space="preserve"> 1.2.1 in the C</w:t>
      </w:r>
      <w:r w:rsidR="00B62E48">
        <w:rPr>
          <w:lang w:val="en-AU"/>
        </w:rPr>
        <w:t>ode)</w:t>
      </w:r>
      <w:r w:rsidR="00FB3CFC">
        <w:rPr>
          <w:vertAlign w:val="superscript"/>
          <w:lang w:val="en-AU"/>
        </w:rPr>
        <w:t xml:space="preserve"> </w:t>
      </w:r>
      <w:r w:rsidRPr="00C315E3">
        <w:t xml:space="preserve">. </w:t>
      </w:r>
      <w:r w:rsidR="00A24AAD" w:rsidRPr="00C315E3">
        <w:t>Where the HSR system graphic may not be legible due to background images or colour, a white or contrasting colour panel can be used behind the HSR system graphic to further aid legibility. This panel forms part of the standard HSR system graphic and can simply be included or removed as required.</w:t>
      </w:r>
      <w:bookmarkStart w:id="367" w:name="_Toc45557243"/>
    </w:p>
    <w:p w14:paraId="3F3EC4CF" w14:textId="77777777" w:rsidR="00942036" w:rsidRPr="00942036" w:rsidRDefault="00942036" w:rsidP="00942036">
      <w:pPr>
        <w:rPr>
          <w:lang w:val="x-none" w:bidi="en-US"/>
        </w:rPr>
      </w:pPr>
    </w:p>
    <w:p w14:paraId="5DC79F86" w14:textId="54B55822" w:rsidR="00CF1BD1" w:rsidRPr="00C315E3" w:rsidRDefault="00211FFC" w:rsidP="00622E33">
      <w:pPr>
        <w:pStyle w:val="Heading1"/>
      </w:pPr>
      <w:bookmarkStart w:id="368" w:name="_Toc51581888"/>
      <w:r>
        <w:t>5</w:t>
      </w:r>
      <w:r w:rsidR="00B62E48">
        <w:t>.3</w:t>
      </w:r>
      <w:r>
        <w:tab/>
      </w:r>
      <w:r w:rsidR="00CF1BD1" w:rsidRPr="00C315E3">
        <w:t>Scaling and Minimum Size</w:t>
      </w:r>
      <w:bookmarkEnd w:id="367"/>
      <w:bookmarkEnd w:id="368"/>
    </w:p>
    <w:p w14:paraId="7F9CDCA3" w14:textId="1F1FDBB6" w:rsidR="00211FFC" w:rsidRDefault="00CF1BD1" w:rsidP="00E0446F">
      <w:pPr>
        <w:spacing w:after="120"/>
        <w:rPr>
          <w:rFonts w:cs="Arial"/>
        </w:rPr>
      </w:pPr>
      <w:r w:rsidRPr="00C315E3">
        <w:rPr>
          <w:rFonts w:cs="Arial"/>
        </w:rPr>
        <w:t>The HSR system graphic can be scaled according to the package size, provided that it remains legible</w:t>
      </w:r>
      <w:r w:rsidR="00B62E48">
        <w:rPr>
          <w:rFonts w:cs="Arial"/>
        </w:rPr>
        <w:t>.</w:t>
      </w:r>
    </w:p>
    <w:p w14:paraId="243C8A18" w14:textId="77777777" w:rsidR="00942036" w:rsidRPr="00C315E3" w:rsidRDefault="00942036" w:rsidP="00E0446F">
      <w:pPr>
        <w:spacing w:after="120"/>
        <w:rPr>
          <w:rFonts w:cs="Arial"/>
        </w:rPr>
      </w:pPr>
    </w:p>
    <w:p w14:paraId="7027309E" w14:textId="525C788E" w:rsidR="00850DA0" w:rsidRPr="00C315E3" w:rsidRDefault="009B6047" w:rsidP="00622E33">
      <w:pPr>
        <w:pStyle w:val="Heading1"/>
      </w:pPr>
      <w:bookmarkStart w:id="369" w:name="_Toc40170666"/>
      <w:bookmarkStart w:id="370" w:name="_Toc40199952"/>
      <w:bookmarkStart w:id="371" w:name="_Toc40200237"/>
      <w:bookmarkStart w:id="372" w:name="_Toc40261230"/>
      <w:bookmarkStart w:id="373" w:name="_Toc40261515"/>
      <w:bookmarkStart w:id="374" w:name="_Toc40261800"/>
      <w:bookmarkStart w:id="375" w:name="_Toc40262084"/>
      <w:bookmarkStart w:id="376" w:name="_Toc40262365"/>
      <w:bookmarkStart w:id="377" w:name="_Toc40332938"/>
      <w:bookmarkStart w:id="378" w:name="_Toc40333223"/>
      <w:bookmarkStart w:id="379" w:name="_Toc40333508"/>
      <w:bookmarkStart w:id="380" w:name="_Toc40333793"/>
      <w:bookmarkStart w:id="381" w:name="_Toc40334340"/>
      <w:bookmarkStart w:id="382" w:name="_Toc40334616"/>
      <w:bookmarkStart w:id="383" w:name="_Toc40334893"/>
      <w:bookmarkStart w:id="384" w:name="_Toc40335263"/>
      <w:bookmarkStart w:id="385" w:name="_Toc40170667"/>
      <w:bookmarkStart w:id="386" w:name="_Toc40199953"/>
      <w:bookmarkStart w:id="387" w:name="_Toc40200238"/>
      <w:bookmarkStart w:id="388" w:name="_Toc40261231"/>
      <w:bookmarkStart w:id="389" w:name="_Toc40261516"/>
      <w:bookmarkStart w:id="390" w:name="_Toc40261801"/>
      <w:bookmarkStart w:id="391" w:name="_Toc40262085"/>
      <w:bookmarkStart w:id="392" w:name="_Toc40262366"/>
      <w:bookmarkStart w:id="393" w:name="_Toc40332939"/>
      <w:bookmarkStart w:id="394" w:name="_Toc40333224"/>
      <w:bookmarkStart w:id="395" w:name="_Toc40333509"/>
      <w:bookmarkStart w:id="396" w:name="_Toc40333794"/>
      <w:bookmarkStart w:id="397" w:name="_Toc40334341"/>
      <w:bookmarkStart w:id="398" w:name="_Toc40334617"/>
      <w:bookmarkStart w:id="399" w:name="_Toc40334894"/>
      <w:bookmarkStart w:id="400" w:name="_Toc40335264"/>
      <w:bookmarkStart w:id="401" w:name="_Toc40335265"/>
      <w:bookmarkStart w:id="402" w:name="_Toc45557244"/>
      <w:bookmarkStart w:id="403" w:name="_Toc51581889"/>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t>5</w:t>
      </w:r>
      <w:r w:rsidR="00B62E48">
        <w:t>.4</w:t>
      </w:r>
      <w:r>
        <w:tab/>
      </w:r>
      <w:r w:rsidR="00850DA0" w:rsidRPr="00C315E3">
        <w:t xml:space="preserve">Health Star Rating </w:t>
      </w:r>
      <w:bookmarkEnd w:id="401"/>
      <w:bookmarkEnd w:id="402"/>
      <w:r w:rsidR="00381E1B">
        <w:t>graphic</w:t>
      </w:r>
      <w:bookmarkEnd w:id="403"/>
    </w:p>
    <w:p w14:paraId="4BF5EF3F" w14:textId="7933A5F8" w:rsidR="00850DA0" w:rsidRPr="00C315E3" w:rsidRDefault="00850DA0" w:rsidP="00E0446F">
      <w:pPr>
        <w:spacing w:after="120"/>
        <w:rPr>
          <w:rFonts w:cs="Arial"/>
        </w:rPr>
      </w:pPr>
      <w:r w:rsidRPr="00C315E3">
        <w:rPr>
          <w:rFonts w:cs="Arial"/>
        </w:rPr>
        <w:t xml:space="preserve">As illustrated in Figure 2, the HSR </w:t>
      </w:r>
      <w:r w:rsidR="00381E1B">
        <w:rPr>
          <w:rFonts w:cs="Arial"/>
        </w:rPr>
        <w:t>graphic</w:t>
      </w:r>
      <w:r w:rsidR="008B6462" w:rsidRPr="00C315E3">
        <w:rPr>
          <w:rFonts w:cs="Arial"/>
        </w:rPr>
        <w:t xml:space="preserve"> </w:t>
      </w:r>
      <w:r w:rsidRPr="00C315E3">
        <w:rPr>
          <w:rFonts w:cs="Arial"/>
        </w:rPr>
        <w:t xml:space="preserve">of the </w:t>
      </w:r>
      <w:r w:rsidR="00FC64C8">
        <w:rPr>
          <w:rFonts w:cs="Arial"/>
        </w:rPr>
        <w:t>system</w:t>
      </w:r>
      <w:r w:rsidR="00FC64C8" w:rsidRPr="00C315E3">
        <w:rPr>
          <w:rFonts w:cs="Arial"/>
        </w:rPr>
        <w:t xml:space="preserve"> </w:t>
      </w:r>
      <w:r w:rsidRPr="00C315E3">
        <w:rPr>
          <w:rFonts w:cs="Arial"/>
        </w:rPr>
        <w:t>comprises:</w:t>
      </w:r>
    </w:p>
    <w:p w14:paraId="34E8170F" w14:textId="3CD351AA" w:rsidR="00850DA0" w:rsidRPr="00C315E3" w:rsidRDefault="00850DA0" w:rsidP="0061600F">
      <w:pPr>
        <w:pStyle w:val="ListParagraph"/>
        <w:numPr>
          <w:ilvl w:val="0"/>
          <w:numId w:val="10"/>
        </w:numPr>
        <w:tabs>
          <w:tab w:val="left" w:pos="567"/>
        </w:tabs>
        <w:spacing w:after="120" w:line="240" w:lineRule="auto"/>
        <w:contextualSpacing w:val="0"/>
        <w:rPr>
          <w:rFonts w:cs="Arial"/>
        </w:rPr>
      </w:pPr>
      <w:r w:rsidRPr="00C315E3">
        <w:rPr>
          <w:rFonts w:cs="Arial"/>
        </w:rPr>
        <w:t xml:space="preserve">A rating from ½ to 5 stars (in ½ star increments) represented by </w:t>
      </w:r>
      <w:r w:rsidR="00AD4074" w:rsidRPr="00C315E3">
        <w:rPr>
          <w:rFonts w:cs="Arial"/>
        </w:rPr>
        <w:t>shad</w:t>
      </w:r>
      <w:r w:rsidR="00AD4074">
        <w:rPr>
          <w:rFonts w:cs="Arial"/>
        </w:rPr>
        <w:t>ing</w:t>
      </w:r>
      <w:r w:rsidR="00AD4074" w:rsidRPr="00C315E3">
        <w:rPr>
          <w:rFonts w:cs="Arial"/>
        </w:rPr>
        <w:t xml:space="preserve"> </w:t>
      </w:r>
      <w:r w:rsidR="00AD4074">
        <w:rPr>
          <w:rFonts w:cs="Arial"/>
        </w:rPr>
        <w:t xml:space="preserve">behind the </w:t>
      </w:r>
      <w:r w:rsidRPr="00C315E3">
        <w:rPr>
          <w:rFonts w:cs="Arial"/>
        </w:rPr>
        <w:t>stars</w:t>
      </w:r>
      <w:r w:rsidR="00AD4074">
        <w:rPr>
          <w:rFonts w:cs="Arial"/>
        </w:rPr>
        <w:t xml:space="preserve"> </w:t>
      </w:r>
      <w:r w:rsidRPr="00C315E3">
        <w:rPr>
          <w:rFonts w:cs="Arial"/>
        </w:rPr>
        <w:t>with all stars displayed clearly on the graphic;</w:t>
      </w:r>
    </w:p>
    <w:p w14:paraId="46C965C1" w14:textId="77777777" w:rsidR="00850DA0" w:rsidRPr="00C315E3" w:rsidRDefault="00850DA0" w:rsidP="0061600F">
      <w:pPr>
        <w:pStyle w:val="ListParagraph"/>
        <w:numPr>
          <w:ilvl w:val="0"/>
          <w:numId w:val="10"/>
        </w:numPr>
        <w:tabs>
          <w:tab w:val="left" w:pos="567"/>
        </w:tabs>
        <w:spacing w:after="120" w:line="240" w:lineRule="auto"/>
        <w:contextualSpacing w:val="0"/>
        <w:rPr>
          <w:rFonts w:cs="Arial"/>
        </w:rPr>
      </w:pPr>
      <w:r w:rsidRPr="00C315E3">
        <w:rPr>
          <w:rFonts w:cs="Arial"/>
        </w:rPr>
        <w:t>The same rating displayed numerically; and</w:t>
      </w:r>
    </w:p>
    <w:p w14:paraId="375165A5" w14:textId="77777777" w:rsidR="00850DA0" w:rsidRPr="00C315E3" w:rsidRDefault="00850DA0" w:rsidP="0061600F">
      <w:pPr>
        <w:pStyle w:val="ListParagraph"/>
        <w:numPr>
          <w:ilvl w:val="0"/>
          <w:numId w:val="10"/>
        </w:numPr>
        <w:tabs>
          <w:tab w:val="left" w:pos="567"/>
        </w:tabs>
        <w:spacing w:after="120" w:line="240" w:lineRule="auto"/>
        <w:contextualSpacing w:val="0"/>
        <w:rPr>
          <w:rFonts w:cs="Arial"/>
        </w:rPr>
      </w:pPr>
      <w:r w:rsidRPr="00C315E3">
        <w:rPr>
          <w:rFonts w:cs="Arial"/>
        </w:rPr>
        <w:t>The words “Health Star Rating” displayed prominently below the stars.</w:t>
      </w:r>
    </w:p>
    <w:p w14:paraId="3CEDD7EA" w14:textId="7FB215DD" w:rsidR="006B4E5F" w:rsidRPr="00C315E3" w:rsidRDefault="006B4E5F" w:rsidP="00E0446F">
      <w:pPr>
        <w:spacing w:after="120"/>
        <w:rPr>
          <w:rFonts w:cs="Arial"/>
        </w:rPr>
      </w:pPr>
      <w:r w:rsidRPr="00C315E3">
        <w:rPr>
          <w:rFonts w:cs="Arial"/>
        </w:rPr>
        <w:t xml:space="preserve">The HSR </w:t>
      </w:r>
      <w:r w:rsidR="00381E1B">
        <w:rPr>
          <w:rFonts w:cs="Arial"/>
        </w:rPr>
        <w:t>graphic</w:t>
      </w:r>
      <w:r w:rsidR="00B8099A" w:rsidRPr="00C315E3">
        <w:rPr>
          <w:rFonts w:cs="Arial"/>
        </w:rPr>
        <w:t xml:space="preserve"> </w:t>
      </w:r>
      <w:r w:rsidRPr="00C315E3">
        <w:rPr>
          <w:rFonts w:cs="Arial"/>
        </w:rPr>
        <w:t xml:space="preserve">is designed to be more prominent than the </w:t>
      </w:r>
      <w:r w:rsidR="00032826">
        <w:rPr>
          <w:rFonts w:cs="Arial"/>
        </w:rPr>
        <w:t>energy and nutrient</w:t>
      </w:r>
      <w:r w:rsidRPr="00C315E3">
        <w:rPr>
          <w:rFonts w:cs="Arial"/>
        </w:rPr>
        <w:t xml:space="preserve"> information elements. </w:t>
      </w:r>
    </w:p>
    <w:p w14:paraId="7F0C5BA8" w14:textId="77777777" w:rsidR="009B6047" w:rsidRDefault="009B6047" w:rsidP="00622E33">
      <w:pPr>
        <w:pStyle w:val="Heading2"/>
      </w:pPr>
      <w:bookmarkStart w:id="404" w:name="_Toc40335266"/>
      <w:bookmarkStart w:id="405" w:name="_Toc45557245"/>
    </w:p>
    <w:p w14:paraId="6ADF0034" w14:textId="145E4472" w:rsidR="002E6EA6" w:rsidRPr="00C315E3" w:rsidRDefault="009B6047" w:rsidP="00622E33">
      <w:pPr>
        <w:pStyle w:val="Heading1"/>
      </w:pPr>
      <w:bookmarkStart w:id="406" w:name="_Toc51581890"/>
      <w:r>
        <w:t>5</w:t>
      </w:r>
      <w:r w:rsidR="00032826">
        <w:t>.5</w:t>
      </w:r>
      <w:r>
        <w:tab/>
      </w:r>
      <w:r w:rsidR="002E6EA6" w:rsidRPr="00C315E3">
        <w:t>Energy and Nutrient Icons</w:t>
      </w:r>
      <w:bookmarkEnd w:id="404"/>
      <w:bookmarkEnd w:id="405"/>
      <w:bookmarkEnd w:id="406"/>
    </w:p>
    <w:p w14:paraId="07FE229F" w14:textId="55D67D4D" w:rsidR="006B4E5F" w:rsidRPr="00C315E3" w:rsidRDefault="006B4E5F" w:rsidP="00E0446F">
      <w:pPr>
        <w:spacing w:after="120"/>
        <w:rPr>
          <w:rFonts w:cs="Arial"/>
        </w:rPr>
      </w:pPr>
      <w:r w:rsidRPr="00C315E3">
        <w:rPr>
          <w:rFonts w:cs="Arial"/>
        </w:rPr>
        <w:t xml:space="preserve">The </w:t>
      </w:r>
      <w:r w:rsidR="00C54637">
        <w:rPr>
          <w:rFonts w:cs="Arial"/>
        </w:rPr>
        <w:t>nutrition</w:t>
      </w:r>
      <w:r w:rsidRPr="00C315E3">
        <w:rPr>
          <w:rFonts w:cs="Arial"/>
        </w:rPr>
        <w:t xml:space="preserve"> information </w:t>
      </w:r>
      <w:r w:rsidR="00D65C53">
        <w:rPr>
          <w:rFonts w:cs="Arial"/>
        </w:rPr>
        <w:t>icons</w:t>
      </w:r>
      <w:r w:rsidRPr="00C315E3">
        <w:rPr>
          <w:rFonts w:cs="Arial"/>
        </w:rPr>
        <w:t>, when they are used, should include:</w:t>
      </w:r>
    </w:p>
    <w:p w14:paraId="3B82D579" w14:textId="77777777" w:rsidR="006B4E5F" w:rsidRPr="00C315E3" w:rsidRDefault="006B4E5F" w:rsidP="0061600F">
      <w:pPr>
        <w:pStyle w:val="ListParagraph"/>
        <w:numPr>
          <w:ilvl w:val="0"/>
          <w:numId w:val="10"/>
        </w:numPr>
        <w:tabs>
          <w:tab w:val="left" w:pos="567"/>
        </w:tabs>
        <w:spacing w:after="120" w:line="240" w:lineRule="auto"/>
        <w:contextualSpacing w:val="0"/>
        <w:rPr>
          <w:rFonts w:cs="Arial"/>
        </w:rPr>
      </w:pPr>
      <w:r w:rsidRPr="00C315E3">
        <w:rPr>
          <w:rFonts w:cs="Arial"/>
        </w:rPr>
        <w:t>‘Energy’;</w:t>
      </w:r>
    </w:p>
    <w:p w14:paraId="25446723" w14:textId="77777777" w:rsidR="006B4E5F" w:rsidRPr="00C315E3" w:rsidRDefault="006B4E5F" w:rsidP="0061600F">
      <w:pPr>
        <w:pStyle w:val="ListParagraph"/>
        <w:numPr>
          <w:ilvl w:val="0"/>
          <w:numId w:val="10"/>
        </w:numPr>
        <w:tabs>
          <w:tab w:val="left" w:pos="567"/>
        </w:tabs>
        <w:spacing w:after="120" w:line="240" w:lineRule="auto"/>
        <w:contextualSpacing w:val="0"/>
        <w:rPr>
          <w:rFonts w:cs="Arial"/>
        </w:rPr>
      </w:pPr>
      <w:r w:rsidRPr="00C315E3">
        <w:rPr>
          <w:rFonts w:cs="Arial"/>
        </w:rPr>
        <w:t>The nutrient name;</w:t>
      </w:r>
    </w:p>
    <w:p w14:paraId="4C357DEF" w14:textId="6F3685EB" w:rsidR="006B4E5F" w:rsidRPr="00C315E3" w:rsidRDefault="006B4E5F" w:rsidP="0061600F">
      <w:pPr>
        <w:pStyle w:val="ListParagraph"/>
        <w:numPr>
          <w:ilvl w:val="0"/>
          <w:numId w:val="10"/>
        </w:numPr>
        <w:tabs>
          <w:tab w:val="left" w:pos="567"/>
        </w:tabs>
        <w:spacing w:after="120" w:line="240" w:lineRule="auto"/>
        <w:contextualSpacing w:val="0"/>
        <w:rPr>
          <w:rFonts w:cs="Arial"/>
        </w:rPr>
      </w:pPr>
      <w:r w:rsidRPr="00C315E3">
        <w:rPr>
          <w:rFonts w:cs="Arial"/>
        </w:rPr>
        <w:t>The average energy content or average quantity of nutrients in the nominated reference measure with appropriate units e.g. kilojoules (kJ) for energy, grams (g) or milligrams (mg) for nutrients;</w:t>
      </w:r>
    </w:p>
    <w:p w14:paraId="0817BD4F" w14:textId="573C10D6" w:rsidR="002E6EA6" w:rsidRPr="00C315E3" w:rsidRDefault="002E6EA6" w:rsidP="00E0446F">
      <w:pPr>
        <w:tabs>
          <w:tab w:val="left" w:pos="567"/>
        </w:tabs>
        <w:spacing w:after="120"/>
        <w:rPr>
          <w:rFonts w:cs="Arial"/>
        </w:rPr>
      </w:pPr>
      <w:r w:rsidRPr="00C315E3">
        <w:rPr>
          <w:rFonts w:cs="Arial"/>
        </w:rPr>
        <w:t>The order of the icons in the HSR system graphic should reflect their order in the NIP i.e. reading from left to right: energy, prescribed nutrients (saturated fat, sugars, sodium), optional nutrient.</w:t>
      </w:r>
    </w:p>
    <w:p w14:paraId="30903ECE" w14:textId="0247CC6A" w:rsidR="00942036" w:rsidRDefault="002E6EA6" w:rsidP="00E0446F">
      <w:pPr>
        <w:spacing w:after="120"/>
        <w:rPr>
          <w:rFonts w:cs="Arial"/>
        </w:rPr>
      </w:pPr>
      <w:r w:rsidRPr="00C315E3">
        <w:rPr>
          <w:rFonts w:cs="Arial"/>
        </w:rPr>
        <w:t xml:space="preserve">Sufficient space has been provided in the preferred design to accommodate nutrient names and values in a clear and legible way. </w:t>
      </w:r>
      <w:r w:rsidR="001B4F71" w:rsidRPr="000931D2">
        <w:rPr>
          <w:rFonts w:cs="Arial"/>
        </w:rPr>
        <w:t>For the declaration of ‘saturated fat’ content in the nutrient icon, ‘sat fat’ is permitted</w:t>
      </w:r>
      <w:r w:rsidR="001B4F71">
        <w:rPr>
          <w:rFonts w:cs="Arial"/>
        </w:rPr>
        <w:t xml:space="preserve">. </w:t>
      </w:r>
      <w:r w:rsidRPr="00C315E3">
        <w:rPr>
          <w:rFonts w:cs="Arial"/>
        </w:rPr>
        <w:t>If it is necessary to use an abbreviation for positive nutrients with long names in order to maintain legibility</w:t>
      </w:r>
      <w:r w:rsidR="000A17F0">
        <w:rPr>
          <w:rFonts w:cs="Arial"/>
        </w:rPr>
        <w:t xml:space="preserve"> please seek advice from the </w:t>
      </w:r>
      <w:r w:rsidR="00032826">
        <w:rPr>
          <w:rFonts w:cs="Arial"/>
        </w:rPr>
        <w:t xml:space="preserve">FoPL </w:t>
      </w:r>
      <w:r w:rsidR="000A17F0">
        <w:rPr>
          <w:rFonts w:cs="Arial"/>
        </w:rPr>
        <w:t>Secretariat.</w:t>
      </w:r>
    </w:p>
    <w:p w14:paraId="1779BFD9" w14:textId="77777777" w:rsidR="00942036" w:rsidRDefault="00942036">
      <w:pPr>
        <w:spacing w:after="160" w:line="259" w:lineRule="auto"/>
        <w:rPr>
          <w:rFonts w:cs="Arial"/>
        </w:rPr>
      </w:pPr>
      <w:r>
        <w:rPr>
          <w:rFonts w:cs="Arial"/>
        </w:rPr>
        <w:br w:type="page"/>
      </w:r>
    </w:p>
    <w:p w14:paraId="194EE22E" w14:textId="77777777" w:rsidR="001B4F71" w:rsidRPr="00C315E3" w:rsidRDefault="001B4F71" w:rsidP="00E0446F">
      <w:pPr>
        <w:spacing w:after="120"/>
        <w:rPr>
          <w:rFonts w:cs="Arial"/>
        </w:rPr>
      </w:pPr>
    </w:p>
    <w:p w14:paraId="0F7DDF5C" w14:textId="77777777" w:rsidR="00A16760" w:rsidRDefault="00A16760" w:rsidP="00D74386">
      <w:pPr>
        <w:pBdr>
          <w:top w:val="single" w:sz="4" w:space="1" w:color="auto"/>
          <w:left w:val="single" w:sz="4" w:space="4" w:color="auto"/>
          <w:bottom w:val="single" w:sz="4" w:space="14" w:color="auto"/>
          <w:right w:val="single" w:sz="4" w:space="4" w:color="auto"/>
        </w:pBdr>
        <w:spacing w:after="120"/>
        <w:jc w:val="center"/>
        <w:rPr>
          <w:rFonts w:cs="Arial"/>
          <w:b/>
        </w:rPr>
      </w:pPr>
    </w:p>
    <w:p w14:paraId="7DC27EB4" w14:textId="284C3AF0" w:rsidR="002E6EA6" w:rsidRPr="00C315E3" w:rsidRDefault="00622EE9" w:rsidP="00D74386">
      <w:pPr>
        <w:pBdr>
          <w:top w:val="single" w:sz="4" w:space="1" w:color="auto"/>
          <w:left w:val="single" w:sz="4" w:space="4" w:color="auto"/>
          <w:bottom w:val="single" w:sz="4" w:space="14" w:color="auto"/>
          <w:right w:val="single" w:sz="4" w:space="4" w:color="auto"/>
        </w:pBdr>
        <w:spacing w:after="120"/>
        <w:jc w:val="center"/>
        <w:rPr>
          <w:rFonts w:cs="Arial"/>
        </w:rPr>
      </w:pPr>
      <w:r w:rsidRPr="00C315E3">
        <w:rPr>
          <w:rFonts w:cs="Arial"/>
          <w:b/>
        </w:rPr>
        <w:t>Figure 3</w:t>
      </w:r>
      <w:r w:rsidR="002E6EA6" w:rsidRPr="00C315E3">
        <w:rPr>
          <w:rFonts w:cs="Arial"/>
          <w:b/>
        </w:rPr>
        <w:t xml:space="preserve">: Elements of the </w:t>
      </w:r>
      <w:r w:rsidR="003E7B3B">
        <w:rPr>
          <w:rFonts w:cs="Arial"/>
          <w:b/>
        </w:rPr>
        <w:t>E</w:t>
      </w:r>
      <w:r w:rsidR="002E6EA6" w:rsidRPr="00C315E3">
        <w:rPr>
          <w:rFonts w:cs="Arial"/>
          <w:b/>
        </w:rPr>
        <w:t xml:space="preserve">nergy and </w:t>
      </w:r>
      <w:r w:rsidR="003E7B3B">
        <w:rPr>
          <w:rFonts w:cs="Arial"/>
          <w:b/>
        </w:rPr>
        <w:t>N</w:t>
      </w:r>
      <w:r w:rsidR="002E6EA6" w:rsidRPr="00C315E3">
        <w:rPr>
          <w:rFonts w:cs="Arial"/>
          <w:b/>
        </w:rPr>
        <w:t xml:space="preserve">utrient icons </w:t>
      </w:r>
    </w:p>
    <w:p w14:paraId="2983B7A7" w14:textId="77777777" w:rsidR="002E6EA6" w:rsidRPr="00C315E3" w:rsidRDefault="002E6EA6" w:rsidP="00E0446F">
      <w:pPr>
        <w:pBdr>
          <w:top w:val="single" w:sz="4" w:space="1" w:color="auto"/>
          <w:left w:val="single" w:sz="4" w:space="4" w:color="auto"/>
          <w:bottom w:val="single" w:sz="4" w:space="14" w:color="auto"/>
          <w:right w:val="single" w:sz="4" w:space="4" w:color="auto"/>
        </w:pBdr>
        <w:spacing w:after="120"/>
        <w:jc w:val="center"/>
        <w:rPr>
          <w:rFonts w:cs="Arial"/>
        </w:rPr>
      </w:pPr>
      <w:r>
        <w:rPr>
          <w:noProof/>
          <w:lang w:val="en-AU" w:eastAsia="en-AU"/>
        </w:rPr>
        <w:drawing>
          <wp:inline distT="0" distB="0" distL="0" distR="0" wp14:anchorId="00D1AF11" wp14:editId="75C1D914">
            <wp:extent cx="3215355" cy="2248079"/>
            <wp:effectExtent l="0" t="0" r="4445" b="0"/>
            <wp:docPr id="527807342" name="Picture 23" descr="Three examples of the energy icon for per 100g, per 100mL and per pack presentations.  &#10;A single representation of the nutrient declaration icons for Energy, the three prescribed nutrients which are labelled as sat fat, sugars, sodium; and the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6">
                      <a:extLst>
                        <a:ext uri="{28A0092B-C50C-407E-A947-70E740481C1C}">
                          <a14:useLocalDpi xmlns:a14="http://schemas.microsoft.com/office/drawing/2010/main" val="0"/>
                        </a:ext>
                      </a:extLst>
                    </a:blip>
                    <a:stretch>
                      <a:fillRect/>
                    </a:stretch>
                  </pic:blipFill>
                  <pic:spPr>
                    <a:xfrm>
                      <a:off x="0" y="0"/>
                      <a:ext cx="3215355" cy="2248079"/>
                    </a:xfrm>
                    <a:prstGeom prst="rect">
                      <a:avLst/>
                    </a:prstGeom>
                  </pic:spPr>
                </pic:pic>
              </a:graphicData>
            </a:graphic>
          </wp:inline>
        </w:drawing>
      </w:r>
    </w:p>
    <w:p w14:paraId="3D2949AD" w14:textId="77777777" w:rsidR="002E6EA6" w:rsidRPr="00C315E3" w:rsidRDefault="002E6EA6" w:rsidP="00E0446F">
      <w:pPr>
        <w:spacing w:after="120"/>
        <w:rPr>
          <w:rFonts w:cs="Arial"/>
        </w:rPr>
      </w:pPr>
      <w:r w:rsidRPr="00C315E3">
        <w:rPr>
          <w:rFonts w:cs="Arial"/>
        </w:rPr>
        <w:t>Individual values within each icon should:</w:t>
      </w:r>
    </w:p>
    <w:p w14:paraId="73FC3AAD" w14:textId="158CBEE7" w:rsidR="002E6EA6" w:rsidRPr="00C315E3" w:rsidRDefault="002E6EA6" w:rsidP="00753E52">
      <w:pPr>
        <w:pStyle w:val="FSBullet"/>
        <w:numPr>
          <w:ilvl w:val="0"/>
          <w:numId w:val="58"/>
        </w:numPr>
        <w:spacing w:before="0"/>
      </w:pPr>
      <w:r w:rsidRPr="00C315E3">
        <w:t xml:space="preserve">be consistent with values </w:t>
      </w:r>
      <w:r w:rsidR="00C62AB2">
        <w:rPr>
          <w:lang w:val="en-AU"/>
        </w:rPr>
        <w:t>shown</w:t>
      </w:r>
      <w:r w:rsidR="00C62AB2" w:rsidRPr="00C315E3">
        <w:t xml:space="preserve"> </w:t>
      </w:r>
      <w:r w:rsidRPr="00C315E3">
        <w:t>in the NIP;</w:t>
      </w:r>
    </w:p>
    <w:p w14:paraId="2E63EDF8" w14:textId="73B6E480" w:rsidR="002E6EA6" w:rsidRPr="00C315E3" w:rsidRDefault="002E6EA6" w:rsidP="00753E52">
      <w:pPr>
        <w:pStyle w:val="FSBullet"/>
        <w:numPr>
          <w:ilvl w:val="0"/>
          <w:numId w:val="58"/>
        </w:numPr>
        <w:spacing w:before="0"/>
      </w:pPr>
      <w:r w:rsidRPr="00C315E3">
        <w:t>in the case of energy, be reported as a whole number of kilojoules to three significant figures (e.g. 452.4 presented as 452kJ);</w:t>
      </w:r>
    </w:p>
    <w:p w14:paraId="4AAD04F5" w14:textId="78F54076" w:rsidR="002E6EA6" w:rsidRPr="00C315E3" w:rsidRDefault="002E6EA6" w:rsidP="00753E52">
      <w:pPr>
        <w:pStyle w:val="FSBullet"/>
        <w:numPr>
          <w:ilvl w:val="0"/>
          <w:numId w:val="58"/>
        </w:numPr>
        <w:spacing w:before="0"/>
      </w:pPr>
      <w:r w:rsidRPr="00C315E3">
        <w:t>be reported to one decimal place if the units are grams (e.g. 4.5g); and</w:t>
      </w:r>
    </w:p>
    <w:p w14:paraId="6AA3F7E1" w14:textId="2D643941" w:rsidR="002E6EA6" w:rsidRPr="00C315E3" w:rsidRDefault="002E6EA6" w:rsidP="00753E52">
      <w:pPr>
        <w:pStyle w:val="FSBullet"/>
        <w:numPr>
          <w:ilvl w:val="0"/>
          <w:numId w:val="58"/>
        </w:numPr>
        <w:spacing w:before="0"/>
      </w:pPr>
      <w:r w:rsidRPr="00C315E3">
        <w:t>be reported as a whole number if the units are milligrams (e.g. 450mg).</w:t>
      </w:r>
    </w:p>
    <w:p w14:paraId="2F695A84" w14:textId="34C1AA4C" w:rsidR="002E6EA6" w:rsidRDefault="002E6EA6" w:rsidP="00E0446F">
      <w:pPr>
        <w:spacing w:after="120"/>
        <w:rPr>
          <w:rFonts w:cs="Arial"/>
        </w:rPr>
      </w:pPr>
      <w:r w:rsidRPr="00C315E3">
        <w:rPr>
          <w:rFonts w:cs="Arial"/>
        </w:rPr>
        <w:t>The energy and nutrient composition of product ingredients can vary significantly. Food companies need to be aware of this variation, and its potential magnitude, when estimating average values. Energy and nutrient values should reflect those stated in the NIP (i.e. if values in the NIP change, the energy and nutrient values displayed as part of the HSR system graphic should be updated).</w:t>
      </w:r>
    </w:p>
    <w:p w14:paraId="04AEF483" w14:textId="77777777" w:rsidR="00942036" w:rsidRPr="00C315E3" w:rsidRDefault="00942036" w:rsidP="00E0446F">
      <w:pPr>
        <w:spacing w:after="120"/>
        <w:rPr>
          <w:rFonts w:cs="Arial"/>
        </w:rPr>
      </w:pPr>
    </w:p>
    <w:p w14:paraId="42290E6B" w14:textId="50456DF5" w:rsidR="00902033" w:rsidRPr="00622E33" w:rsidRDefault="002E6EA6" w:rsidP="00C63929">
      <w:pPr>
        <w:ind w:left="420"/>
        <w:rPr>
          <w:b/>
          <w:bCs/>
          <w:color w:val="5B9BD5" w:themeColor="accent1"/>
        </w:rPr>
      </w:pPr>
      <w:r w:rsidRPr="00622E33">
        <w:rPr>
          <w:b/>
          <w:bCs/>
          <w:color w:val="5B9BD5" w:themeColor="accent1"/>
        </w:rPr>
        <w:t>Australian and New Zealand consumer law legislation is also relevant and requires that claims and representations are not false or misleading. It may therefore be inappropriate to round a number that reflects the presence of a number to zero (e.g. rounding 0.021mg to zero), as this would imply an absence of the nutrient.</w:t>
      </w:r>
      <w:bookmarkStart w:id="407" w:name="_Toc40335267"/>
    </w:p>
    <w:p w14:paraId="40D28F92" w14:textId="77777777" w:rsidR="00AE740A" w:rsidRDefault="00AE740A" w:rsidP="00622E33">
      <w:pPr>
        <w:pStyle w:val="Heading2"/>
      </w:pPr>
    </w:p>
    <w:p w14:paraId="729FE0BD" w14:textId="7D3515FD" w:rsidR="002E6EA6" w:rsidRPr="001028BE" w:rsidRDefault="00902033" w:rsidP="00622E33">
      <w:pPr>
        <w:pStyle w:val="Heading1"/>
      </w:pPr>
      <w:bookmarkStart w:id="408" w:name="_Toc51581891"/>
      <w:r w:rsidRPr="001028BE">
        <w:t>5</w:t>
      </w:r>
      <w:r w:rsidR="0004099E" w:rsidRPr="001028BE">
        <w:t>.5.1</w:t>
      </w:r>
      <w:r w:rsidRPr="001028BE">
        <w:t xml:space="preserve"> </w:t>
      </w:r>
      <w:r w:rsidR="002E6EA6" w:rsidRPr="001028BE">
        <w:t>Energy</w:t>
      </w:r>
      <w:bookmarkEnd w:id="407"/>
      <w:r w:rsidR="0004099E" w:rsidRPr="001028BE">
        <w:t xml:space="preserve"> icon</w:t>
      </w:r>
      <w:bookmarkEnd w:id="408"/>
    </w:p>
    <w:p w14:paraId="7A7DA047" w14:textId="156BCAC2" w:rsidR="002E6EA6" w:rsidRPr="00C315E3" w:rsidRDefault="002E6EA6" w:rsidP="00E0446F">
      <w:pPr>
        <w:tabs>
          <w:tab w:val="left" w:pos="426"/>
        </w:tabs>
        <w:spacing w:after="120"/>
        <w:rPr>
          <w:rFonts w:cs="Arial"/>
        </w:rPr>
      </w:pPr>
      <w:r w:rsidRPr="00C315E3">
        <w:rPr>
          <w:rFonts w:cs="Arial"/>
        </w:rPr>
        <w:t xml:space="preserve">The energy icon may be used in conjunction with other HSR system graphic elements. If the energy icon is used with only the HSR </w:t>
      </w:r>
      <w:r w:rsidR="00D72A34">
        <w:rPr>
          <w:rFonts w:cs="Arial"/>
        </w:rPr>
        <w:t>graphic</w:t>
      </w:r>
      <w:r w:rsidRPr="00C315E3">
        <w:rPr>
          <w:rFonts w:cs="Arial"/>
        </w:rPr>
        <w:t xml:space="preserve">, the energy icon should </w:t>
      </w:r>
      <w:r w:rsidR="0058609E">
        <w:rPr>
          <w:rFonts w:cs="Arial"/>
        </w:rPr>
        <w:t>be placed to the right</w:t>
      </w:r>
      <w:r w:rsidR="00B1679E" w:rsidRPr="00C315E3">
        <w:rPr>
          <w:rFonts w:cs="Arial"/>
        </w:rPr>
        <w:t>-hand</w:t>
      </w:r>
      <w:r w:rsidRPr="00C315E3">
        <w:rPr>
          <w:rFonts w:cs="Arial"/>
        </w:rPr>
        <w:t xml:space="preserve"> side</w:t>
      </w:r>
      <w:r w:rsidR="00D20B62">
        <w:rPr>
          <w:rFonts w:cs="Arial"/>
        </w:rPr>
        <w:t xml:space="preserve"> of HSR graphic </w:t>
      </w:r>
      <w:r w:rsidRPr="00C315E3">
        <w:rPr>
          <w:rFonts w:cs="Arial"/>
        </w:rPr>
        <w:t xml:space="preserve">(as illustrated in Figure </w:t>
      </w:r>
      <w:r w:rsidR="0004099E">
        <w:rPr>
          <w:rFonts w:cs="Arial"/>
        </w:rPr>
        <w:t>5.3</w:t>
      </w:r>
      <w:r w:rsidRPr="00C315E3">
        <w:rPr>
          <w:rFonts w:cs="Arial"/>
        </w:rPr>
        <w:t>).</w:t>
      </w:r>
      <w:r w:rsidR="00D20B62">
        <w:rPr>
          <w:rFonts w:cs="Arial"/>
        </w:rPr>
        <w:t xml:space="preserve"> If required, the energy icon may be placed below the HSR graphic,</w:t>
      </w:r>
      <w:r w:rsidR="00064334">
        <w:rPr>
          <w:rFonts w:cs="Arial"/>
        </w:rPr>
        <w:t xml:space="preserve"> (</w:t>
      </w:r>
      <w:r w:rsidR="00D20B62">
        <w:rPr>
          <w:rFonts w:cs="Arial"/>
        </w:rPr>
        <w:t>see Options</w:t>
      </w:r>
      <w:r w:rsidR="00064334">
        <w:rPr>
          <w:rFonts w:cs="Arial"/>
        </w:rPr>
        <w:t xml:space="preserve"> for configuration</w:t>
      </w:r>
      <w:r w:rsidR="00D20B62">
        <w:rPr>
          <w:rFonts w:cs="Arial"/>
        </w:rPr>
        <w:t xml:space="preserve"> at </w:t>
      </w:r>
      <w:r w:rsidR="00064334">
        <w:rPr>
          <w:rFonts w:cs="Arial"/>
        </w:rPr>
        <w:t>Appendix</w:t>
      </w:r>
      <w:r w:rsidR="00D20B62">
        <w:rPr>
          <w:rFonts w:cs="Arial"/>
        </w:rPr>
        <w:t xml:space="preserve"> 5, Figure 6)</w:t>
      </w:r>
    </w:p>
    <w:p w14:paraId="407ABA1B" w14:textId="1B191634" w:rsidR="002E6EA6" w:rsidRPr="00C315E3" w:rsidRDefault="002E6EA6" w:rsidP="00E0446F">
      <w:pPr>
        <w:spacing w:after="120"/>
        <w:rPr>
          <w:rFonts w:cs="Arial"/>
        </w:rPr>
      </w:pPr>
      <w:r w:rsidRPr="00C315E3">
        <w:rPr>
          <w:rFonts w:cs="Arial"/>
        </w:rPr>
        <w:t xml:space="preserve">A %DI value may be included within the energy icon for ‘per pack’ values (i.e. when presented as a single serve pack intended for consumption in a single sitting) or ‘per [serve size]’ values (when displayed in accordance with Section </w:t>
      </w:r>
      <w:r w:rsidR="0004099E">
        <w:rPr>
          <w:rFonts w:cs="Arial"/>
        </w:rPr>
        <w:t xml:space="preserve">5 </w:t>
      </w:r>
      <w:r w:rsidRPr="00C315E3">
        <w:rPr>
          <w:rFonts w:cs="Arial"/>
        </w:rPr>
        <w:t>of this Guide). %DI cannot be used for reference measurements of per 10</w:t>
      </w:r>
      <w:r w:rsidR="00731DE0" w:rsidRPr="00C315E3">
        <w:rPr>
          <w:rFonts w:cs="Arial"/>
        </w:rPr>
        <w:t>0g/100</w:t>
      </w:r>
      <w:r w:rsidR="00181926">
        <w:rPr>
          <w:rFonts w:cs="Arial"/>
        </w:rPr>
        <w:t>mL</w:t>
      </w:r>
      <w:r w:rsidR="00731DE0" w:rsidRPr="00C315E3">
        <w:rPr>
          <w:rFonts w:cs="Arial"/>
        </w:rPr>
        <w:t xml:space="preserve"> (example is at Figure </w:t>
      </w:r>
      <w:r w:rsidR="00043996">
        <w:rPr>
          <w:rFonts w:cs="Arial"/>
        </w:rPr>
        <w:t>5.1</w:t>
      </w:r>
      <w:r w:rsidRPr="00C315E3">
        <w:rPr>
          <w:rFonts w:cs="Arial"/>
        </w:rPr>
        <w:t>).</w:t>
      </w:r>
    </w:p>
    <w:p w14:paraId="3F427074" w14:textId="77777777" w:rsidR="002E6EA6" w:rsidRPr="00C315E3" w:rsidRDefault="002E6EA6" w:rsidP="00E0446F">
      <w:pPr>
        <w:keepNext/>
        <w:spacing w:after="120"/>
        <w:rPr>
          <w:rFonts w:cs="Arial"/>
        </w:rPr>
      </w:pPr>
      <w:r w:rsidRPr="00C315E3">
        <w:rPr>
          <w:rFonts w:cs="Arial"/>
        </w:rPr>
        <w:t>The %DI value should be:</w:t>
      </w:r>
    </w:p>
    <w:p w14:paraId="72E0F964" w14:textId="7FD4D547" w:rsidR="002E6EA6" w:rsidRPr="00C315E3" w:rsidRDefault="002E6EA6" w:rsidP="0061600F">
      <w:pPr>
        <w:pStyle w:val="FSBullet"/>
        <w:numPr>
          <w:ilvl w:val="0"/>
          <w:numId w:val="20"/>
        </w:numPr>
        <w:spacing w:before="0"/>
      </w:pPr>
      <w:r w:rsidRPr="00C315E3">
        <w:t>based on the energy content per pack (for single serve packs intended for consumption in a single sitting) or per [serve size] (when displayed in accordance with Section  of this Guide);</w:t>
      </w:r>
    </w:p>
    <w:p w14:paraId="3BCC56B5" w14:textId="565DB662" w:rsidR="002E6EA6" w:rsidRPr="00C315E3" w:rsidRDefault="002E6EA6" w:rsidP="0061600F">
      <w:pPr>
        <w:pStyle w:val="FSBullet"/>
        <w:numPr>
          <w:ilvl w:val="0"/>
          <w:numId w:val="20"/>
        </w:numPr>
        <w:spacing w:before="0"/>
      </w:pPr>
      <w:r w:rsidRPr="00C315E3">
        <w:t xml:space="preserve">expressed as a percentage of the total DI reference value for energy </w:t>
      </w:r>
      <w:r w:rsidR="00F26D77">
        <w:rPr>
          <w:lang w:val="en-AU"/>
        </w:rPr>
        <w:t xml:space="preserve">as </w:t>
      </w:r>
      <w:r w:rsidRPr="00C315E3">
        <w:t xml:space="preserve">listed in </w:t>
      </w:r>
      <w:r w:rsidR="00F26D77">
        <w:rPr>
          <w:lang w:val="en-AU"/>
        </w:rPr>
        <w:t xml:space="preserve">Standard </w:t>
      </w:r>
      <w:r w:rsidRPr="00C315E3">
        <w:t>1.2.8 of</w:t>
      </w:r>
      <w:r w:rsidR="00F26D77">
        <w:rPr>
          <w:lang w:val="en-AU"/>
        </w:rPr>
        <w:t xml:space="preserve"> the Code</w:t>
      </w:r>
      <w:r w:rsidRPr="00C315E3">
        <w:t>;</w:t>
      </w:r>
    </w:p>
    <w:p w14:paraId="29272E74" w14:textId="77777777" w:rsidR="002E6EA6" w:rsidRPr="00C315E3" w:rsidRDefault="002E6EA6" w:rsidP="0061600F">
      <w:pPr>
        <w:pStyle w:val="FSBullet"/>
        <w:numPr>
          <w:ilvl w:val="0"/>
          <w:numId w:val="20"/>
        </w:numPr>
        <w:spacing w:before="0"/>
      </w:pPr>
      <w:r w:rsidRPr="00C315E3">
        <w:t xml:space="preserve">expressed as a whole number through standard rounding (unless &lt; 1). Values above 1 with a following decimal below 0.5 should be rounded down and values above 1 with a following decimal of 0.5 or above </w:t>
      </w:r>
      <w:r w:rsidRPr="00C315E3">
        <w:lastRenderedPageBreak/>
        <w:t>should be rounded up to the next whole number; and</w:t>
      </w:r>
    </w:p>
    <w:p w14:paraId="5F2DE3AB" w14:textId="77777777" w:rsidR="002E6EA6" w:rsidRPr="00C315E3" w:rsidRDefault="002E6EA6" w:rsidP="0061600F">
      <w:pPr>
        <w:pStyle w:val="FSBullet"/>
        <w:numPr>
          <w:ilvl w:val="0"/>
          <w:numId w:val="20"/>
        </w:numPr>
        <w:spacing w:before="0"/>
      </w:pPr>
      <w:r w:rsidRPr="00C315E3">
        <w:t>presented as %DI*, with the asterisk (*) to refer to a back of pack message about the average daily adult kilojoule intake.</w:t>
      </w:r>
    </w:p>
    <w:p w14:paraId="7E83F48E" w14:textId="4F04B076" w:rsidR="002E6EA6" w:rsidRPr="00C315E3" w:rsidRDefault="002E6EA6" w:rsidP="00E0446F">
      <w:pPr>
        <w:spacing w:after="120"/>
        <w:rPr>
          <w:rFonts w:cs="Arial"/>
        </w:rPr>
      </w:pPr>
      <w:r w:rsidRPr="00C315E3">
        <w:rPr>
          <w:rFonts w:cs="Arial"/>
        </w:rPr>
        <w:t xml:space="preserve">When %DI is used on the energy icon, it triggers the full use of %DI column in the NIP, i.e. energy plus 6 nutrients and a statement about the average daily adult kilojoule intake (refer to 1.2.8-8 of </w:t>
      </w:r>
      <w:r w:rsidRPr="00C315E3">
        <w:rPr>
          <w:rFonts w:cs="Arial"/>
          <w:i/>
        </w:rPr>
        <w:t>Standard 1.2.8 – Nutrition Information Requirements)</w:t>
      </w:r>
      <w:r w:rsidRPr="00C315E3">
        <w:rPr>
          <w:rFonts w:cs="Arial"/>
        </w:rPr>
        <w:t>.</w:t>
      </w:r>
    </w:p>
    <w:p w14:paraId="2749D8D5" w14:textId="77777777" w:rsidR="002E6EA6" w:rsidRPr="00C315E3" w:rsidRDefault="002E6EA6" w:rsidP="00E0446F">
      <w:pPr>
        <w:spacing w:after="120"/>
        <w:rPr>
          <w:rFonts w:cs="Arial"/>
        </w:rPr>
      </w:pPr>
      <w:r w:rsidRPr="00C315E3">
        <w:rPr>
          <w:rFonts w:cs="Arial"/>
        </w:rPr>
        <w:t>Where the labelled value for energy is ‘0’, statement of a %DI is at the discretion of the manufacturer.</w:t>
      </w:r>
    </w:p>
    <w:p w14:paraId="076D2117" w14:textId="3FCEBE21" w:rsidR="007A5FF3" w:rsidRDefault="002E6EA6" w:rsidP="00E0446F">
      <w:pPr>
        <w:spacing w:after="120"/>
        <w:rPr>
          <w:rFonts w:cs="Arial"/>
        </w:rPr>
      </w:pPr>
      <w:r w:rsidRPr="00C315E3">
        <w:rPr>
          <w:rFonts w:cs="Arial"/>
        </w:rPr>
        <w:t xml:space="preserve">Details on calculating </w:t>
      </w:r>
      <w:r w:rsidR="00D72A34">
        <w:rPr>
          <w:rFonts w:cs="Arial"/>
        </w:rPr>
        <w:t>D</w:t>
      </w:r>
      <w:r w:rsidR="00D72A34" w:rsidRPr="00C315E3">
        <w:rPr>
          <w:rFonts w:cs="Arial"/>
        </w:rPr>
        <w:t xml:space="preserve">aily </w:t>
      </w:r>
      <w:r w:rsidR="00D72A34">
        <w:rPr>
          <w:rFonts w:cs="Arial"/>
        </w:rPr>
        <w:t>I</w:t>
      </w:r>
      <w:r w:rsidR="00D72A34" w:rsidRPr="00C315E3">
        <w:rPr>
          <w:rFonts w:cs="Arial"/>
        </w:rPr>
        <w:t xml:space="preserve">ntake </w:t>
      </w:r>
      <w:r w:rsidRPr="00C315E3">
        <w:rPr>
          <w:rFonts w:cs="Arial"/>
        </w:rPr>
        <w:t>values are provided in Appendix 6.</w:t>
      </w:r>
    </w:p>
    <w:p w14:paraId="7960D3EC" w14:textId="77777777" w:rsidR="00942036" w:rsidRPr="00C315E3" w:rsidRDefault="00942036" w:rsidP="00E0446F">
      <w:pPr>
        <w:spacing w:after="120"/>
        <w:rPr>
          <w:rFonts w:cs="Arial"/>
        </w:rPr>
      </w:pPr>
    </w:p>
    <w:p w14:paraId="2417E9E2" w14:textId="5079E614" w:rsidR="002E6EA6" w:rsidRPr="00942036" w:rsidRDefault="007A5FF3" w:rsidP="00622E33">
      <w:pPr>
        <w:pStyle w:val="Heading1"/>
      </w:pPr>
      <w:bookmarkStart w:id="409" w:name="_Toc40335268"/>
      <w:bookmarkStart w:id="410" w:name="_Toc51581892"/>
      <w:r>
        <w:t>5.5.2</w:t>
      </w:r>
      <w:r w:rsidR="00902033">
        <w:tab/>
      </w:r>
      <w:r w:rsidR="001028BE">
        <w:t xml:space="preserve"> </w:t>
      </w:r>
      <w:r w:rsidR="002E6EA6" w:rsidRPr="00C315E3">
        <w:t>Nutrient Icons</w:t>
      </w:r>
      <w:bookmarkEnd w:id="409"/>
      <w:bookmarkEnd w:id="410"/>
    </w:p>
    <w:p w14:paraId="34F10191" w14:textId="735061CB" w:rsidR="00CE40BA" w:rsidRPr="00C315E3" w:rsidRDefault="002E6EA6" w:rsidP="00CE40BA">
      <w:pPr>
        <w:tabs>
          <w:tab w:val="left" w:pos="426"/>
        </w:tabs>
        <w:spacing w:after="120"/>
        <w:rPr>
          <w:rFonts w:cs="Arial"/>
          <w:i/>
        </w:rPr>
      </w:pPr>
      <w:r w:rsidRPr="00C315E3">
        <w:rPr>
          <w:rFonts w:cs="Arial"/>
        </w:rPr>
        <w:t>If the prescribed nutrient icons are displayed (saturated fat, sugars, sodium) they should all be displayed, in conjunction with the energy icon.</w:t>
      </w:r>
    </w:p>
    <w:p w14:paraId="1371266D" w14:textId="77777777" w:rsidR="002E6EA6" w:rsidRPr="00C315E3" w:rsidRDefault="002E6EA6" w:rsidP="00E0446F">
      <w:pPr>
        <w:tabs>
          <w:tab w:val="left" w:pos="426"/>
        </w:tabs>
        <w:spacing w:after="120"/>
        <w:rPr>
          <w:rFonts w:cs="Arial"/>
        </w:rPr>
      </w:pPr>
      <w:r w:rsidRPr="00C315E3">
        <w:rPr>
          <w:rFonts w:cs="Arial"/>
        </w:rPr>
        <w:t>A single optional nutrient may be presented, in addition to the prescribed nutrient icons, and the energy icon. Food companies may choose, with consideration of the following, which (single) optional nutrient to present within the HSR system graphic:</w:t>
      </w:r>
    </w:p>
    <w:p w14:paraId="76DBCDB4" w14:textId="28BD1E8F" w:rsidR="002E6EA6" w:rsidRPr="00C315E3" w:rsidRDefault="002E6EA6" w:rsidP="00753E52">
      <w:pPr>
        <w:pStyle w:val="ListParagraph"/>
        <w:numPr>
          <w:ilvl w:val="0"/>
          <w:numId w:val="59"/>
        </w:numPr>
        <w:spacing w:after="120" w:line="240" w:lineRule="auto"/>
        <w:contextualSpacing w:val="0"/>
        <w:rPr>
          <w:rFonts w:cs="Arial"/>
        </w:rPr>
      </w:pPr>
      <w:r w:rsidRPr="00C315E3">
        <w:rPr>
          <w:rFonts w:cs="Arial"/>
        </w:rPr>
        <w:t xml:space="preserve">Optional nutrients are defined as properties of </w:t>
      </w:r>
      <w:r w:rsidR="005D4332">
        <w:rPr>
          <w:rFonts w:cs="Arial"/>
        </w:rPr>
        <w:t>products</w:t>
      </w:r>
      <w:r w:rsidRPr="00C315E3">
        <w:rPr>
          <w:rFonts w:cs="Arial"/>
        </w:rPr>
        <w:t xml:space="preserve"> in </w:t>
      </w:r>
      <w:r w:rsidR="007A5FF3" w:rsidRPr="007A5FF3">
        <w:rPr>
          <w:rFonts w:cs="Arial"/>
          <w:iCs/>
        </w:rPr>
        <w:t>Schedule 4</w:t>
      </w:r>
      <w:r w:rsidRPr="00C315E3">
        <w:rPr>
          <w:rFonts w:cs="Arial"/>
        </w:rPr>
        <w:t>.</w:t>
      </w:r>
    </w:p>
    <w:p w14:paraId="604A8F52" w14:textId="08DA266F" w:rsidR="00C803DE" w:rsidRPr="00CE40BA" w:rsidRDefault="002E6EA6" w:rsidP="00753E52">
      <w:pPr>
        <w:pStyle w:val="ListParagraph"/>
        <w:numPr>
          <w:ilvl w:val="0"/>
          <w:numId w:val="59"/>
        </w:numPr>
        <w:spacing w:after="120" w:line="240" w:lineRule="auto"/>
        <w:contextualSpacing w:val="0"/>
        <w:rPr>
          <w:rFonts w:cs="Arial"/>
        </w:rPr>
      </w:pPr>
      <w:r w:rsidRPr="00CE40BA">
        <w:rPr>
          <w:rFonts w:cs="Arial"/>
        </w:rPr>
        <w:t xml:space="preserve">The nutrient must be present at a level consistent with the requirements of Schedule 4 and </w:t>
      </w:r>
      <w:r w:rsidR="00CE1159" w:rsidRPr="00CE40BA">
        <w:rPr>
          <w:rFonts w:cs="Arial"/>
        </w:rPr>
        <w:t xml:space="preserve">be included </w:t>
      </w:r>
      <w:r w:rsidRPr="00CE40BA">
        <w:rPr>
          <w:rFonts w:cs="Arial"/>
        </w:rPr>
        <w:t>in the NIP in accordance with the requirements of Standard 1.2.8</w:t>
      </w:r>
      <w:r w:rsidR="00403E28" w:rsidRPr="00CE40BA">
        <w:rPr>
          <w:rFonts w:cs="Arial"/>
        </w:rPr>
        <w:t>.</w:t>
      </w:r>
    </w:p>
    <w:p w14:paraId="4C333E51" w14:textId="77777777" w:rsidR="00555529" w:rsidRDefault="002E6EA6" w:rsidP="00753E52">
      <w:pPr>
        <w:pStyle w:val="ListParagraph"/>
        <w:numPr>
          <w:ilvl w:val="0"/>
          <w:numId w:val="59"/>
        </w:numPr>
        <w:spacing w:after="120" w:line="240" w:lineRule="auto"/>
        <w:contextualSpacing w:val="0"/>
        <w:rPr>
          <w:rFonts w:cs="Arial"/>
        </w:rPr>
      </w:pPr>
      <w:r w:rsidRPr="00555529">
        <w:rPr>
          <w:rFonts w:cs="Arial"/>
        </w:rPr>
        <w:t>The purpose of the nutrient icons is to provide nutritional information only. They are not to be used to provide advice on the levels of food components which may have other health implications - for example gluten content, lactose content, glycaemic index, etc.</w:t>
      </w:r>
    </w:p>
    <w:p w14:paraId="343ACD7F" w14:textId="2067E119" w:rsidR="005D4332" w:rsidRPr="00384A02" w:rsidRDefault="002E6EA6" w:rsidP="00384A02">
      <w:pPr>
        <w:spacing w:after="120" w:line="240" w:lineRule="auto"/>
        <w:rPr>
          <w:rFonts w:cs="Arial"/>
        </w:rPr>
      </w:pPr>
      <w:r w:rsidRPr="00384A02">
        <w:rPr>
          <w:rFonts w:cs="Arial"/>
        </w:rPr>
        <w:t>The words ‘low’ and ‘high’ may be used within the nutrient icons (except for the energy icon) to highlight the content of individual nutrients in the food product (example is at Figure 5).</w:t>
      </w:r>
    </w:p>
    <w:p w14:paraId="4B192C16" w14:textId="20769C27" w:rsidR="005F5EC4" w:rsidRPr="00C315E3" w:rsidRDefault="005F5EC4" w:rsidP="005F5EC4">
      <w:pPr>
        <w:spacing w:after="120"/>
        <w:rPr>
          <w:rFonts w:cs="Arial"/>
        </w:rPr>
      </w:pPr>
      <w:r w:rsidRPr="00C315E3">
        <w:rPr>
          <w:rFonts w:cs="Arial"/>
        </w:rPr>
        <w:t xml:space="preserve">In the case of the prescribed nutrients (saturated fat, sugars and sodium), the word </w:t>
      </w:r>
      <w:r w:rsidRPr="00C315E3">
        <w:rPr>
          <w:rFonts w:cs="Arial"/>
          <w:i/>
        </w:rPr>
        <w:t>low</w:t>
      </w:r>
      <w:r w:rsidRPr="00C315E3">
        <w:rPr>
          <w:rFonts w:cs="Arial"/>
        </w:rPr>
        <w:t xml:space="preserve"> may be used when the nutrient is present at levels consistent with the requirements of </w:t>
      </w:r>
      <w:r w:rsidRPr="00384A02">
        <w:rPr>
          <w:rFonts w:cs="Arial"/>
          <w:iCs/>
        </w:rPr>
        <w:t xml:space="preserve">Schedule 4 </w:t>
      </w:r>
      <w:r w:rsidRPr="00C315E3">
        <w:rPr>
          <w:rFonts w:cs="Arial"/>
        </w:rPr>
        <w:t>for making a low saturated fat/sugar/ sodium nutrition content claim.</w:t>
      </w:r>
    </w:p>
    <w:p w14:paraId="408AB5E1" w14:textId="0840605A" w:rsidR="005D4332" w:rsidRDefault="005F5EC4" w:rsidP="00C63929">
      <w:pPr>
        <w:spacing w:after="120"/>
        <w:rPr>
          <w:rFonts w:cs="Arial"/>
        </w:rPr>
      </w:pPr>
      <w:r w:rsidRPr="00C315E3">
        <w:rPr>
          <w:rFonts w:cs="Arial"/>
        </w:rPr>
        <w:t xml:space="preserve">In the case of the optional positive nutrient, the word </w:t>
      </w:r>
      <w:r w:rsidRPr="00C315E3">
        <w:rPr>
          <w:rFonts w:cs="Arial"/>
          <w:i/>
        </w:rPr>
        <w:t>high</w:t>
      </w:r>
      <w:r w:rsidRPr="00C315E3">
        <w:rPr>
          <w:rFonts w:cs="Arial"/>
        </w:rPr>
        <w:t xml:space="preserve"> may be used when the nutrient is present at levels consistent with the requirements </w:t>
      </w:r>
      <w:r w:rsidRPr="00942036">
        <w:rPr>
          <w:rFonts w:cs="Arial"/>
        </w:rPr>
        <w:t>of Schedule 4</w:t>
      </w:r>
      <w:r w:rsidRPr="00C315E3">
        <w:rPr>
          <w:rFonts w:cs="Arial"/>
          <w:i/>
        </w:rPr>
        <w:t xml:space="preserve"> </w:t>
      </w:r>
      <w:r w:rsidRPr="00C315E3">
        <w:rPr>
          <w:rFonts w:cs="Arial"/>
        </w:rPr>
        <w:t xml:space="preserve"> for making nutrition content claims for ‘good source’ or ‘excellent.</w:t>
      </w:r>
    </w:p>
    <w:p w14:paraId="5EA2656A" w14:textId="77777777" w:rsidR="00942036" w:rsidRPr="00C63929" w:rsidRDefault="00942036" w:rsidP="00C63929">
      <w:pPr>
        <w:spacing w:after="120"/>
        <w:rPr>
          <w:rFonts w:cs="Arial"/>
        </w:rPr>
      </w:pPr>
    </w:p>
    <w:p w14:paraId="652E1944" w14:textId="6EEBDE3F" w:rsidR="00AE740A" w:rsidRPr="00622E33" w:rsidRDefault="00622E33" w:rsidP="00A16760">
      <w:pPr>
        <w:ind w:left="720"/>
        <w:rPr>
          <w:b/>
          <w:bCs/>
        </w:rPr>
      </w:pPr>
      <w:r w:rsidRPr="00622E33">
        <w:rPr>
          <w:b/>
          <w:bCs/>
          <w:color w:val="5B9BD5" w:themeColor="accent1"/>
        </w:rPr>
        <w:t>T</w:t>
      </w:r>
      <w:r w:rsidR="005D4332" w:rsidRPr="00622E33">
        <w:rPr>
          <w:b/>
          <w:bCs/>
          <w:color w:val="5B9BD5" w:themeColor="accent1"/>
        </w:rPr>
        <w:t>he use of the HSR system optional positive nutrient icon will constitute a nutrition content claim under Standard 1.2</w:t>
      </w:r>
      <w:r w:rsidR="00CA6B34" w:rsidRPr="00622E33">
        <w:rPr>
          <w:b/>
          <w:bCs/>
          <w:color w:val="5B9BD5" w:themeColor="accent1"/>
        </w:rPr>
        <w:t>.7</w:t>
      </w:r>
      <w:r w:rsidR="005D4332" w:rsidRPr="00622E33">
        <w:rPr>
          <w:b/>
          <w:bCs/>
          <w:color w:val="5B9BD5" w:themeColor="accent1"/>
        </w:rPr>
        <w:t>, and must comply with the requirements of the Standard.</w:t>
      </w:r>
    </w:p>
    <w:p w14:paraId="46DE280D" w14:textId="77777777" w:rsidR="00AE740A" w:rsidRPr="00C315E3" w:rsidRDefault="00AE740A">
      <w:pPr>
        <w:rPr>
          <w:rFonts w:cs="Arial"/>
        </w:rPr>
      </w:pPr>
    </w:p>
    <w:p w14:paraId="6F3E1C5C" w14:textId="77777777" w:rsidR="00A16760" w:rsidRDefault="00A16760" w:rsidP="00AE740A">
      <w:pPr>
        <w:keepNext/>
        <w:pBdr>
          <w:top w:val="single" w:sz="4" w:space="0" w:color="auto"/>
          <w:left w:val="single" w:sz="4" w:space="4" w:color="auto"/>
          <w:bottom w:val="single" w:sz="4" w:space="1" w:color="auto"/>
          <w:right w:val="single" w:sz="4" w:space="4" w:color="auto"/>
        </w:pBdr>
        <w:spacing w:after="120"/>
        <w:jc w:val="center"/>
        <w:rPr>
          <w:rFonts w:cs="Arial"/>
          <w:b/>
        </w:rPr>
      </w:pPr>
    </w:p>
    <w:p w14:paraId="041BAA92" w14:textId="61CF7811" w:rsidR="002E6EA6" w:rsidRPr="00C315E3" w:rsidRDefault="002E6EA6" w:rsidP="00AE740A">
      <w:pPr>
        <w:keepNext/>
        <w:pBdr>
          <w:top w:val="single" w:sz="4" w:space="0" w:color="auto"/>
          <w:left w:val="single" w:sz="4" w:space="4" w:color="auto"/>
          <w:bottom w:val="single" w:sz="4" w:space="1" w:color="auto"/>
          <w:right w:val="single" w:sz="4" w:space="4" w:color="auto"/>
        </w:pBdr>
        <w:spacing w:after="120"/>
        <w:jc w:val="center"/>
        <w:rPr>
          <w:rFonts w:cs="Arial"/>
        </w:rPr>
      </w:pPr>
      <w:r w:rsidRPr="00C315E3">
        <w:rPr>
          <w:rFonts w:cs="Arial"/>
          <w:b/>
        </w:rPr>
        <w:t>F</w:t>
      </w:r>
      <w:r w:rsidR="00622EE9" w:rsidRPr="00C315E3">
        <w:rPr>
          <w:rFonts w:cs="Arial"/>
          <w:b/>
        </w:rPr>
        <w:t>igure 4</w:t>
      </w:r>
      <w:r w:rsidRPr="00C315E3">
        <w:rPr>
          <w:rFonts w:cs="Arial"/>
          <w:b/>
        </w:rPr>
        <w:t>: Use of %DI, ‘low’ and ‘high’</w:t>
      </w:r>
    </w:p>
    <w:p w14:paraId="53929BB4" w14:textId="53B35CBA" w:rsidR="005E711A" w:rsidRPr="00AE740A" w:rsidRDefault="002E6EA6" w:rsidP="00AE740A">
      <w:pPr>
        <w:pBdr>
          <w:top w:val="single" w:sz="4" w:space="0" w:color="auto"/>
          <w:left w:val="single" w:sz="4" w:space="4" w:color="auto"/>
          <w:bottom w:val="single" w:sz="4" w:space="1" w:color="auto"/>
          <w:right w:val="single" w:sz="4" w:space="4" w:color="auto"/>
        </w:pBdr>
        <w:spacing w:after="120"/>
        <w:jc w:val="center"/>
        <w:rPr>
          <w:rFonts w:cs="Arial"/>
        </w:rPr>
      </w:pPr>
      <w:r w:rsidRPr="00C315E3">
        <w:rPr>
          <w:rFonts w:cs="Arial"/>
          <w:noProof/>
          <w:lang w:val="en-AU" w:eastAsia="en-AU"/>
        </w:rPr>
        <w:drawing>
          <wp:inline distT="0" distB="0" distL="0" distR="0" wp14:anchorId="38C7CC5B" wp14:editId="0AE8CC1A">
            <wp:extent cx="3541150" cy="3729162"/>
            <wp:effectExtent l="0" t="0" r="2540" b="5080"/>
            <wp:docPr id="24" name="Picture 24" descr="Three examples of the full HSR graphic for per 100g, per 100mL and per pack presentation.  Images show 3.5 stars and the optional presentation  'low' descriptor on a prescribed nutrient and 'high' descriptor on optional positive nutrient for the per 100g and per 100mL options.  The 'Per pack' display also has the optional percentage daily intake (%DI) on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05-28 at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1150" cy="3729162"/>
                    </a:xfrm>
                    <a:prstGeom prst="rect">
                      <a:avLst/>
                    </a:prstGeom>
                    <a:noFill/>
                    <a:ln>
                      <a:noFill/>
                    </a:ln>
                  </pic:spPr>
                </pic:pic>
              </a:graphicData>
            </a:graphic>
          </wp:inline>
        </w:drawing>
      </w:r>
      <w:r w:rsidR="00987CE1" w:rsidRPr="00C315E3">
        <w:rPr>
          <w:rStyle w:val="FootnoteReference"/>
          <w:rFonts w:cs="Arial"/>
        </w:rPr>
        <w:footnoteReference w:id="4"/>
      </w:r>
      <w:bookmarkStart w:id="411" w:name="_Toc40335269"/>
      <w:bookmarkStart w:id="412" w:name="_Toc45557246"/>
    </w:p>
    <w:p w14:paraId="30EBCACE" w14:textId="731489C5" w:rsidR="003C26E4" w:rsidRPr="00C315E3" w:rsidRDefault="00C516FC" w:rsidP="00622E33">
      <w:pPr>
        <w:pStyle w:val="Heading1"/>
      </w:pPr>
      <w:bookmarkStart w:id="413" w:name="_Toc51581893"/>
      <w:r>
        <w:t>5.6</w:t>
      </w:r>
      <w:r w:rsidR="005E711A">
        <w:t xml:space="preserve"> </w:t>
      </w:r>
      <w:r w:rsidR="003722C0">
        <w:tab/>
      </w:r>
      <w:r w:rsidR="003C26E4" w:rsidRPr="00C315E3">
        <w:t>Nominated Reference Measure</w:t>
      </w:r>
      <w:bookmarkEnd w:id="411"/>
      <w:bookmarkEnd w:id="412"/>
      <w:bookmarkEnd w:id="413"/>
    </w:p>
    <w:p w14:paraId="60CFFF8D" w14:textId="27D253E4" w:rsidR="003C26E4" w:rsidRPr="00C315E3" w:rsidRDefault="003C26E4" w:rsidP="00E0446F">
      <w:pPr>
        <w:spacing w:after="120"/>
        <w:rPr>
          <w:rFonts w:cs="Arial"/>
        </w:rPr>
      </w:pPr>
      <w:r w:rsidRPr="00C315E3">
        <w:rPr>
          <w:rFonts w:cs="Arial"/>
        </w:rPr>
        <w:t>Energy and nutrient information may be presented on a ‘per 100g or 100</w:t>
      </w:r>
      <w:r w:rsidR="00181926">
        <w:rPr>
          <w:rFonts w:cs="Arial"/>
        </w:rPr>
        <w:t>mL</w:t>
      </w:r>
      <w:r w:rsidRPr="00C315E3">
        <w:rPr>
          <w:rFonts w:cs="Arial"/>
        </w:rPr>
        <w:t>’ basis, ‘per pack’ (when presented as a single portion), or ‘per [reference portion]’ (when presented as a multipack with individual pre-portioned units intended for consumption in a single sitting), or ‘per [serve size]’ according to the following guidance.</w:t>
      </w:r>
    </w:p>
    <w:p w14:paraId="268BB657" w14:textId="4AE92213" w:rsidR="003C26E4" w:rsidRPr="00C315E3" w:rsidRDefault="003C26E4" w:rsidP="0061600F">
      <w:pPr>
        <w:pStyle w:val="ListParagraph"/>
        <w:numPr>
          <w:ilvl w:val="0"/>
          <w:numId w:val="21"/>
        </w:numPr>
        <w:spacing w:after="120" w:line="240" w:lineRule="auto"/>
        <w:rPr>
          <w:rFonts w:eastAsia="Calibri" w:cs="Arial"/>
        </w:rPr>
      </w:pPr>
      <w:r w:rsidRPr="00C315E3">
        <w:rPr>
          <w:rFonts w:eastAsia="Calibri" w:cs="Arial"/>
        </w:rPr>
        <w:t xml:space="preserve">All </w:t>
      </w:r>
      <w:r w:rsidRPr="00C315E3">
        <w:rPr>
          <w:rFonts w:eastAsiaTheme="majorEastAsia" w:cs="Arial"/>
        </w:rPr>
        <w:t>products</w:t>
      </w:r>
      <w:r w:rsidRPr="00C315E3">
        <w:rPr>
          <w:rFonts w:eastAsia="Calibri" w:cs="Arial"/>
        </w:rPr>
        <w:t xml:space="preserve"> may use the ‘per 100g’ or ‘per 100</w:t>
      </w:r>
      <w:r w:rsidR="00181926">
        <w:rPr>
          <w:rFonts w:eastAsia="Calibri" w:cs="Arial"/>
        </w:rPr>
        <w:t>mL</w:t>
      </w:r>
      <w:r w:rsidRPr="00C315E3">
        <w:rPr>
          <w:rFonts w:eastAsia="Calibri" w:cs="Arial"/>
        </w:rPr>
        <w:t>’ reference, which should be placed to the right hand side of the graphic.</w:t>
      </w:r>
    </w:p>
    <w:p w14:paraId="58DEF395" w14:textId="77777777" w:rsidR="003C26E4" w:rsidRPr="00C315E3" w:rsidRDefault="003C26E4" w:rsidP="0061600F">
      <w:pPr>
        <w:numPr>
          <w:ilvl w:val="0"/>
          <w:numId w:val="18"/>
        </w:numPr>
        <w:spacing w:after="120" w:line="240" w:lineRule="auto"/>
        <w:rPr>
          <w:rFonts w:eastAsia="Calibri" w:cs="Arial"/>
        </w:rPr>
      </w:pPr>
      <w:r w:rsidRPr="00C315E3">
        <w:rPr>
          <w:rFonts w:eastAsia="Calibri" w:cs="Arial"/>
        </w:rPr>
        <w:t>Products presented in single serve packages (e.g. an individual lasagne intended for consumption in a single sitting by a single person) may use the:</w:t>
      </w:r>
    </w:p>
    <w:p w14:paraId="7C337C02" w14:textId="6CCD2158" w:rsidR="003C26E4" w:rsidRPr="00C315E3" w:rsidRDefault="003C26E4" w:rsidP="0061600F">
      <w:pPr>
        <w:pStyle w:val="FSBullet"/>
        <w:numPr>
          <w:ilvl w:val="0"/>
          <w:numId w:val="15"/>
        </w:numPr>
        <w:spacing w:before="0"/>
      </w:pPr>
      <w:r w:rsidRPr="00C315E3">
        <w:t>‘per 100g’ or ‘per 100</w:t>
      </w:r>
      <w:r w:rsidR="00181926">
        <w:t>mL</w:t>
      </w:r>
      <w:r w:rsidRPr="00C315E3">
        <w:t>’ reference; or</w:t>
      </w:r>
    </w:p>
    <w:p w14:paraId="5E29539C" w14:textId="77777777" w:rsidR="003C26E4" w:rsidRPr="00C315E3" w:rsidRDefault="003C26E4" w:rsidP="0061600F">
      <w:pPr>
        <w:pStyle w:val="FSBullet"/>
        <w:numPr>
          <w:ilvl w:val="0"/>
          <w:numId w:val="15"/>
        </w:numPr>
        <w:spacing w:before="0"/>
      </w:pPr>
      <w:r w:rsidRPr="00C315E3">
        <w:t>‘per pack’ reference.</w:t>
      </w:r>
    </w:p>
    <w:p w14:paraId="72795D50" w14:textId="77777777" w:rsidR="003C26E4" w:rsidRPr="00C315E3" w:rsidRDefault="003C26E4" w:rsidP="00E0446F">
      <w:pPr>
        <w:spacing w:after="120"/>
        <w:rPr>
          <w:rFonts w:eastAsia="Calibri" w:cs="Arial"/>
        </w:rPr>
      </w:pPr>
      <w:r w:rsidRPr="00C315E3">
        <w:rPr>
          <w:rFonts w:eastAsia="Calibri" w:cs="Arial"/>
        </w:rPr>
        <w:t>The nominated reference measure should be placed to the right hand side of the graphic.</w:t>
      </w:r>
    </w:p>
    <w:p w14:paraId="34FDB781" w14:textId="49D48276" w:rsidR="003C26E4" w:rsidRPr="00C315E3" w:rsidRDefault="003C26E4" w:rsidP="0061600F">
      <w:pPr>
        <w:numPr>
          <w:ilvl w:val="0"/>
          <w:numId w:val="18"/>
        </w:numPr>
        <w:spacing w:after="120" w:line="240" w:lineRule="auto"/>
        <w:rPr>
          <w:rFonts w:eastAsia="Calibri" w:cs="Arial"/>
        </w:rPr>
      </w:pPr>
      <w:r w:rsidRPr="00C315E3">
        <w:rPr>
          <w:rFonts w:eastAsia="Calibri" w:cs="Arial"/>
        </w:rPr>
        <w:t xml:space="preserve">Products presented as multipacks with multiple </w:t>
      </w:r>
      <w:r w:rsidRPr="00C315E3">
        <w:rPr>
          <w:rFonts w:cs="Arial"/>
        </w:rPr>
        <w:t>individually pre-packaged units</w:t>
      </w:r>
      <w:r w:rsidR="00731DE0" w:rsidRPr="00C315E3">
        <w:rPr>
          <w:rFonts w:eastAsia="Calibri" w:cs="Arial"/>
        </w:rPr>
        <w:t xml:space="preserve"> (section </w:t>
      </w:r>
      <w:r w:rsidR="00C516FC">
        <w:rPr>
          <w:rFonts w:eastAsia="Calibri" w:cs="Arial"/>
        </w:rPr>
        <w:t>5.8</w:t>
      </w:r>
      <w:r w:rsidRPr="00C315E3">
        <w:rPr>
          <w:rFonts w:eastAsia="Calibri" w:cs="Arial"/>
        </w:rPr>
        <w:t>) may use the:</w:t>
      </w:r>
    </w:p>
    <w:p w14:paraId="0475AA02" w14:textId="14852322" w:rsidR="003C26E4" w:rsidRPr="00C315E3" w:rsidRDefault="003C26E4" w:rsidP="0061600F">
      <w:pPr>
        <w:pStyle w:val="FSBullet"/>
        <w:numPr>
          <w:ilvl w:val="0"/>
          <w:numId w:val="14"/>
        </w:numPr>
        <w:spacing w:before="0"/>
      </w:pPr>
      <w:r w:rsidRPr="00C315E3">
        <w:t>‘per 100g or 100</w:t>
      </w:r>
      <w:r w:rsidR="00181926">
        <w:t>mL</w:t>
      </w:r>
      <w:r w:rsidRPr="00C315E3">
        <w:t>’ reference; or</w:t>
      </w:r>
    </w:p>
    <w:p w14:paraId="3107AF8C" w14:textId="77777777" w:rsidR="003C26E4" w:rsidRPr="00C315E3" w:rsidRDefault="003C26E4" w:rsidP="0061600F">
      <w:pPr>
        <w:pStyle w:val="FSBullet"/>
        <w:numPr>
          <w:ilvl w:val="0"/>
          <w:numId w:val="14"/>
        </w:numPr>
        <w:spacing w:before="0"/>
      </w:pPr>
      <w:r w:rsidRPr="00C315E3">
        <w:t>‘per [reference portion]’ reference.</w:t>
      </w:r>
    </w:p>
    <w:p w14:paraId="0EE656C5" w14:textId="1D5BE47E" w:rsidR="003C26E4" w:rsidRPr="00C315E3" w:rsidRDefault="003C26E4" w:rsidP="0061600F">
      <w:pPr>
        <w:numPr>
          <w:ilvl w:val="0"/>
          <w:numId w:val="18"/>
        </w:numPr>
        <w:spacing w:after="120" w:line="240" w:lineRule="auto"/>
        <w:rPr>
          <w:rFonts w:eastAsia="Calibri" w:cs="Arial"/>
        </w:rPr>
      </w:pPr>
      <w:r w:rsidRPr="00C315E3">
        <w:rPr>
          <w:rFonts w:eastAsia="Calibri" w:cs="Arial"/>
        </w:rPr>
        <w:t xml:space="preserve">Products for which an industry agreed standardised serve size applies (section </w:t>
      </w:r>
      <w:r w:rsidR="00C516FC">
        <w:rPr>
          <w:rFonts w:eastAsia="Calibri" w:cs="Arial"/>
        </w:rPr>
        <w:t>5.7</w:t>
      </w:r>
      <w:r w:rsidR="00731DE0" w:rsidRPr="00C315E3">
        <w:rPr>
          <w:rFonts w:eastAsia="Calibri" w:cs="Arial"/>
        </w:rPr>
        <w:t>)</w:t>
      </w:r>
      <w:r w:rsidRPr="00C315E3">
        <w:rPr>
          <w:rFonts w:eastAsia="Calibri" w:cs="Arial"/>
        </w:rPr>
        <w:t xml:space="preserve"> may use the ‘per [serve size]’ reference (see Table </w:t>
      </w:r>
      <w:r w:rsidR="00C516FC">
        <w:rPr>
          <w:rFonts w:eastAsia="Calibri" w:cs="Arial"/>
        </w:rPr>
        <w:t>8</w:t>
      </w:r>
      <w:r w:rsidRPr="00C315E3">
        <w:rPr>
          <w:rFonts w:eastAsia="Calibri" w:cs="Arial"/>
        </w:rPr>
        <w:t>).</w:t>
      </w:r>
    </w:p>
    <w:p w14:paraId="359B6CEE" w14:textId="2735FF0D" w:rsidR="003C26E4" w:rsidRPr="00C315E3" w:rsidRDefault="003C26E4" w:rsidP="00E0446F">
      <w:pPr>
        <w:spacing w:after="120"/>
        <w:rPr>
          <w:rFonts w:cs="Arial"/>
        </w:rPr>
      </w:pPr>
      <w:r w:rsidRPr="00C315E3">
        <w:rPr>
          <w:rFonts w:cs="Arial"/>
        </w:rPr>
        <w:t xml:space="preserve">In order to be consistent with the </w:t>
      </w:r>
      <w:r w:rsidR="0050457E" w:rsidRPr="00C315E3">
        <w:rPr>
          <w:rFonts w:cs="Arial"/>
        </w:rPr>
        <w:t>Code</w:t>
      </w:r>
      <w:r w:rsidRPr="00C315E3">
        <w:rPr>
          <w:rFonts w:cs="Arial"/>
        </w:rPr>
        <w:t>, the serve size should also be specified in the NIP.</w:t>
      </w:r>
    </w:p>
    <w:p w14:paraId="26AEA421" w14:textId="2C03FCF9" w:rsidR="003C26E4" w:rsidRDefault="003C26E4" w:rsidP="0061600F">
      <w:pPr>
        <w:numPr>
          <w:ilvl w:val="0"/>
          <w:numId w:val="18"/>
        </w:numPr>
        <w:spacing w:after="120" w:line="240" w:lineRule="auto"/>
        <w:rPr>
          <w:rFonts w:eastAsia="Calibri" w:cs="Arial"/>
        </w:rPr>
      </w:pPr>
      <w:r w:rsidRPr="00C315E3">
        <w:rPr>
          <w:rFonts w:eastAsia="Calibri" w:cs="Arial"/>
        </w:rPr>
        <w:t>Products for which the energy and nutrient information is calculated  ‘as prepared’</w:t>
      </w:r>
      <w:r w:rsidR="00E55E3E">
        <w:rPr>
          <w:rFonts w:eastAsia="Calibri" w:cs="Arial"/>
        </w:rPr>
        <w:t>,</w:t>
      </w:r>
      <w:r w:rsidRPr="00C315E3">
        <w:rPr>
          <w:rFonts w:eastAsia="Calibri" w:cs="Arial"/>
        </w:rPr>
        <w:t xml:space="preserve"> reference weight should include the text ‘as prepared’ after the nominated reference measure.</w:t>
      </w:r>
    </w:p>
    <w:p w14:paraId="300C969A" w14:textId="77777777" w:rsidR="00B75DBD" w:rsidRPr="00C315E3" w:rsidRDefault="00B75DBD" w:rsidP="00B75DBD">
      <w:pPr>
        <w:spacing w:after="120" w:line="240" w:lineRule="auto"/>
        <w:ind w:left="420"/>
        <w:rPr>
          <w:rFonts w:eastAsia="Calibri" w:cs="Arial"/>
        </w:rPr>
      </w:pPr>
    </w:p>
    <w:p w14:paraId="2FF328B4" w14:textId="3299B39C" w:rsidR="005E711A" w:rsidRPr="00622E33" w:rsidRDefault="00622E33" w:rsidP="00A16760">
      <w:pPr>
        <w:ind w:left="420"/>
        <w:rPr>
          <w:b/>
          <w:bCs/>
          <w:color w:val="5B9BD5" w:themeColor="accent1"/>
        </w:rPr>
      </w:pPr>
      <w:r w:rsidRPr="00622E33">
        <w:rPr>
          <w:b/>
          <w:bCs/>
          <w:color w:val="5B9BD5" w:themeColor="accent1"/>
        </w:rPr>
        <w:t>P</w:t>
      </w:r>
      <w:r w:rsidR="003C26E4" w:rsidRPr="00622E33">
        <w:rPr>
          <w:b/>
          <w:bCs/>
          <w:color w:val="5B9BD5" w:themeColor="accent1"/>
        </w:rPr>
        <w:t xml:space="preserve">ercentage daily intake (%DI) information can only be used on the energy icon of a ‘per pack’ or ‘per [serve size]’ representation. To </w:t>
      </w:r>
      <w:r w:rsidR="00886C66" w:rsidRPr="00622E33">
        <w:rPr>
          <w:b/>
          <w:bCs/>
          <w:color w:val="5B9BD5" w:themeColor="accent1"/>
        </w:rPr>
        <w:t>comply</w:t>
      </w:r>
      <w:r w:rsidR="003C26E4" w:rsidRPr="00622E33">
        <w:rPr>
          <w:b/>
          <w:bCs/>
          <w:color w:val="5B9BD5" w:themeColor="accent1"/>
        </w:rPr>
        <w:t xml:space="preserve"> with Standard 1.2.8, %DI should not appear on products when nutrient information is presented on a ‘per 100g or 100</w:t>
      </w:r>
      <w:r w:rsidR="00181926" w:rsidRPr="00622E33">
        <w:rPr>
          <w:b/>
          <w:bCs/>
          <w:color w:val="5B9BD5" w:themeColor="accent1"/>
        </w:rPr>
        <w:t>mL</w:t>
      </w:r>
      <w:r w:rsidR="003C26E4" w:rsidRPr="00622E33">
        <w:rPr>
          <w:b/>
          <w:bCs/>
          <w:color w:val="5B9BD5" w:themeColor="accent1"/>
        </w:rPr>
        <w:t>’ basis.</w:t>
      </w:r>
      <w:bookmarkStart w:id="414" w:name="_Toc40335270"/>
      <w:bookmarkStart w:id="415" w:name="_Toc45557247"/>
    </w:p>
    <w:p w14:paraId="5A0DAF04" w14:textId="18403A98" w:rsidR="002B7D2B" w:rsidRPr="00B75DBD" w:rsidRDefault="003722C0" w:rsidP="00622E33">
      <w:pPr>
        <w:pStyle w:val="Heading1"/>
      </w:pPr>
      <w:bookmarkStart w:id="416" w:name="_Toc51581894"/>
      <w:r>
        <w:lastRenderedPageBreak/>
        <w:t>5.7</w:t>
      </w:r>
      <w:r w:rsidR="005E711A">
        <w:tab/>
      </w:r>
      <w:r w:rsidR="002B7D2B" w:rsidRPr="00C315E3">
        <w:t>Industry Agreed Standardised Serve Sizes</w:t>
      </w:r>
      <w:bookmarkEnd w:id="414"/>
      <w:bookmarkEnd w:id="415"/>
      <w:bookmarkEnd w:id="416"/>
    </w:p>
    <w:p w14:paraId="5A0016C6" w14:textId="1BB9F2F2" w:rsidR="002B7D2B" w:rsidRPr="00C315E3" w:rsidRDefault="002B7D2B" w:rsidP="00E0446F">
      <w:pPr>
        <w:spacing w:after="120"/>
        <w:rPr>
          <w:rFonts w:cs="Arial"/>
        </w:rPr>
      </w:pPr>
      <w:r w:rsidRPr="00C315E3">
        <w:rPr>
          <w:rFonts w:cs="Arial"/>
        </w:rPr>
        <w:t>Where there is an industry agreed standardised serve size for products it is appropriate to use this as the nominated reference value on packs and with corresponding nutrient values in the nutrient information elements of the HSR system graphic. The star rating element will still be calculated per 100g/100</w:t>
      </w:r>
      <w:r w:rsidR="00181926">
        <w:rPr>
          <w:rFonts w:cs="Arial"/>
        </w:rPr>
        <w:t>mL</w:t>
      </w:r>
      <w:r w:rsidRPr="00C315E3">
        <w:rPr>
          <w:rFonts w:cs="Arial"/>
        </w:rPr>
        <w:t xml:space="preserve">. Current industry agreed standardised serve sizes have been agreed through the HSR development process and are listed in Table </w:t>
      </w:r>
      <w:r w:rsidR="003722C0">
        <w:rPr>
          <w:rFonts w:cs="Arial"/>
        </w:rPr>
        <w:t>8</w:t>
      </w:r>
      <w:r w:rsidRPr="00C315E3">
        <w:rPr>
          <w:rFonts w:cs="Arial"/>
        </w:rPr>
        <w:t xml:space="preserve"> below. Only those categories listed in Table 6 should use the standardised serve size as the nominated reference measure.</w:t>
      </w:r>
    </w:p>
    <w:p w14:paraId="30FED92D" w14:textId="22127E9E" w:rsidR="000E07D5" w:rsidRPr="00C63929" w:rsidRDefault="002B7D2B" w:rsidP="000E07D5">
      <w:pPr>
        <w:spacing w:after="120"/>
        <w:rPr>
          <w:rFonts w:cs="Arial"/>
        </w:rPr>
      </w:pPr>
      <w:r w:rsidRPr="00C315E3">
        <w:rPr>
          <w:rFonts w:cs="Arial"/>
        </w:rPr>
        <w:t>Other industry</w:t>
      </w:r>
      <w:r w:rsidR="00540603">
        <w:rPr>
          <w:rFonts w:cs="Arial"/>
        </w:rPr>
        <w:t xml:space="preserve"> </w:t>
      </w:r>
      <w:r w:rsidRPr="00C315E3">
        <w:rPr>
          <w:rFonts w:cs="Arial"/>
        </w:rPr>
        <w:t>agreed standardised serve sizes will be considered by the HSR Advisory Committee for inclusion in Table 6 and use in the HSR system once they have been agreed by industry through formal processes.</w:t>
      </w:r>
    </w:p>
    <w:p w14:paraId="406D0EC0" w14:textId="77777777" w:rsidR="00CE5468" w:rsidRDefault="00CE5468" w:rsidP="00AD0201">
      <w:pPr>
        <w:spacing w:after="120"/>
        <w:rPr>
          <w:rFonts w:cs="Arial"/>
        </w:rPr>
      </w:pPr>
    </w:p>
    <w:p w14:paraId="3F936A10" w14:textId="4978F573" w:rsidR="000E07D5" w:rsidRPr="00DD0706" w:rsidRDefault="000E07D5" w:rsidP="00AD0201">
      <w:pPr>
        <w:spacing w:after="120"/>
        <w:rPr>
          <w:rFonts w:cs="Arial"/>
        </w:rPr>
      </w:pPr>
      <w:r w:rsidRPr="00DD0706">
        <w:rPr>
          <w:rFonts w:cs="Arial"/>
        </w:rPr>
        <w:t>Table 8: Current industry agreed standardised serve size</w:t>
      </w:r>
    </w:p>
    <w:tbl>
      <w:tblPr>
        <w:tblStyle w:val="TableGrid"/>
        <w:tblW w:w="0" w:type="auto"/>
        <w:tblLook w:val="04A0" w:firstRow="1" w:lastRow="0" w:firstColumn="1" w:lastColumn="0" w:noHBand="0" w:noVBand="1"/>
        <w:tblDescription w:val="Three columns. 1 Category, 2 Standardised serve size, 3 Notes."/>
      </w:tblPr>
      <w:tblGrid>
        <w:gridCol w:w="2405"/>
        <w:gridCol w:w="3969"/>
        <w:gridCol w:w="3820"/>
      </w:tblGrid>
      <w:tr w:rsidR="00183257" w14:paraId="5B4B5A42" w14:textId="77777777" w:rsidTr="009F3A91">
        <w:trPr>
          <w:tblHeader/>
        </w:trPr>
        <w:tc>
          <w:tcPr>
            <w:tcW w:w="2405" w:type="dxa"/>
            <w:shd w:val="clear" w:color="auto" w:fill="44546A" w:themeFill="text2"/>
          </w:tcPr>
          <w:p w14:paraId="106D159D" w14:textId="0F769A9A" w:rsidR="00183257" w:rsidRPr="00CE5468" w:rsidRDefault="00183257" w:rsidP="00AD0201">
            <w:pPr>
              <w:spacing w:after="120"/>
              <w:rPr>
                <w:rFonts w:cs="Arial"/>
                <w:b/>
                <w:bCs/>
                <w:color w:val="FFFFFF" w:themeColor="background1"/>
              </w:rPr>
            </w:pPr>
            <w:r w:rsidRPr="00CE5468">
              <w:rPr>
                <w:rFonts w:cs="Arial"/>
                <w:b/>
                <w:bCs/>
                <w:color w:val="FFFFFF" w:themeColor="background1"/>
                <w:szCs w:val="22"/>
                <w:lang w:val="en-NZ" w:eastAsia="en-US"/>
              </w:rPr>
              <w:t>Category</w:t>
            </w:r>
          </w:p>
        </w:tc>
        <w:tc>
          <w:tcPr>
            <w:tcW w:w="3969" w:type="dxa"/>
            <w:shd w:val="clear" w:color="auto" w:fill="44546A" w:themeFill="text2"/>
          </w:tcPr>
          <w:p w14:paraId="43E2D5AB" w14:textId="119142E7" w:rsidR="00183257" w:rsidRPr="00CE5468" w:rsidRDefault="00183257" w:rsidP="00AD0201">
            <w:pPr>
              <w:spacing w:after="120"/>
              <w:rPr>
                <w:rFonts w:cs="Arial"/>
                <w:b/>
                <w:bCs/>
                <w:color w:val="FFFFFF" w:themeColor="background1"/>
              </w:rPr>
            </w:pPr>
            <w:r w:rsidRPr="00CE5468">
              <w:rPr>
                <w:rFonts w:cs="Arial"/>
                <w:b/>
                <w:bCs/>
                <w:color w:val="FFFFFF" w:themeColor="background1"/>
              </w:rPr>
              <w:t>Standardised serve size</w:t>
            </w:r>
          </w:p>
        </w:tc>
        <w:tc>
          <w:tcPr>
            <w:tcW w:w="3820" w:type="dxa"/>
            <w:shd w:val="clear" w:color="auto" w:fill="44546A" w:themeFill="text2"/>
          </w:tcPr>
          <w:p w14:paraId="702BCC59" w14:textId="76876F32" w:rsidR="00183257" w:rsidRPr="00CE5468" w:rsidRDefault="00183257" w:rsidP="00AD0201">
            <w:pPr>
              <w:spacing w:after="120"/>
              <w:rPr>
                <w:rFonts w:cs="Arial"/>
                <w:b/>
                <w:bCs/>
                <w:color w:val="FFFFFF" w:themeColor="background1"/>
              </w:rPr>
            </w:pPr>
            <w:r w:rsidRPr="00CE5468">
              <w:rPr>
                <w:rFonts w:cs="Arial"/>
                <w:b/>
                <w:bCs/>
                <w:color w:val="FFFFFF" w:themeColor="background1"/>
              </w:rPr>
              <w:t>Notes</w:t>
            </w:r>
          </w:p>
        </w:tc>
      </w:tr>
      <w:tr w:rsidR="00183257" w14:paraId="11636BF0" w14:textId="77777777" w:rsidTr="007470C4">
        <w:tc>
          <w:tcPr>
            <w:tcW w:w="2405" w:type="dxa"/>
          </w:tcPr>
          <w:p w14:paraId="74D26D6A" w14:textId="6876B1B1" w:rsidR="00183257" w:rsidRDefault="00183257" w:rsidP="00AD0201">
            <w:pPr>
              <w:spacing w:after="120"/>
              <w:rPr>
                <w:rFonts w:cs="Arial"/>
              </w:rPr>
            </w:pPr>
            <w:r>
              <w:rPr>
                <w:rFonts w:cs="Arial"/>
              </w:rPr>
              <w:t>Beverages</w:t>
            </w:r>
          </w:p>
        </w:tc>
        <w:tc>
          <w:tcPr>
            <w:tcW w:w="3969" w:type="dxa"/>
          </w:tcPr>
          <w:p w14:paraId="12F55024" w14:textId="5BE2E991" w:rsidR="00183257" w:rsidRDefault="00EA215A" w:rsidP="00AD0201">
            <w:pPr>
              <w:spacing w:after="120"/>
              <w:rPr>
                <w:rFonts w:cs="Arial"/>
              </w:rPr>
            </w:pPr>
            <w:r>
              <w:rPr>
                <w:rFonts w:cs="Arial"/>
              </w:rPr>
              <w:t xml:space="preserve">Product less than or equal to 600mL – serve </w:t>
            </w:r>
            <w:r w:rsidR="007470C4">
              <w:rPr>
                <w:rFonts w:cs="Arial"/>
              </w:rPr>
              <w:t>size</w:t>
            </w:r>
            <w:r>
              <w:rPr>
                <w:rFonts w:cs="Arial"/>
              </w:rPr>
              <w:t xml:space="preserve"> is 600mL</w:t>
            </w:r>
          </w:p>
          <w:p w14:paraId="47BC7ABC" w14:textId="7546F06A" w:rsidR="00EA215A" w:rsidRDefault="00EA215A" w:rsidP="00AD0201">
            <w:pPr>
              <w:spacing w:after="120"/>
              <w:rPr>
                <w:rFonts w:cs="Arial"/>
              </w:rPr>
            </w:pPr>
            <w:r>
              <w:rPr>
                <w:rFonts w:cs="Arial"/>
              </w:rPr>
              <w:t xml:space="preserve">Products greater than 600mL – serve </w:t>
            </w:r>
            <w:r w:rsidR="007470C4">
              <w:rPr>
                <w:rFonts w:cs="Arial"/>
              </w:rPr>
              <w:t>size</w:t>
            </w:r>
            <w:r>
              <w:rPr>
                <w:rFonts w:cs="Arial"/>
              </w:rPr>
              <w:t xml:space="preserve"> is 250mL</w:t>
            </w:r>
          </w:p>
        </w:tc>
        <w:tc>
          <w:tcPr>
            <w:tcW w:w="3820" w:type="dxa"/>
          </w:tcPr>
          <w:p w14:paraId="24BD689F" w14:textId="77777777" w:rsidR="00183257" w:rsidRDefault="00183257" w:rsidP="00AD0201">
            <w:pPr>
              <w:spacing w:after="120"/>
              <w:rPr>
                <w:rFonts w:cs="Arial"/>
              </w:rPr>
            </w:pPr>
          </w:p>
        </w:tc>
      </w:tr>
      <w:tr w:rsidR="00183257" w14:paraId="700BC0D2" w14:textId="77777777" w:rsidTr="007470C4">
        <w:tc>
          <w:tcPr>
            <w:tcW w:w="2405" w:type="dxa"/>
          </w:tcPr>
          <w:p w14:paraId="2E30974D" w14:textId="666BEDAD" w:rsidR="00183257" w:rsidRDefault="00183257" w:rsidP="00AD0201">
            <w:pPr>
              <w:spacing w:after="120"/>
              <w:rPr>
                <w:rFonts w:cs="Arial"/>
              </w:rPr>
            </w:pPr>
            <w:r>
              <w:rPr>
                <w:rFonts w:cs="Arial"/>
              </w:rPr>
              <w:t>Chocolate / Sugar confectionery</w:t>
            </w:r>
          </w:p>
        </w:tc>
        <w:tc>
          <w:tcPr>
            <w:tcW w:w="3969" w:type="dxa"/>
          </w:tcPr>
          <w:p w14:paraId="36DB91F2" w14:textId="7873EF08" w:rsidR="007470C4" w:rsidRDefault="007470C4" w:rsidP="00AD0201">
            <w:pPr>
              <w:spacing w:after="120"/>
              <w:rPr>
                <w:rFonts w:cs="Arial"/>
              </w:rPr>
            </w:pPr>
            <w:r>
              <w:rPr>
                <w:rFonts w:cs="Arial"/>
              </w:rPr>
              <w:t>25g +/- 5g</w:t>
            </w:r>
            <w:r w:rsidRPr="00C315E3">
              <w:rPr>
                <w:rFonts w:cs="Arial"/>
              </w:rPr>
              <w:t xml:space="preserve"> </w:t>
            </w:r>
          </w:p>
          <w:p w14:paraId="192938E5" w14:textId="0804AFDE" w:rsidR="00183257" w:rsidRDefault="007470C4" w:rsidP="00AD0201">
            <w:pPr>
              <w:spacing w:after="120"/>
              <w:rPr>
                <w:rFonts w:cs="Arial"/>
              </w:rPr>
            </w:pPr>
            <w:r w:rsidRPr="00C315E3">
              <w:rPr>
                <w:rFonts w:cs="Arial"/>
              </w:rPr>
              <w:t>The nominated reference measure (</w:t>
            </w:r>
            <w:r>
              <w:rPr>
                <w:rFonts w:cs="Arial"/>
              </w:rPr>
              <w:t>e.g.</w:t>
            </w:r>
            <w:r w:rsidRPr="00C315E3">
              <w:rPr>
                <w:rFonts w:cs="Arial"/>
              </w:rPr>
              <w:t xml:space="preserve"> per row for share pack of chocolate / per 3 snakes etc) can be used when the nominated reference amount equals 25g +/-5g  </w:t>
            </w:r>
          </w:p>
        </w:tc>
        <w:tc>
          <w:tcPr>
            <w:tcW w:w="3820" w:type="dxa"/>
          </w:tcPr>
          <w:p w14:paraId="5D786D73" w14:textId="0370D283" w:rsidR="00183257" w:rsidRDefault="007470C4" w:rsidP="00AD0201">
            <w:pPr>
              <w:spacing w:after="120"/>
              <w:rPr>
                <w:rFonts w:cs="Arial"/>
              </w:rPr>
            </w:pPr>
            <w:r w:rsidRPr="00C315E3">
              <w:rPr>
                <w:rFonts w:cs="Arial"/>
              </w:rPr>
              <w:t>Pack should specify what the actual confectionery serve size is, e.g. 23g</w:t>
            </w:r>
          </w:p>
        </w:tc>
      </w:tr>
    </w:tbl>
    <w:p w14:paraId="20BE08CD" w14:textId="77777777" w:rsidR="00215101" w:rsidRDefault="00215101" w:rsidP="00AD0201">
      <w:pPr>
        <w:spacing w:after="120"/>
        <w:rPr>
          <w:rFonts w:cs="Arial"/>
        </w:rPr>
      </w:pPr>
    </w:p>
    <w:p w14:paraId="4E3BA02C" w14:textId="77777777" w:rsidR="00CE5468" w:rsidRDefault="00CE5468" w:rsidP="00622E33">
      <w:pPr>
        <w:pStyle w:val="Heading1"/>
      </w:pPr>
      <w:bookmarkStart w:id="417" w:name="_Toc40170675"/>
      <w:bookmarkStart w:id="418" w:name="_Toc40199961"/>
      <w:bookmarkStart w:id="419" w:name="_Toc40200246"/>
      <w:bookmarkStart w:id="420" w:name="_Toc40261239"/>
      <w:bookmarkStart w:id="421" w:name="_Toc40261524"/>
      <w:bookmarkStart w:id="422" w:name="_Toc40261809"/>
      <w:bookmarkStart w:id="423" w:name="_Toc40262093"/>
      <w:bookmarkStart w:id="424" w:name="_Toc40262374"/>
      <w:bookmarkStart w:id="425" w:name="_Toc40332946"/>
      <w:bookmarkStart w:id="426" w:name="_Toc40333231"/>
      <w:bookmarkStart w:id="427" w:name="_Toc40333516"/>
      <w:bookmarkStart w:id="428" w:name="_Toc40333801"/>
      <w:bookmarkStart w:id="429" w:name="_Toc40334348"/>
      <w:bookmarkStart w:id="430" w:name="_Toc40334624"/>
      <w:bookmarkStart w:id="431" w:name="_Toc40334899"/>
      <w:bookmarkStart w:id="432" w:name="_Toc40335271"/>
      <w:bookmarkStart w:id="433" w:name="_Toc45557248"/>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70C4AFC5" w14:textId="7D6086D4" w:rsidR="000C05AD" w:rsidRPr="00C315E3" w:rsidRDefault="00AD0201" w:rsidP="00622E33">
      <w:pPr>
        <w:pStyle w:val="Heading1"/>
      </w:pPr>
      <w:bookmarkStart w:id="434" w:name="_Toc51581895"/>
      <w:r>
        <w:t>5.8</w:t>
      </w:r>
      <w:r w:rsidR="005E711A">
        <w:tab/>
      </w:r>
      <w:r w:rsidR="000C05AD" w:rsidRPr="00C315E3">
        <w:t>Multipacks</w:t>
      </w:r>
      <w:bookmarkEnd w:id="433"/>
      <w:bookmarkEnd w:id="434"/>
    </w:p>
    <w:p w14:paraId="16515A88" w14:textId="44EDDFC0" w:rsidR="000C05AD" w:rsidRPr="00C315E3" w:rsidRDefault="000C05AD" w:rsidP="00E0446F">
      <w:pPr>
        <w:spacing w:after="120"/>
        <w:rPr>
          <w:rFonts w:cs="Arial"/>
        </w:rPr>
      </w:pPr>
      <w:r w:rsidRPr="00C315E3">
        <w:rPr>
          <w:rFonts w:cs="Arial"/>
        </w:rPr>
        <w:t>Multipacks are packs that contain individual pre-packed units intended for consumption as single portions and not intended for individual sale. Examples include individual packets of potato crisps in a family multipack; individual packs of yoghurt in a 4</w:t>
      </w:r>
      <w:r w:rsidRPr="00C315E3">
        <w:rPr>
          <w:rFonts w:cs="Arial"/>
        </w:rPr>
        <w:noBreakHyphen/>
        <w:t xml:space="preserve">serve multipack; individual bottles (under 600 </w:t>
      </w:r>
      <w:r w:rsidR="00181926">
        <w:rPr>
          <w:rFonts w:cs="Arial"/>
        </w:rPr>
        <w:t>mL</w:t>
      </w:r>
      <w:r w:rsidRPr="00C315E3">
        <w:rPr>
          <w:rFonts w:cs="Arial"/>
        </w:rPr>
        <w:t xml:space="preserve">) in a 6-pack of soft drinks. </w:t>
      </w:r>
    </w:p>
    <w:p w14:paraId="663CB113" w14:textId="6E91223A" w:rsidR="00CE40BA" w:rsidRPr="00B3578E" w:rsidRDefault="000C05AD" w:rsidP="00B3578E">
      <w:pPr>
        <w:spacing w:after="120"/>
        <w:rPr>
          <w:rFonts w:cs="Arial"/>
        </w:rPr>
      </w:pPr>
      <w:r w:rsidRPr="00C315E3">
        <w:rPr>
          <w:rFonts w:cs="Arial"/>
        </w:rPr>
        <w:t xml:space="preserve">For multipacks with individually pre-portioned units, ‘per [reference portion]’ may be used on the HSR system graphic. The reference portion may be presented as appropriate (e.g. ‘per inner pack’ or ‘per single pack’ or ‘per bottle’) and should be clearly visible to the </w:t>
      </w:r>
      <w:r w:rsidR="00F62B34">
        <w:rPr>
          <w:rFonts w:cs="Arial"/>
        </w:rPr>
        <w:t>shopper</w:t>
      </w:r>
      <w:r w:rsidRPr="00C315E3">
        <w:rPr>
          <w:rFonts w:cs="Arial"/>
        </w:rPr>
        <w:t xml:space="preserve"> at the point of sale.</w:t>
      </w:r>
    </w:p>
    <w:p w14:paraId="678B8720" w14:textId="06E37C7F" w:rsidR="004B2FB2" w:rsidRPr="0090061E" w:rsidRDefault="000C05AD" w:rsidP="0090061E">
      <w:pPr>
        <w:tabs>
          <w:tab w:val="left" w:pos="1418"/>
        </w:tabs>
        <w:spacing w:after="120"/>
        <w:rPr>
          <w:rFonts w:cs="Arial"/>
          <w:iCs/>
        </w:rPr>
      </w:pPr>
      <w:r w:rsidRPr="00B3578E">
        <w:rPr>
          <w:rFonts w:cs="Arial"/>
          <w:iCs/>
        </w:rPr>
        <w:t xml:space="preserve">For confectionery products only, the %DI can be shown on the energy icon for individual packs in a multipack, even when the pre-packaged piece size is not the industry agreed standardised serve size (see Section </w:t>
      </w:r>
      <w:r w:rsidR="00B3578E">
        <w:rPr>
          <w:rFonts w:cs="Arial"/>
          <w:iCs/>
        </w:rPr>
        <w:t>5.7</w:t>
      </w:r>
      <w:r w:rsidRPr="00B3578E">
        <w:rPr>
          <w:rFonts w:cs="Arial"/>
          <w:iCs/>
        </w:rPr>
        <w:t xml:space="preserve">). However, in order to be consistent with the </w:t>
      </w:r>
      <w:r w:rsidR="0050457E" w:rsidRPr="00B3578E">
        <w:rPr>
          <w:rFonts w:cs="Arial"/>
          <w:iCs/>
        </w:rPr>
        <w:t>Code</w:t>
      </w:r>
      <w:r w:rsidRPr="00B3578E">
        <w:rPr>
          <w:rFonts w:cs="Arial"/>
          <w:iCs/>
        </w:rPr>
        <w:t>, the pre-packaged piece size should be specified in the NIP.</w:t>
      </w:r>
    </w:p>
    <w:p w14:paraId="4601EF31" w14:textId="77777777" w:rsidR="000C05AD" w:rsidRPr="00C315E3" w:rsidRDefault="000C05AD" w:rsidP="00E0446F">
      <w:pPr>
        <w:spacing w:after="120"/>
        <w:rPr>
          <w:rFonts w:cs="Arial"/>
        </w:rPr>
      </w:pPr>
      <w:r w:rsidRPr="00C315E3">
        <w:rPr>
          <w:rFonts w:cs="Arial"/>
        </w:rPr>
        <w:t>For multipacks that display more than one NIP on the outer pack, the preferred display option for the HSR system is one HSR graphic to represent each NIP or product in the pack.</w:t>
      </w:r>
    </w:p>
    <w:p w14:paraId="05A28D16" w14:textId="21A96849" w:rsidR="000C05AD" w:rsidRPr="00C315E3" w:rsidRDefault="000C05AD" w:rsidP="00E0446F">
      <w:pPr>
        <w:spacing w:after="120"/>
        <w:rPr>
          <w:rFonts w:cs="Arial"/>
          <w:lang w:val="en-AU"/>
        </w:rPr>
      </w:pPr>
      <w:r w:rsidRPr="00C315E3">
        <w:rPr>
          <w:rFonts w:cs="Arial"/>
        </w:rPr>
        <w:t>Where companies choose to display only one HSR graphic, then an average HSR which represents the average nutrient content of all of the products within the outer pack (rather than an average of all HSRs) should be displayed. Alternatively, companies may choose to display the lowest HSR and indicate that the products within the multipack are either equivalent to the displayed HSR or higher. In either case the company should include a statement on how the HSR was derived (e.g. ‘average of nutrient content of all varieties’ or ‘minimum star rating of varieties’).</w:t>
      </w:r>
    </w:p>
    <w:p w14:paraId="5C749278" w14:textId="6F618262" w:rsidR="00A25888" w:rsidRDefault="005E711A" w:rsidP="0090061E">
      <w:bookmarkStart w:id="435" w:name="_Toc441819967"/>
      <w:bookmarkStart w:id="436" w:name="_Toc441820537"/>
      <w:bookmarkStart w:id="437" w:name="_Toc493753584"/>
      <w:bookmarkStart w:id="438" w:name="_Toc45557249"/>
      <w:bookmarkStart w:id="439" w:name="_Toc40335272"/>
      <w:r>
        <w:br w:type="page"/>
      </w:r>
    </w:p>
    <w:p w14:paraId="0AD3E7B6" w14:textId="77777777" w:rsidR="00AE740A" w:rsidRPr="0090061E" w:rsidRDefault="00AE740A" w:rsidP="0090061E">
      <w:pPr>
        <w:rPr>
          <w:rFonts w:eastAsiaTheme="majorEastAsia" w:cs="Arial"/>
          <w:b/>
          <w:bCs/>
          <w:color w:val="2E74B5" w:themeColor="accent1" w:themeShade="BF"/>
          <w:sz w:val="24"/>
          <w:szCs w:val="24"/>
          <w:lang w:val="en-AU"/>
        </w:rPr>
      </w:pPr>
    </w:p>
    <w:p w14:paraId="7949A64A" w14:textId="1D25B77D" w:rsidR="003F0E12" w:rsidRPr="00DD0706" w:rsidRDefault="00CB0469" w:rsidP="00622E33">
      <w:pPr>
        <w:pStyle w:val="Heading1"/>
      </w:pPr>
      <w:bookmarkStart w:id="440" w:name="_Toc51581896"/>
      <w:r w:rsidRPr="00DD0706">
        <w:t>Section 6</w:t>
      </w:r>
      <w:r w:rsidRPr="00DD0706">
        <w:tab/>
      </w:r>
      <w:r w:rsidR="003F0E12" w:rsidRPr="00DD0706">
        <w:t xml:space="preserve">Hierarchy of Health Star Rating </w:t>
      </w:r>
      <w:r w:rsidR="00B3578E" w:rsidRPr="00DD0706">
        <w:t>s</w:t>
      </w:r>
      <w:r w:rsidR="003F0E12" w:rsidRPr="00DD0706">
        <w:t xml:space="preserve">ystem </w:t>
      </w:r>
      <w:r w:rsidR="00B3578E" w:rsidRPr="00DD0706">
        <w:t>p</w:t>
      </w:r>
      <w:r w:rsidR="003F0E12" w:rsidRPr="00DD0706">
        <w:t>resentation</w:t>
      </w:r>
      <w:bookmarkEnd w:id="435"/>
      <w:bookmarkEnd w:id="436"/>
      <w:bookmarkEnd w:id="437"/>
      <w:bookmarkEnd w:id="438"/>
      <w:bookmarkEnd w:id="440"/>
      <w:r w:rsidR="003F0E12" w:rsidRPr="00DD0706">
        <w:t xml:space="preserve"> </w:t>
      </w:r>
      <w:bookmarkEnd w:id="439"/>
    </w:p>
    <w:p w14:paraId="79647E26" w14:textId="19A4C23E" w:rsidR="00307330" w:rsidRDefault="004B2FB2" w:rsidP="00E0446F">
      <w:pPr>
        <w:spacing w:after="120"/>
        <w:rPr>
          <w:rFonts w:cs="Arial"/>
        </w:rPr>
      </w:pPr>
      <w:r>
        <w:rPr>
          <w:rFonts w:cs="Arial"/>
        </w:rPr>
        <w:t xml:space="preserve">It is expected consumers will benefit most when </w:t>
      </w:r>
      <w:r w:rsidR="00307330">
        <w:rPr>
          <w:rFonts w:cs="Arial"/>
        </w:rPr>
        <w:t>the</w:t>
      </w:r>
      <w:r w:rsidR="00837E0C" w:rsidRPr="00C315E3">
        <w:rPr>
          <w:rFonts w:cs="Arial"/>
        </w:rPr>
        <w:t xml:space="preserve"> full (including optional</w:t>
      </w:r>
      <w:r w:rsidR="00307330">
        <w:rPr>
          <w:rFonts w:cs="Arial"/>
        </w:rPr>
        <w:t>)</w:t>
      </w:r>
      <w:r w:rsidR="00837E0C" w:rsidRPr="00C315E3">
        <w:rPr>
          <w:rFonts w:cs="Arial"/>
        </w:rPr>
        <w:t xml:space="preserve"> elements</w:t>
      </w:r>
      <w:r w:rsidR="00307330">
        <w:rPr>
          <w:rFonts w:cs="Arial"/>
        </w:rPr>
        <w:t xml:space="preserve"> of the</w:t>
      </w:r>
      <w:r w:rsidR="00837E0C" w:rsidRPr="00C315E3">
        <w:rPr>
          <w:rFonts w:cs="Arial"/>
        </w:rPr>
        <w:t xml:space="preserve"> HSR system graphic</w:t>
      </w:r>
      <w:r w:rsidR="00307330">
        <w:rPr>
          <w:rFonts w:cs="Arial"/>
        </w:rPr>
        <w:t xml:space="preserve"> </w:t>
      </w:r>
      <w:r w:rsidR="00CE40BA">
        <w:rPr>
          <w:rFonts w:cs="Arial"/>
        </w:rPr>
        <w:t>a</w:t>
      </w:r>
      <w:r w:rsidR="00307330">
        <w:rPr>
          <w:rFonts w:cs="Arial"/>
        </w:rPr>
        <w:t>re displayed</w:t>
      </w:r>
      <w:r w:rsidR="00837E0C" w:rsidRPr="00C315E3">
        <w:rPr>
          <w:rFonts w:cs="Arial"/>
        </w:rPr>
        <w:t xml:space="preserve">. This </w:t>
      </w:r>
      <w:r w:rsidR="00307330">
        <w:rPr>
          <w:rFonts w:cs="Arial"/>
        </w:rPr>
        <w:t>includes:</w:t>
      </w:r>
    </w:p>
    <w:p w14:paraId="54512F86" w14:textId="77777777" w:rsidR="00307330" w:rsidRDefault="00837E0C" w:rsidP="0061600F">
      <w:pPr>
        <w:pStyle w:val="ListParagraph"/>
        <w:numPr>
          <w:ilvl w:val="0"/>
          <w:numId w:val="44"/>
        </w:numPr>
        <w:spacing w:after="120"/>
        <w:rPr>
          <w:rFonts w:cs="Arial"/>
        </w:rPr>
      </w:pPr>
      <w:r w:rsidRPr="00307330">
        <w:rPr>
          <w:rFonts w:cs="Arial"/>
        </w:rPr>
        <w:t xml:space="preserve">the Health Star Rating, </w:t>
      </w:r>
    </w:p>
    <w:p w14:paraId="6BD82190" w14:textId="77777777" w:rsidR="00307330" w:rsidRDefault="00837E0C" w:rsidP="0061600F">
      <w:pPr>
        <w:pStyle w:val="ListParagraph"/>
        <w:numPr>
          <w:ilvl w:val="0"/>
          <w:numId w:val="44"/>
        </w:numPr>
        <w:spacing w:after="120"/>
        <w:rPr>
          <w:rFonts w:cs="Arial"/>
        </w:rPr>
      </w:pPr>
      <w:r w:rsidRPr="00307330">
        <w:rPr>
          <w:rFonts w:cs="Arial"/>
        </w:rPr>
        <w:t xml:space="preserve">energy icon, </w:t>
      </w:r>
    </w:p>
    <w:p w14:paraId="5E64F178" w14:textId="77777777" w:rsidR="00307330" w:rsidRDefault="00837E0C" w:rsidP="0061600F">
      <w:pPr>
        <w:pStyle w:val="ListParagraph"/>
        <w:numPr>
          <w:ilvl w:val="0"/>
          <w:numId w:val="44"/>
        </w:numPr>
        <w:spacing w:after="120"/>
        <w:rPr>
          <w:rFonts w:cs="Arial"/>
        </w:rPr>
      </w:pPr>
      <w:r w:rsidRPr="00307330">
        <w:rPr>
          <w:rFonts w:cs="Arial"/>
        </w:rPr>
        <w:t xml:space="preserve">three (3) prescribed nutrient icons </w:t>
      </w:r>
    </w:p>
    <w:p w14:paraId="6724AD0D" w14:textId="60BC754D" w:rsidR="00307330" w:rsidRDefault="00307330" w:rsidP="0061600F">
      <w:pPr>
        <w:pStyle w:val="ListParagraph"/>
        <w:numPr>
          <w:ilvl w:val="0"/>
          <w:numId w:val="44"/>
        </w:numPr>
        <w:spacing w:after="120"/>
        <w:rPr>
          <w:rFonts w:cs="Arial"/>
        </w:rPr>
      </w:pPr>
      <w:r>
        <w:rPr>
          <w:rFonts w:cs="Arial"/>
        </w:rPr>
        <w:t>an</w:t>
      </w:r>
      <w:r w:rsidR="00837E0C" w:rsidRPr="00307330">
        <w:rPr>
          <w:rFonts w:cs="Arial"/>
        </w:rPr>
        <w:t xml:space="preserve"> optional nutrient icon</w:t>
      </w:r>
      <w:r>
        <w:rPr>
          <w:rFonts w:cs="Arial"/>
        </w:rPr>
        <w:t xml:space="preserve"> (if appropriate)</w:t>
      </w:r>
      <w:r w:rsidR="00837E0C" w:rsidRPr="00307330">
        <w:rPr>
          <w:rFonts w:cs="Arial"/>
        </w:rPr>
        <w:t xml:space="preserve">, </w:t>
      </w:r>
    </w:p>
    <w:p w14:paraId="4033E568" w14:textId="1C1120BA" w:rsidR="00837E0C" w:rsidRPr="00307330" w:rsidRDefault="00837E0C" w:rsidP="00307330">
      <w:pPr>
        <w:spacing w:after="120"/>
        <w:rPr>
          <w:rFonts w:cs="Arial"/>
        </w:rPr>
      </w:pPr>
      <w:r w:rsidRPr="00307330">
        <w:rPr>
          <w:rFonts w:cs="Arial"/>
        </w:rPr>
        <w:t xml:space="preserve">together with the further optional interpretive terms ‘high’ and ‘low’ with respect of the nutrient icons, and the percentage daily intake (%DI) of energy (for the ‘per pack’ or ‘per [serve size]’ presentation) (Figure </w:t>
      </w:r>
      <w:r w:rsidR="00D52967">
        <w:rPr>
          <w:rFonts w:cs="Arial"/>
        </w:rPr>
        <w:t>5</w:t>
      </w:r>
      <w:r w:rsidRPr="00307330">
        <w:rPr>
          <w:rFonts w:cs="Arial"/>
        </w:rPr>
        <w:t xml:space="preserve">). </w:t>
      </w:r>
    </w:p>
    <w:p w14:paraId="197D56DA" w14:textId="4AE703F0" w:rsidR="003F0E12" w:rsidRPr="00C315E3" w:rsidRDefault="00307330" w:rsidP="00E0446F">
      <w:pPr>
        <w:spacing w:after="120"/>
        <w:rPr>
          <w:rFonts w:cs="Arial"/>
        </w:rPr>
      </w:pPr>
      <w:r>
        <w:rPr>
          <w:rFonts w:cs="Arial"/>
        </w:rPr>
        <w:t>Therefore, f</w:t>
      </w:r>
      <w:r w:rsidR="00837E0C" w:rsidRPr="00C315E3">
        <w:rPr>
          <w:rFonts w:cs="Arial"/>
        </w:rPr>
        <w:t xml:space="preserve">ood companies are encouraged to use as many elements of the HSR system graphic </w:t>
      </w:r>
      <w:r w:rsidR="00687705" w:rsidRPr="00C315E3">
        <w:rPr>
          <w:rFonts w:cs="Arial"/>
        </w:rPr>
        <w:t>as possible</w:t>
      </w:r>
      <w:r w:rsidR="00C27829" w:rsidRPr="00C315E3">
        <w:rPr>
          <w:rFonts w:cs="Arial"/>
        </w:rPr>
        <w:t>,</w:t>
      </w:r>
      <w:r w:rsidR="00687705" w:rsidRPr="00C315E3">
        <w:rPr>
          <w:rFonts w:cs="Arial"/>
        </w:rPr>
        <w:t xml:space="preserve"> consistent with the below hierarchy.</w:t>
      </w:r>
      <w:r w:rsidR="00837E0C" w:rsidRPr="00C315E3">
        <w:rPr>
          <w:rFonts w:cs="Arial"/>
        </w:rPr>
        <w:t xml:space="preserve"> </w:t>
      </w:r>
      <w:r w:rsidR="00687705" w:rsidRPr="00C315E3">
        <w:rPr>
          <w:rFonts w:cs="Arial"/>
        </w:rPr>
        <w:t>Some</w:t>
      </w:r>
      <w:r w:rsidR="003F0E12" w:rsidRPr="00C315E3">
        <w:rPr>
          <w:rFonts w:cs="Arial"/>
        </w:rPr>
        <w:t xml:space="preserve"> products may not be able to display all the elements of the full HSR system graphic due to pack or label size or other considerations. In these cases there is a hierarchy of options for the elements to be displayed</w:t>
      </w:r>
      <w:r>
        <w:rPr>
          <w:rFonts w:cs="Arial"/>
        </w:rPr>
        <w:t>:</w:t>
      </w:r>
    </w:p>
    <w:p w14:paraId="7879A74F"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 energy icon + 3 prescribed nutrient icons + 1 optional nutrient icon.</w:t>
      </w:r>
    </w:p>
    <w:p w14:paraId="6E1471CA"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 energy icon + 3 prescribed nutrient icons.</w:t>
      </w:r>
    </w:p>
    <w:p w14:paraId="215E4866"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 energy icon.</w:t>
      </w:r>
    </w:p>
    <w:p w14:paraId="390C27D4"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(e.g. when pack size does not accommodate more complete versions).</w:t>
      </w:r>
    </w:p>
    <w:p w14:paraId="4780BFB5" w14:textId="5AF7C891" w:rsidR="00720645" w:rsidRDefault="00CF1BD1" w:rsidP="00E0446F">
      <w:pPr>
        <w:spacing w:after="120"/>
        <w:rPr>
          <w:rFonts w:cs="Arial"/>
        </w:rPr>
      </w:pPr>
      <w:r w:rsidRPr="00C315E3">
        <w:rPr>
          <w:rFonts w:cs="Arial"/>
        </w:rPr>
        <w:t>It is the responsibility of food companies to determine which presentation format is most suitable for their products, based on the above hierarchy, available pack size and label space.</w:t>
      </w:r>
    </w:p>
    <w:p w14:paraId="79543689" w14:textId="33B1CFE1" w:rsidR="00B83927" w:rsidRPr="00C315E3" w:rsidRDefault="00B83927" w:rsidP="00E0446F">
      <w:pPr>
        <w:spacing w:after="120"/>
        <w:rPr>
          <w:rFonts w:cs="Arial"/>
          <w:b/>
        </w:rPr>
      </w:pPr>
      <w:r w:rsidRPr="00C315E3">
        <w:rPr>
          <w:rFonts w:cs="Arial"/>
        </w:rPr>
        <w:t xml:space="preserve">The different options for displaying the HSR system graphic are shown below (Figure </w:t>
      </w:r>
      <w:r w:rsidR="00CF1BD1" w:rsidRPr="00C315E3">
        <w:rPr>
          <w:rFonts w:cs="Arial"/>
        </w:rPr>
        <w:t>5</w:t>
      </w:r>
      <w:r w:rsidRPr="00C315E3">
        <w:rPr>
          <w:rFonts w:cs="Arial"/>
        </w:rPr>
        <w:t>).</w:t>
      </w:r>
    </w:p>
    <w:p w14:paraId="65553F4B" w14:textId="6BE5CFD0" w:rsidR="00634E2A" w:rsidRPr="00C315E3" w:rsidRDefault="00622EE9"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cs="Arial"/>
          <w:b/>
          <w:noProof/>
        </w:rPr>
      </w:pPr>
      <w:r w:rsidRPr="00C315E3">
        <w:rPr>
          <w:rFonts w:cs="Arial"/>
          <w:b/>
          <w:noProof/>
        </w:rPr>
        <w:t xml:space="preserve">Figure </w:t>
      </w:r>
      <w:r w:rsidR="00DD245D">
        <w:rPr>
          <w:rFonts w:cs="Arial"/>
          <w:b/>
          <w:noProof/>
        </w:rPr>
        <w:t>5</w:t>
      </w:r>
      <w:r w:rsidR="00634E2A" w:rsidRPr="00C315E3">
        <w:rPr>
          <w:rFonts w:cs="Arial"/>
          <w:b/>
          <w:noProof/>
        </w:rPr>
        <w:t xml:space="preserve"> – </w:t>
      </w:r>
      <w:r w:rsidR="00FD708A" w:rsidRPr="00C315E3">
        <w:rPr>
          <w:rFonts w:cs="Arial"/>
          <w:b/>
          <w:noProof/>
        </w:rPr>
        <w:t xml:space="preserve">all </w:t>
      </w:r>
      <w:r w:rsidR="00634E2A" w:rsidRPr="00C315E3">
        <w:rPr>
          <w:rFonts w:cs="Arial"/>
          <w:b/>
          <w:noProof/>
        </w:rPr>
        <w:t xml:space="preserve">options for HSR diplay </w:t>
      </w:r>
    </w:p>
    <w:p w14:paraId="70857A6B" w14:textId="7A10EEA0" w:rsidR="003F0E12" w:rsidRDefault="003F0E12"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cs="Arial"/>
          <w:b/>
          <w:noProof/>
        </w:rPr>
      </w:pPr>
      <w:r w:rsidRPr="00C315E3">
        <w:rPr>
          <w:rFonts w:cs="Arial"/>
          <w:b/>
          <w:noProof/>
        </w:rPr>
        <w:t xml:space="preserve">Figure </w:t>
      </w:r>
      <w:r w:rsidR="00DD245D">
        <w:rPr>
          <w:rFonts w:cs="Arial"/>
          <w:b/>
          <w:noProof/>
        </w:rPr>
        <w:t>5</w:t>
      </w:r>
      <w:r w:rsidR="007A7336" w:rsidRPr="00C315E3">
        <w:rPr>
          <w:rFonts w:cs="Arial"/>
          <w:b/>
          <w:noProof/>
        </w:rPr>
        <w:t>.1</w:t>
      </w:r>
      <w:r w:rsidRPr="00C315E3">
        <w:rPr>
          <w:rFonts w:cs="Arial"/>
          <w:b/>
          <w:noProof/>
        </w:rPr>
        <w:t>: Health Star Rating + energy icon + 3 prescribed nutrient icons + 1 optional nutrient icon (plus the two optional elements: use of the terms High / Low and %DI)</w:t>
      </w:r>
    </w:p>
    <w:p w14:paraId="769F77F8" w14:textId="77777777" w:rsidR="00DD245D" w:rsidRPr="00C315E3" w:rsidRDefault="00DD245D"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cs="Arial"/>
          <w:b/>
          <w:noProof/>
        </w:rPr>
      </w:pPr>
    </w:p>
    <w:p w14:paraId="58785E5E" w14:textId="0FC0E7CC" w:rsidR="007007E0" w:rsidRPr="00BC5043" w:rsidRDefault="003F0E12" w:rsidP="00BC5043">
      <w:pPr>
        <w:pBdr>
          <w:top w:val="single" w:sz="4" w:space="1" w:color="auto"/>
          <w:left w:val="single" w:sz="4" w:space="4" w:color="auto"/>
          <w:bottom w:val="single" w:sz="4" w:space="1" w:color="auto"/>
          <w:right w:val="single" w:sz="4" w:space="4" w:color="auto"/>
        </w:pBdr>
        <w:tabs>
          <w:tab w:val="left" w:pos="1843"/>
          <w:tab w:val="left" w:pos="4111"/>
          <w:tab w:val="left" w:pos="6521"/>
        </w:tabs>
        <w:spacing w:after="120"/>
        <w:ind w:left="4111" w:hanging="4111"/>
        <w:jc w:val="center"/>
        <w:rPr>
          <w:rStyle w:val="Strong"/>
          <w:rFonts w:cs="Arial"/>
          <w:bCs w:val="0"/>
          <w:noProof/>
          <w:color w:val="171717" w:themeColor="background2" w:themeShade="1A"/>
          <w:sz w:val="20"/>
        </w:rPr>
      </w:pPr>
      <w:r>
        <w:rPr>
          <w:noProof/>
          <w:lang w:val="en-AU" w:eastAsia="en-AU"/>
        </w:rPr>
        <w:drawing>
          <wp:inline distT="0" distB="0" distL="0" distR="0" wp14:anchorId="3B6069F6" wp14:editId="0BCF4087">
            <wp:extent cx="2900646" cy="3045349"/>
            <wp:effectExtent l="0" t="0" r="0" b="3175"/>
            <wp:docPr id="177918323" name="Picture 6" descr="Three examples of the full HSR graphic for per 100g, per 100mL and per pack presentation.  Images show 3.5 stars and the optional presentation of percentage daily intake (%DI) on energy for the 'per pack' presentation, 'low' descriptor on a prescribed nutrient and 'high' descriptor on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0646" cy="3045349"/>
                    </a:xfrm>
                    <a:prstGeom prst="rect">
                      <a:avLst/>
                    </a:prstGeom>
                  </pic:spPr>
                </pic:pic>
              </a:graphicData>
            </a:graphic>
          </wp:inline>
        </w:drawing>
      </w:r>
    </w:p>
    <w:p w14:paraId="4C5BF7FA" w14:textId="77777777" w:rsidR="00BC5043" w:rsidRDefault="00BC5043">
      <w:pPr>
        <w:spacing w:after="160" w:line="259" w:lineRule="auto"/>
        <w:rPr>
          <w:rStyle w:val="Strong"/>
          <w:rFonts w:eastAsiaTheme="majorEastAsia" w:cs="Arial"/>
        </w:rPr>
      </w:pPr>
      <w:r>
        <w:rPr>
          <w:rStyle w:val="Strong"/>
          <w:rFonts w:eastAsiaTheme="majorEastAsia" w:cs="Arial"/>
        </w:rPr>
        <w:br w:type="page"/>
      </w:r>
    </w:p>
    <w:p w14:paraId="7EC5C02F" w14:textId="23AD59D5" w:rsidR="003F0E12" w:rsidRPr="00C315E3" w:rsidRDefault="003F0E12" w:rsidP="00A16760">
      <w:pPr>
        <w:pBdr>
          <w:top w:val="single" w:sz="4" w:space="1" w:color="auto"/>
          <w:left w:val="single" w:sz="4" w:space="4" w:color="auto"/>
          <w:bottom w:val="single" w:sz="4" w:space="0" w:color="auto"/>
          <w:right w:val="single" w:sz="4" w:space="4" w:color="auto"/>
        </w:pBdr>
        <w:spacing w:after="120"/>
        <w:jc w:val="center"/>
        <w:rPr>
          <w:rStyle w:val="Strong"/>
          <w:rFonts w:cs="Arial"/>
        </w:rPr>
      </w:pPr>
      <w:r w:rsidRPr="00C315E3">
        <w:rPr>
          <w:rStyle w:val="Strong"/>
          <w:rFonts w:eastAsiaTheme="majorEastAsia" w:cs="Arial"/>
        </w:rPr>
        <w:lastRenderedPageBreak/>
        <w:t xml:space="preserve">Figure </w:t>
      </w:r>
      <w:r w:rsidR="00DD245D">
        <w:rPr>
          <w:rStyle w:val="Strong"/>
          <w:rFonts w:eastAsiaTheme="majorEastAsia" w:cs="Arial"/>
        </w:rPr>
        <w:t>5</w:t>
      </w:r>
      <w:r w:rsidRPr="00C315E3">
        <w:rPr>
          <w:rStyle w:val="Strong"/>
          <w:rFonts w:eastAsiaTheme="majorEastAsia" w:cs="Arial"/>
        </w:rPr>
        <w:t>.2: Health Star Rating + energy icon + 3 prescribed nutrient icons</w:t>
      </w:r>
    </w:p>
    <w:p w14:paraId="1E9EF19D" w14:textId="77777777" w:rsidR="00D34BC0" w:rsidRPr="00C315E3" w:rsidRDefault="003F0E12" w:rsidP="00D34BC0">
      <w:pPr>
        <w:pBdr>
          <w:top w:val="single" w:sz="4" w:space="1" w:color="auto"/>
          <w:left w:val="single" w:sz="4" w:space="4" w:color="auto"/>
          <w:bottom w:val="single" w:sz="4" w:space="0" w:color="auto"/>
          <w:right w:val="single" w:sz="4" w:space="4" w:color="auto"/>
        </w:pBdr>
        <w:spacing w:after="120"/>
        <w:jc w:val="center"/>
        <w:rPr>
          <w:rFonts w:cs="Arial"/>
          <w:b/>
          <w:bCs/>
          <w:szCs w:val="18"/>
        </w:rPr>
      </w:pPr>
      <w:r>
        <w:rPr>
          <w:noProof/>
          <w:lang w:val="en-AU" w:eastAsia="en-AU"/>
        </w:rPr>
        <w:drawing>
          <wp:inline distT="0" distB="0" distL="0" distR="0" wp14:anchorId="7D5273C8" wp14:editId="28EB3A36">
            <wp:extent cx="2163655" cy="2622550"/>
            <wp:effectExtent l="0" t="0" r="0" b="0"/>
            <wp:docPr id="283391100" name="Picture 12" descr="Three examples of the HSR graphic for per 100g, per 100mL and per pack presentations.  Images show 3.5 stars, Energy and the three prescribed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8005" cy="2652065"/>
                    </a:xfrm>
                    <a:prstGeom prst="rect">
                      <a:avLst/>
                    </a:prstGeom>
                  </pic:spPr>
                </pic:pic>
              </a:graphicData>
            </a:graphic>
          </wp:inline>
        </w:drawing>
      </w:r>
    </w:p>
    <w:p w14:paraId="02446D2B" w14:textId="6E1C93C9" w:rsidR="003F0E12" w:rsidRPr="00C315E3" w:rsidRDefault="003F0E12" w:rsidP="00E0446F">
      <w:pPr>
        <w:spacing w:after="120"/>
        <w:rPr>
          <w:rFonts w:cs="Arial"/>
          <w:b/>
        </w:rPr>
      </w:pPr>
    </w:p>
    <w:p w14:paraId="20F3D121" w14:textId="0FAA5D51" w:rsidR="00D34BC0" w:rsidRPr="00C315E3" w:rsidRDefault="00D34BC0" w:rsidP="00A16760">
      <w:pPr>
        <w:keepNext/>
        <w:pBdr>
          <w:top w:val="single" w:sz="4" w:space="1" w:color="auto"/>
          <w:left w:val="single" w:sz="4" w:space="4" w:color="auto"/>
          <w:bottom w:val="single" w:sz="4" w:space="1" w:color="auto"/>
          <w:right w:val="single" w:sz="4" w:space="4" w:color="auto"/>
        </w:pBdr>
        <w:spacing w:after="120"/>
        <w:jc w:val="center"/>
        <w:rPr>
          <w:rFonts w:cs="Arial"/>
          <w:b/>
          <w:bCs/>
          <w:szCs w:val="18"/>
        </w:rPr>
      </w:pPr>
      <w:r w:rsidRPr="00C315E3">
        <w:rPr>
          <w:rFonts w:cs="Arial"/>
          <w:b/>
          <w:bCs/>
          <w:szCs w:val="18"/>
        </w:rPr>
        <w:t xml:space="preserve">Figure </w:t>
      </w:r>
      <w:r w:rsidR="00DD245D">
        <w:rPr>
          <w:rFonts w:cs="Arial"/>
          <w:b/>
          <w:bCs/>
          <w:szCs w:val="18"/>
        </w:rPr>
        <w:t>5</w:t>
      </w:r>
      <w:r w:rsidRPr="00C315E3">
        <w:rPr>
          <w:rFonts w:cs="Arial"/>
          <w:b/>
          <w:bCs/>
          <w:szCs w:val="18"/>
        </w:rPr>
        <w:t>.3: Health Star Rating + energy icon</w:t>
      </w:r>
    </w:p>
    <w:p w14:paraId="44AA95D6" w14:textId="77777777" w:rsidR="00D34BC0" w:rsidRPr="00C315E3" w:rsidRDefault="00D34BC0" w:rsidP="00D34BC0">
      <w:pPr>
        <w:pBdr>
          <w:top w:val="single" w:sz="4" w:space="1" w:color="auto"/>
          <w:left w:val="single" w:sz="4" w:space="4" w:color="auto"/>
          <w:bottom w:val="single" w:sz="4" w:space="1" w:color="auto"/>
          <w:right w:val="single" w:sz="4" w:space="4" w:color="auto"/>
        </w:pBdr>
        <w:spacing w:after="120"/>
        <w:jc w:val="center"/>
        <w:rPr>
          <w:rFonts w:cs="Arial"/>
          <w:b/>
          <w:bCs/>
          <w:szCs w:val="18"/>
        </w:rPr>
      </w:pPr>
      <w:r>
        <w:rPr>
          <w:noProof/>
          <w:lang w:val="en-AU" w:eastAsia="en-AU"/>
        </w:rPr>
        <w:drawing>
          <wp:inline distT="0" distB="0" distL="0" distR="0" wp14:anchorId="2A0D0464" wp14:editId="6324E1D0">
            <wp:extent cx="1483364" cy="2959100"/>
            <wp:effectExtent l="0" t="0" r="2540" b="0"/>
            <wp:docPr id="168010136" name="Picture 13" descr="Three examples of the HSR graphic for per 100g, per 100mL and per pack presentation.  Images show 3.5 stars and the energy ic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1760" cy="2975849"/>
                    </a:xfrm>
                    <a:prstGeom prst="rect">
                      <a:avLst/>
                    </a:prstGeom>
                  </pic:spPr>
                </pic:pic>
              </a:graphicData>
            </a:graphic>
          </wp:inline>
        </w:drawing>
      </w:r>
    </w:p>
    <w:p w14:paraId="595E71B1" w14:textId="4D9DDB4F" w:rsidR="00D34BC0" w:rsidRPr="00A067B4" w:rsidRDefault="00D34BC0" w:rsidP="00A067B4">
      <w:pPr>
        <w:pBdr>
          <w:top w:val="single" w:sz="4" w:space="1" w:color="auto"/>
          <w:left w:val="single" w:sz="4" w:space="4" w:color="auto"/>
          <w:bottom w:val="single" w:sz="4" w:space="1" w:color="auto"/>
          <w:right w:val="single" w:sz="4" w:space="4" w:color="auto"/>
        </w:pBdr>
        <w:spacing w:after="120"/>
        <w:jc w:val="center"/>
        <w:rPr>
          <w:rFonts w:cs="Arial"/>
          <w:b/>
          <w:bCs/>
          <w:szCs w:val="18"/>
        </w:rPr>
      </w:pPr>
      <w:r>
        <w:rPr>
          <w:noProof/>
          <w:lang w:val="en-AU" w:eastAsia="en-AU"/>
        </w:rPr>
        <w:drawing>
          <wp:inline distT="0" distB="0" distL="0" distR="0" wp14:anchorId="2D299E75" wp14:editId="18F7CB3F">
            <wp:extent cx="1314450" cy="835148"/>
            <wp:effectExtent l="0" t="0" r="0" b="3175"/>
            <wp:docPr id="2110828141" name="Picture 8" descr="Example of the HSR graphic for per pack presentation.  Image show 3.5 stars and the energy icon with additional optional percentage daily intake (%DI)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1634" cy="858773"/>
                    </a:xfrm>
                    <a:prstGeom prst="rect">
                      <a:avLst/>
                    </a:prstGeom>
                  </pic:spPr>
                </pic:pic>
              </a:graphicData>
            </a:graphic>
          </wp:inline>
        </w:drawing>
      </w:r>
    </w:p>
    <w:p w14:paraId="187E858A" w14:textId="77777777" w:rsidR="00A16760" w:rsidRPr="00C315E3" w:rsidRDefault="00A16760" w:rsidP="00E0446F">
      <w:pPr>
        <w:spacing w:after="120"/>
        <w:rPr>
          <w:rFonts w:cs="Arial"/>
          <w:b/>
        </w:rPr>
      </w:pPr>
    </w:p>
    <w:p w14:paraId="161CAD51" w14:textId="2DFD2418" w:rsidR="003F0E12" w:rsidRPr="00C315E3" w:rsidRDefault="003F0E12" w:rsidP="00E0446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jc w:val="center"/>
        <w:rPr>
          <w:rFonts w:cs="Arial"/>
          <w:b/>
        </w:rPr>
      </w:pPr>
      <w:r w:rsidRPr="00C315E3">
        <w:rPr>
          <w:rFonts w:cs="Arial"/>
          <w:b/>
        </w:rPr>
        <w:t xml:space="preserve">Figure </w:t>
      </w:r>
      <w:r w:rsidR="00DD245D">
        <w:rPr>
          <w:rFonts w:cs="Arial"/>
          <w:b/>
        </w:rPr>
        <w:t>5</w:t>
      </w:r>
      <w:r w:rsidRPr="00C315E3">
        <w:rPr>
          <w:rFonts w:cs="Arial"/>
          <w:b/>
        </w:rPr>
        <w:t>.4: Health Star Rating</w:t>
      </w:r>
    </w:p>
    <w:p w14:paraId="4559FC08" w14:textId="4993A64C" w:rsidR="00070E9D" w:rsidRPr="00C315E3" w:rsidRDefault="003F0E12" w:rsidP="00E0446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line="360" w:lineRule="auto"/>
        <w:jc w:val="center"/>
        <w:rPr>
          <w:rFonts w:cs="Arial"/>
          <w:snapToGrid w:val="0"/>
          <w:w w:val="0"/>
          <w:sz w:val="0"/>
          <w:szCs w:val="0"/>
          <w:u w:color="000000"/>
          <w:bdr w:val="none" w:sz="0" w:space="0" w:color="000000"/>
          <w:shd w:val="clear" w:color="000000" w:fill="000000"/>
        </w:rPr>
      </w:pPr>
      <w:r>
        <w:rPr>
          <w:noProof/>
          <w:lang w:val="en-AU" w:eastAsia="en-AU"/>
        </w:rPr>
        <w:drawing>
          <wp:inline distT="0" distB="0" distL="0" distR="0" wp14:anchorId="73DE0FD0" wp14:editId="753CEBD4">
            <wp:extent cx="1086561" cy="1066800"/>
            <wp:effectExtent l="0" t="0" r="5715" b="0"/>
            <wp:docPr id="2014866291" name="Picture 14" descr="Example of the circular star rating element, showing 3.5  star rating.  Stars are presented in an arc around the top of the circle, with the number in the middle of the circle and the words 'Health Star Rating' at the bottom.  The whole design is contained within a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1">
                      <a:extLst>
                        <a:ext uri="{28A0092B-C50C-407E-A947-70E740481C1C}">
                          <a14:useLocalDpi xmlns:a14="http://schemas.microsoft.com/office/drawing/2010/main" val="0"/>
                        </a:ext>
                      </a:extLst>
                    </a:blip>
                    <a:stretch>
                      <a:fillRect/>
                    </a:stretch>
                  </pic:blipFill>
                  <pic:spPr>
                    <a:xfrm>
                      <a:off x="0" y="0"/>
                      <a:ext cx="1093251" cy="1073369"/>
                    </a:xfrm>
                    <a:prstGeom prst="rect">
                      <a:avLst/>
                    </a:prstGeom>
                  </pic:spPr>
                </pic:pic>
              </a:graphicData>
            </a:graphic>
          </wp:inline>
        </w:drawing>
      </w:r>
      <w:r w:rsidRPr="00C315E3">
        <w:rPr>
          <w:rFonts w:cs="Arial"/>
          <w:b/>
        </w:rPr>
        <w:br w:type="page"/>
      </w:r>
      <w:bookmarkStart w:id="441" w:name="_Toc34664522"/>
      <w:bookmarkStart w:id="442" w:name="_Toc35259398"/>
      <w:bookmarkStart w:id="443" w:name="_Toc40170681"/>
      <w:bookmarkStart w:id="444" w:name="_Toc40199967"/>
      <w:bookmarkStart w:id="445" w:name="_Toc40200252"/>
      <w:bookmarkStart w:id="446" w:name="_Toc40261245"/>
      <w:bookmarkStart w:id="447" w:name="_Toc40261530"/>
      <w:bookmarkStart w:id="448" w:name="_Toc40261815"/>
      <w:bookmarkStart w:id="449" w:name="_Toc40262099"/>
      <w:bookmarkStart w:id="450" w:name="_Toc40262380"/>
      <w:bookmarkStart w:id="451" w:name="_Toc40332952"/>
      <w:bookmarkStart w:id="452" w:name="_Toc40333237"/>
      <w:bookmarkStart w:id="453" w:name="_Toc40333522"/>
      <w:bookmarkStart w:id="454" w:name="_Toc40333807"/>
      <w:bookmarkStart w:id="455" w:name="_Toc40334354"/>
      <w:bookmarkStart w:id="456" w:name="_Toc40334630"/>
      <w:bookmarkStart w:id="457" w:name="_Toc40334905"/>
      <w:bookmarkStart w:id="458" w:name="_Toc40335277"/>
      <w:bookmarkStart w:id="459" w:name="_Toc34664523"/>
      <w:bookmarkStart w:id="460" w:name="_Toc35259399"/>
      <w:bookmarkStart w:id="461" w:name="_Toc40170682"/>
      <w:bookmarkStart w:id="462" w:name="_Toc40199968"/>
      <w:bookmarkStart w:id="463" w:name="_Toc40200253"/>
      <w:bookmarkStart w:id="464" w:name="_Toc40261246"/>
      <w:bookmarkStart w:id="465" w:name="_Toc40261531"/>
      <w:bookmarkStart w:id="466" w:name="_Toc40261816"/>
      <w:bookmarkStart w:id="467" w:name="_Toc40262100"/>
      <w:bookmarkStart w:id="468" w:name="_Toc40262381"/>
      <w:bookmarkStart w:id="469" w:name="_Toc40332953"/>
      <w:bookmarkStart w:id="470" w:name="_Toc40333238"/>
      <w:bookmarkStart w:id="471" w:name="_Toc40333523"/>
      <w:bookmarkStart w:id="472" w:name="_Toc40333808"/>
      <w:bookmarkStart w:id="473" w:name="_Toc40334355"/>
      <w:bookmarkStart w:id="474" w:name="_Toc40334631"/>
      <w:bookmarkStart w:id="475" w:name="_Toc40334906"/>
      <w:bookmarkStart w:id="476" w:name="_Toc40335278"/>
      <w:bookmarkStart w:id="477" w:name="_Toc40170686"/>
      <w:bookmarkStart w:id="478" w:name="_Toc40199972"/>
      <w:bookmarkStart w:id="479" w:name="_Toc40200257"/>
      <w:bookmarkStart w:id="480" w:name="_Toc40261250"/>
      <w:bookmarkStart w:id="481" w:name="_Toc40261535"/>
      <w:bookmarkStart w:id="482" w:name="_Toc40261820"/>
      <w:bookmarkStart w:id="483" w:name="_Toc40262104"/>
      <w:bookmarkStart w:id="484" w:name="_Toc40262385"/>
      <w:bookmarkStart w:id="485" w:name="_Toc40332957"/>
      <w:bookmarkStart w:id="486" w:name="_Toc40333242"/>
      <w:bookmarkStart w:id="487" w:name="_Toc40333527"/>
      <w:bookmarkStart w:id="488" w:name="_Toc40333812"/>
      <w:bookmarkStart w:id="489" w:name="_Toc40334359"/>
      <w:bookmarkStart w:id="490" w:name="_Toc40334635"/>
      <w:bookmarkStart w:id="491" w:name="_Toc40334910"/>
      <w:bookmarkStart w:id="492" w:name="_Toc40335282"/>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1B8FF9A2" w14:textId="77777777" w:rsidR="00A16760" w:rsidRDefault="00A16760" w:rsidP="00E0446F">
      <w:pPr>
        <w:pBdr>
          <w:top w:val="single" w:sz="4" w:space="1" w:color="auto"/>
          <w:left w:val="single" w:sz="4" w:space="4" w:color="auto"/>
          <w:bottom w:val="single" w:sz="4" w:space="0" w:color="auto"/>
          <w:right w:val="single" w:sz="4" w:space="4" w:color="auto"/>
        </w:pBdr>
        <w:spacing w:after="120"/>
        <w:jc w:val="center"/>
        <w:rPr>
          <w:rFonts w:cs="Arial"/>
          <w:b/>
        </w:rPr>
      </w:pPr>
    </w:p>
    <w:p w14:paraId="1C003C03" w14:textId="15CAAE5E" w:rsidR="00E0512F" w:rsidRPr="00C315E3" w:rsidRDefault="00A377D4" w:rsidP="00E0446F">
      <w:pPr>
        <w:pBdr>
          <w:top w:val="single" w:sz="4" w:space="1" w:color="auto"/>
          <w:left w:val="single" w:sz="4" w:space="4" w:color="auto"/>
          <w:bottom w:val="single" w:sz="4" w:space="0" w:color="auto"/>
          <w:right w:val="single" w:sz="4" w:space="4" w:color="auto"/>
        </w:pBdr>
        <w:spacing w:after="120"/>
        <w:jc w:val="center"/>
        <w:rPr>
          <w:rFonts w:cs="Arial"/>
          <w:b/>
        </w:rPr>
      </w:pPr>
      <w:r w:rsidRPr="00C315E3">
        <w:rPr>
          <w:rFonts w:cs="Arial"/>
          <w:b/>
        </w:rPr>
        <w:t xml:space="preserve">Figure </w:t>
      </w:r>
      <w:r w:rsidR="00A067B4">
        <w:rPr>
          <w:rFonts w:cs="Arial"/>
          <w:b/>
        </w:rPr>
        <w:t>5</w:t>
      </w:r>
      <w:r w:rsidR="00D34BC0" w:rsidRPr="00C315E3">
        <w:rPr>
          <w:rFonts w:cs="Arial"/>
          <w:b/>
        </w:rPr>
        <w:t>.5</w:t>
      </w:r>
      <w:r w:rsidR="00A848F1" w:rsidRPr="00C315E3">
        <w:rPr>
          <w:rFonts w:cs="Arial"/>
          <w:b/>
        </w:rPr>
        <w:t>: Standard Design for the Health Star Rating System (full graphic without optional elements of High / Low or %DI)</w:t>
      </w:r>
    </w:p>
    <w:p w14:paraId="47D98CB4" w14:textId="25828A4C" w:rsidR="00A977C2" w:rsidRPr="00C315E3" w:rsidRDefault="00A848F1" w:rsidP="00E0446F">
      <w:pPr>
        <w:pBdr>
          <w:top w:val="single" w:sz="4" w:space="1" w:color="auto"/>
          <w:left w:val="single" w:sz="4" w:space="4" w:color="auto"/>
          <w:bottom w:val="single" w:sz="4" w:space="0" w:color="auto"/>
          <w:right w:val="single" w:sz="4" w:space="4" w:color="auto"/>
        </w:pBdr>
        <w:spacing w:after="120"/>
        <w:jc w:val="center"/>
        <w:rPr>
          <w:rFonts w:cs="Arial"/>
          <w:noProof/>
          <w:w w:val="0"/>
          <w:sz w:val="24"/>
          <w:szCs w:val="24"/>
          <w:u w:color="000000"/>
          <w:bdr w:val="none" w:sz="0" w:space="0" w:color="000000"/>
          <w:shd w:val="clear" w:color="000000" w:fill="000000"/>
        </w:rPr>
      </w:pPr>
      <w:r w:rsidRPr="00C315E3">
        <w:rPr>
          <w:rFonts w:cs="Arial"/>
          <w:noProof/>
          <w:w w:val="0"/>
          <w:sz w:val="24"/>
          <w:szCs w:val="24"/>
          <w:u w:color="000000"/>
          <w:bdr w:val="none" w:sz="0" w:space="0" w:color="000000"/>
          <w:shd w:val="clear" w:color="000000" w:fill="000000"/>
          <w:lang w:val="en-AU" w:eastAsia="en-AU"/>
        </w:rPr>
        <w:drawing>
          <wp:inline distT="0" distB="0" distL="0" distR="0" wp14:anchorId="64C570FC" wp14:editId="0E6CA872">
            <wp:extent cx="3200400" cy="3147060"/>
            <wp:effectExtent l="0" t="0" r="0" b="2540"/>
            <wp:docPr id="18" name="Picture 18" descr="Three examples of the HSR graphic for per 100g, per 100mL and per pack presentations.  Images show 3.5 stars, Energy, the three prescribed nutrients and the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212.210\production\COLES_PREFLIGHT\HEALTH_STAR_RATING\screenshots\figure3.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383"/>
                    <a:stretch/>
                  </pic:blipFill>
                  <pic:spPr bwMode="auto">
                    <a:xfrm>
                      <a:off x="0" y="0"/>
                      <a:ext cx="3216618" cy="3163008"/>
                    </a:xfrm>
                    <a:prstGeom prst="rect">
                      <a:avLst/>
                    </a:prstGeom>
                    <a:noFill/>
                    <a:ln>
                      <a:noFill/>
                    </a:ln>
                    <a:extLst>
                      <a:ext uri="{53640926-AAD7-44D8-BBD7-CCE9431645EC}">
                        <a14:shadowObscured xmlns:a14="http://schemas.microsoft.com/office/drawing/2010/main"/>
                      </a:ext>
                    </a:extLst>
                  </pic:spPr>
                </pic:pic>
              </a:graphicData>
            </a:graphic>
          </wp:inline>
        </w:drawing>
      </w:r>
      <w:bookmarkStart w:id="493" w:name="_Toc35259401"/>
      <w:bookmarkStart w:id="494" w:name="_Toc40170688"/>
      <w:bookmarkStart w:id="495" w:name="_Toc40199974"/>
      <w:bookmarkStart w:id="496" w:name="_Toc40200259"/>
      <w:bookmarkStart w:id="497" w:name="_Toc40261252"/>
      <w:bookmarkStart w:id="498" w:name="_Toc40261537"/>
      <w:bookmarkStart w:id="499" w:name="_Toc40261822"/>
      <w:bookmarkStart w:id="500" w:name="_Toc40262106"/>
      <w:bookmarkStart w:id="501" w:name="_Toc40262387"/>
      <w:bookmarkStart w:id="502" w:name="_Toc40332959"/>
      <w:bookmarkStart w:id="503" w:name="_Toc40333244"/>
      <w:bookmarkStart w:id="504" w:name="_Toc40333529"/>
      <w:bookmarkStart w:id="505" w:name="_Toc40333814"/>
      <w:bookmarkStart w:id="506" w:name="_Toc40334361"/>
      <w:bookmarkStart w:id="507" w:name="_Toc40334637"/>
      <w:bookmarkStart w:id="508" w:name="_Toc40334912"/>
      <w:bookmarkStart w:id="509" w:name="_Toc40335284"/>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5AAC1979" w14:textId="18DB936A" w:rsidR="005E711A" w:rsidRDefault="005E711A">
      <w:pPr>
        <w:rPr>
          <w:rFonts w:eastAsiaTheme="majorEastAsia" w:cs="Arial"/>
          <w:b/>
          <w:bCs/>
          <w:color w:val="2E74B5" w:themeColor="accent1" w:themeShade="BF"/>
          <w:sz w:val="24"/>
          <w:szCs w:val="24"/>
          <w:lang w:val="en-AU"/>
        </w:rPr>
      </w:pPr>
      <w:bookmarkStart w:id="510" w:name="_Toc35259409"/>
      <w:bookmarkStart w:id="511" w:name="_Toc40170705"/>
      <w:bookmarkStart w:id="512" w:name="_Toc40199991"/>
      <w:bookmarkStart w:id="513" w:name="_Toc40200276"/>
      <w:bookmarkStart w:id="514" w:name="_Toc40261269"/>
      <w:bookmarkStart w:id="515" w:name="_Toc40261554"/>
      <w:bookmarkStart w:id="516" w:name="_Toc40261839"/>
      <w:bookmarkStart w:id="517" w:name="_Toc40262123"/>
      <w:bookmarkStart w:id="518" w:name="_Toc40262404"/>
      <w:bookmarkStart w:id="519" w:name="_Toc40332976"/>
      <w:bookmarkStart w:id="520" w:name="_Toc40333261"/>
      <w:bookmarkStart w:id="521" w:name="_Toc40333546"/>
      <w:bookmarkStart w:id="522" w:name="_Toc40333831"/>
      <w:bookmarkStart w:id="523" w:name="_Toc40334378"/>
      <w:bookmarkStart w:id="524" w:name="_Toc40334654"/>
      <w:bookmarkStart w:id="525" w:name="_Toc40334929"/>
      <w:bookmarkStart w:id="526" w:name="_Toc40335301"/>
      <w:bookmarkStart w:id="527" w:name="_Toc441819979"/>
      <w:bookmarkStart w:id="528" w:name="_Toc441820549"/>
      <w:bookmarkStart w:id="529" w:name="_Toc493753596"/>
      <w:bookmarkStart w:id="530" w:name="_Toc40335302"/>
      <w:bookmarkStart w:id="531" w:name="_Toc45557250"/>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02A9727B" w14:textId="5966B599" w:rsidR="00A848F1" w:rsidRDefault="00CB0469" w:rsidP="00622E33">
      <w:pPr>
        <w:pStyle w:val="Heading1"/>
      </w:pPr>
      <w:bookmarkStart w:id="532" w:name="_Toc51581897"/>
      <w:r w:rsidRPr="00DD0706">
        <w:t>Section 7</w:t>
      </w:r>
      <w:r w:rsidRPr="00DD0706">
        <w:tab/>
      </w:r>
      <w:r w:rsidR="00A848F1" w:rsidRPr="00DD0706">
        <w:t>Display of</w:t>
      </w:r>
      <w:r w:rsidR="00D33943" w:rsidRPr="00DD0706">
        <w:t xml:space="preserve"> further</w:t>
      </w:r>
      <w:r w:rsidR="00A848F1" w:rsidRPr="00DD0706">
        <w:t xml:space="preserve"> HSR Information</w:t>
      </w:r>
      <w:bookmarkEnd w:id="532"/>
      <w:r w:rsidR="00A848F1" w:rsidRPr="00DD0706">
        <w:t xml:space="preserve"> </w:t>
      </w:r>
      <w:bookmarkEnd w:id="527"/>
      <w:bookmarkEnd w:id="528"/>
      <w:bookmarkEnd w:id="529"/>
      <w:bookmarkEnd w:id="530"/>
      <w:bookmarkEnd w:id="531"/>
    </w:p>
    <w:p w14:paraId="54519DA0" w14:textId="77777777" w:rsidR="00BD2270" w:rsidRPr="00BD2270" w:rsidRDefault="00BD2270" w:rsidP="00BD2270"/>
    <w:p w14:paraId="39999A79" w14:textId="14290E1D" w:rsidR="00A848F1" w:rsidRPr="00C315E3" w:rsidRDefault="00A848F1" w:rsidP="00E0446F">
      <w:pPr>
        <w:spacing w:after="120"/>
        <w:rPr>
          <w:rFonts w:cs="Arial"/>
        </w:rPr>
      </w:pPr>
      <w:r w:rsidRPr="00C315E3">
        <w:rPr>
          <w:rFonts w:cs="Arial"/>
        </w:rPr>
        <w:t xml:space="preserve">Where companies choose to display </w:t>
      </w:r>
      <w:r w:rsidR="00D33943">
        <w:rPr>
          <w:rFonts w:cs="Arial"/>
        </w:rPr>
        <w:t>further</w:t>
      </w:r>
      <w:r w:rsidRPr="00C315E3">
        <w:rPr>
          <w:rFonts w:cs="Arial"/>
        </w:rPr>
        <w:t xml:space="preserve"> information on the HSR system on their product packages, any HSR graphic displayed</w:t>
      </w:r>
      <w:r w:rsidR="00D33943">
        <w:rPr>
          <w:rFonts w:cs="Arial"/>
        </w:rPr>
        <w:t xml:space="preserve"> in this context</w:t>
      </w:r>
      <w:r w:rsidRPr="00C315E3">
        <w:rPr>
          <w:rFonts w:cs="Arial"/>
        </w:rPr>
        <w:t xml:space="preserve"> should be a duplicate of the HSR graphic displayed on the front of the pack</w:t>
      </w:r>
      <w:r w:rsidR="00D33943">
        <w:rPr>
          <w:rFonts w:cs="Arial"/>
        </w:rPr>
        <w:t xml:space="preserve"> i.e. If a product displays a HSR of 3.5, any additional information given on the label must be consistent with this rating.</w:t>
      </w:r>
    </w:p>
    <w:p w14:paraId="6B881098" w14:textId="2FC7987E" w:rsidR="00BA2704" w:rsidRPr="003022C8" w:rsidRDefault="00A848F1" w:rsidP="003022C8">
      <w:pPr>
        <w:spacing w:after="120"/>
        <w:rPr>
          <w:rFonts w:cs="Arial"/>
        </w:rPr>
      </w:pPr>
      <w:r w:rsidRPr="00C315E3">
        <w:rPr>
          <w:rFonts w:cs="Arial"/>
        </w:rPr>
        <w:t xml:space="preserve">Where </w:t>
      </w:r>
      <w:r w:rsidR="00D33943">
        <w:rPr>
          <w:rFonts w:cs="Arial"/>
        </w:rPr>
        <w:t xml:space="preserve">additional </w:t>
      </w:r>
      <w:r w:rsidRPr="00C315E3">
        <w:rPr>
          <w:rFonts w:cs="Arial"/>
        </w:rPr>
        <w:t>information is displayed and if space permits, companies are encouraged to display an HSR Quick Response (QR) Code that directs consumers to the HSR website when scanned. A QR Code is available for download on the HSR website.</w:t>
      </w:r>
      <w:bookmarkStart w:id="533" w:name="_Toc441819984"/>
      <w:bookmarkStart w:id="534" w:name="_Toc441820554"/>
      <w:bookmarkStart w:id="535" w:name="_Toc493753601"/>
      <w:bookmarkStart w:id="536" w:name="_Toc40335303"/>
      <w:bookmarkStart w:id="537" w:name="_Toc45557251"/>
    </w:p>
    <w:p w14:paraId="4C2650AB" w14:textId="77777777" w:rsidR="00CB0469" w:rsidRDefault="00CB0469" w:rsidP="00622E33">
      <w:pPr>
        <w:pStyle w:val="Heading1"/>
      </w:pPr>
    </w:p>
    <w:p w14:paraId="122ECAD3" w14:textId="5344F3C8" w:rsidR="00BD0A51" w:rsidRPr="00BD2270" w:rsidRDefault="00CB0469" w:rsidP="00622E33">
      <w:pPr>
        <w:pStyle w:val="Heading1"/>
      </w:pPr>
      <w:bookmarkStart w:id="538" w:name="_Toc51581898"/>
      <w:r w:rsidRPr="00BD2270">
        <w:t>Section 8</w:t>
      </w:r>
      <w:r w:rsidRPr="00BD2270">
        <w:tab/>
      </w:r>
      <w:r w:rsidR="00BD0A51" w:rsidRPr="00BD2270">
        <w:t>The Daily Intake Guide, Health Logos and Certification Schemes</w:t>
      </w:r>
      <w:bookmarkEnd w:id="533"/>
      <w:bookmarkEnd w:id="534"/>
      <w:bookmarkEnd w:id="535"/>
      <w:bookmarkEnd w:id="536"/>
      <w:bookmarkEnd w:id="537"/>
      <w:bookmarkEnd w:id="538"/>
    </w:p>
    <w:p w14:paraId="6A10BB72" w14:textId="77777777" w:rsidR="00BD2270" w:rsidRPr="00BD2270" w:rsidRDefault="00BD2270" w:rsidP="00BD2270"/>
    <w:p w14:paraId="2827BBD9" w14:textId="77777777" w:rsidR="00BD0A51" w:rsidRPr="00C315E3" w:rsidRDefault="00BD0A51" w:rsidP="00E0446F">
      <w:pPr>
        <w:spacing w:after="120"/>
        <w:rPr>
          <w:rFonts w:cs="Arial"/>
        </w:rPr>
      </w:pPr>
      <w:r w:rsidRPr="00C315E3">
        <w:rPr>
          <w:rFonts w:cs="Arial"/>
        </w:rPr>
        <w:t>The Daily Intake Guide (DIG) and health logos and certification schemes that provide nutritional guidance to consumers are used widely in Australia and New Zealand. The DIG, health logos and certification schemes may co</w:t>
      </w:r>
      <w:r w:rsidRPr="00C315E3">
        <w:rPr>
          <w:rFonts w:cs="Arial"/>
        </w:rPr>
        <w:noBreakHyphen/>
        <w:t>exist with the HSR system graphic.</w:t>
      </w:r>
    </w:p>
    <w:p w14:paraId="68ABF8C2" w14:textId="407FF6E3" w:rsidR="00BD0A51" w:rsidRPr="00C315E3" w:rsidRDefault="00BD0A51" w:rsidP="00E0446F">
      <w:pPr>
        <w:spacing w:after="120"/>
        <w:rPr>
          <w:rFonts w:cs="Arial"/>
        </w:rPr>
      </w:pPr>
      <w:r w:rsidRPr="00C315E3">
        <w:rPr>
          <w:rFonts w:cs="Arial"/>
        </w:rPr>
        <w:t xml:space="preserve">Where the HSR system graphic and DIG are used on the same pack </w:t>
      </w:r>
      <w:r w:rsidR="00D33943">
        <w:rPr>
          <w:rFonts w:cs="Arial"/>
        </w:rPr>
        <w:t>care should be taken to ensure they</w:t>
      </w:r>
      <w:r w:rsidRPr="00C315E3">
        <w:rPr>
          <w:rFonts w:cs="Arial"/>
        </w:rPr>
        <w:t xml:space="preserve"> do not lead consumers to believe they are linked or ar</w:t>
      </w:r>
      <w:r w:rsidR="00D748A7" w:rsidRPr="00C315E3">
        <w:rPr>
          <w:rFonts w:cs="Arial"/>
        </w:rPr>
        <w:t>e two parts of a single system.</w:t>
      </w:r>
    </w:p>
    <w:p w14:paraId="5949F67A" w14:textId="77777777" w:rsidR="00D74386" w:rsidRPr="00C315E3" w:rsidRDefault="00D74386" w:rsidP="00622E33">
      <w:pPr>
        <w:pStyle w:val="Heading1"/>
      </w:pPr>
      <w:bookmarkStart w:id="539" w:name="_Toc40335305"/>
      <w:bookmarkStart w:id="540" w:name="_Toc45557252"/>
      <w:bookmarkStart w:id="541" w:name="_Toc369617147"/>
      <w:bookmarkStart w:id="542" w:name="_Toc506390045"/>
      <w:r w:rsidRPr="00C315E3">
        <w:br w:type="page"/>
      </w:r>
    </w:p>
    <w:p w14:paraId="153319C4" w14:textId="77777777" w:rsidR="005564F9" w:rsidRPr="00CE5468" w:rsidRDefault="00FF56B2" w:rsidP="00622E33">
      <w:pPr>
        <w:pStyle w:val="Heading1"/>
      </w:pPr>
      <w:bookmarkStart w:id="543" w:name="_Toc51581899"/>
      <w:r w:rsidRPr="00CE5468">
        <w:lastRenderedPageBreak/>
        <w:t>Appendix 1:</w:t>
      </w:r>
      <w:bookmarkEnd w:id="543"/>
      <w:r w:rsidRPr="00CE5468">
        <w:t xml:space="preserve"> </w:t>
      </w:r>
    </w:p>
    <w:p w14:paraId="74BAE2C2" w14:textId="432406A7" w:rsidR="00FF56B2" w:rsidRDefault="00FF56B2" w:rsidP="00D17F4E">
      <w:pPr>
        <w:pStyle w:val="Heading1"/>
      </w:pPr>
      <w:bookmarkStart w:id="544" w:name="_Toc51581900"/>
      <w:r w:rsidRPr="00CE5468">
        <w:t>HSR calculation steps</w:t>
      </w:r>
      <w:bookmarkEnd w:id="539"/>
      <w:bookmarkEnd w:id="540"/>
      <w:r w:rsidR="00D17F4E">
        <w:t xml:space="preserve"> - </w:t>
      </w:r>
      <w:r w:rsidR="00304F6A" w:rsidRPr="00CE5468">
        <w:t>All products (excluding dairy &amp; alternatives) Categories 1, 2 and 3</w:t>
      </w:r>
      <w:bookmarkEnd w:id="544"/>
    </w:p>
    <w:p w14:paraId="19B33819" w14:textId="77777777" w:rsidR="0067447F" w:rsidRPr="0067447F" w:rsidRDefault="0067447F" w:rsidP="00D47DA4">
      <w:pPr>
        <w:spacing w:after="0"/>
      </w:pPr>
    </w:p>
    <w:p w14:paraId="738EB987" w14:textId="5A83763B" w:rsidR="00697F9D" w:rsidRDefault="00D47DA4" w:rsidP="001028BE">
      <w:pPr>
        <w:rPr>
          <w:rStyle w:val="Emphasis"/>
        </w:rPr>
      </w:pPr>
      <w:r w:rsidRPr="00D47DA4">
        <w:rPr>
          <w:rStyle w:val="Emphasis"/>
          <w:noProof/>
          <w:lang w:val="en-AU" w:eastAsia="en-AU"/>
        </w:rPr>
        <w:drawing>
          <wp:inline distT="0" distB="0" distL="0" distR="0" wp14:anchorId="7DE3DE66" wp14:editId="7CEFABF5">
            <wp:extent cx="6479540" cy="8633946"/>
            <wp:effectExtent l="0" t="0" r="0" b="0"/>
            <wp:docPr id="8" name="Picture 8" descr="Flow chart of potential scores for food categories other than dairy and dairy alternativ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Appendix-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9540" cy="8633946"/>
                    </a:xfrm>
                    <a:prstGeom prst="rect">
                      <a:avLst/>
                    </a:prstGeom>
                    <a:noFill/>
                    <a:ln>
                      <a:noFill/>
                    </a:ln>
                  </pic:spPr>
                </pic:pic>
              </a:graphicData>
            </a:graphic>
          </wp:inline>
        </w:drawing>
      </w:r>
    </w:p>
    <w:p w14:paraId="37B19FA6" w14:textId="4C690A3F" w:rsidR="00697F9D" w:rsidRPr="001028BE" w:rsidRDefault="00697F9D" w:rsidP="001028BE">
      <w:pPr>
        <w:sectPr w:rsidR="00697F9D" w:rsidRPr="001028BE" w:rsidSect="00C80E44">
          <w:type w:val="continuous"/>
          <w:pgSz w:w="11906" w:h="16838"/>
          <w:pgMar w:top="1134" w:right="851" w:bottom="816" w:left="851" w:header="709" w:footer="0" w:gutter="0"/>
          <w:cols w:space="708"/>
          <w:docGrid w:linePitch="360"/>
        </w:sectPr>
      </w:pPr>
    </w:p>
    <w:p w14:paraId="6FD181DF" w14:textId="77777777" w:rsidR="005564F9" w:rsidRPr="005564F9" w:rsidRDefault="00FF56B2" w:rsidP="00622E33">
      <w:pPr>
        <w:pStyle w:val="Heading1"/>
      </w:pPr>
      <w:bookmarkStart w:id="545" w:name="_Toc51581901"/>
      <w:bookmarkStart w:id="546" w:name="_Toc40335306"/>
      <w:bookmarkStart w:id="547" w:name="_Toc45557253"/>
      <w:r w:rsidRPr="005564F9">
        <w:lastRenderedPageBreak/>
        <w:t>Appendix 2:</w:t>
      </w:r>
      <w:bookmarkEnd w:id="545"/>
      <w:r w:rsidRPr="005564F9">
        <w:t xml:space="preserve"> </w:t>
      </w:r>
    </w:p>
    <w:p w14:paraId="283E858B" w14:textId="7ED29600" w:rsidR="0007155E" w:rsidRPr="005564F9" w:rsidRDefault="005564F9" w:rsidP="00622E33">
      <w:pPr>
        <w:pStyle w:val="Heading1"/>
      </w:pPr>
      <w:bookmarkStart w:id="548" w:name="_Toc51581902"/>
      <w:r w:rsidRPr="005564F9">
        <w:t xml:space="preserve">HSR calculation steps - </w:t>
      </w:r>
      <w:r w:rsidR="002740F9" w:rsidRPr="005564F9">
        <w:t>Dairy products and their alternatives (categories 1D, 2D and 3D)</w:t>
      </w:r>
      <w:bookmarkEnd w:id="548"/>
      <w:r w:rsidR="00FF56B2" w:rsidRPr="005564F9">
        <w:t xml:space="preserve"> </w:t>
      </w:r>
      <w:bookmarkEnd w:id="546"/>
      <w:bookmarkEnd w:id="547"/>
    </w:p>
    <w:p w14:paraId="2ADEBD81" w14:textId="77777777" w:rsidR="00827B1A" w:rsidRPr="00827B1A" w:rsidRDefault="00827B1A" w:rsidP="00827B1A"/>
    <w:p w14:paraId="1BCDF9C0" w14:textId="3233F7A2" w:rsidR="00827B1A" w:rsidRPr="00827B1A" w:rsidRDefault="00D47DA4" w:rsidP="00827B1A">
      <w:bookmarkStart w:id="549" w:name="_GoBack"/>
      <w:r w:rsidRPr="00D47DA4">
        <w:rPr>
          <w:noProof/>
          <w:lang w:val="en-AU" w:eastAsia="en-AU"/>
        </w:rPr>
        <w:drawing>
          <wp:inline distT="0" distB="0" distL="0" distR="0" wp14:anchorId="0C97FD34" wp14:editId="27871EBF">
            <wp:extent cx="6479540" cy="8021899"/>
            <wp:effectExtent l="0" t="0" r="0" b="0"/>
            <wp:docPr id="6" name="Picture 6" descr="Flow chart of potential scores for dairy and dairy alternativ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Apendix-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9540" cy="8021899"/>
                    </a:xfrm>
                    <a:prstGeom prst="rect">
                      <a:avLst/>
                    </a:prstGeom>
                    <a:noFill/>
                    <a:ln>
                      <a:noFill/>
                    </a:ln>
                  </pic:spPr>
                </pic:pic>
              </a:graphicData>
            </a:graphic>
          </wp:inline>
        </w:drawing>
      </w:r>
      <w:bookmarkEnd w:id="549"/>
    </w:p>
    <w:p w14:paraId="34645D8F" w14:textId="77777777" w:rsidR="00D47DA4" w:rsidRDefault="00D47DA4">
      <w:pPr>
        <w:spacing w:after="160" w:line="259" w:lineRule="auto"/>
        <w:rPr>
          <w:rFonts w:eastAsiaTheme="majorEastAsia" w:cs="Arial"/>
          <w:bCs/>
          <w:iCs/>
          <w:color w:val="1F4E79" w:themeColor="accent1" w:themeShade="80"/>
          <w:sz w:val="22"/>
        </w:rPr>
      </w:pPr>
      <w:bookmarkStart w:id="550" w:name="_Toc369617149"/>
      <w:bookmarkStart w:id="551" w:name="_Toc506390047"/>
      <w:bookmarkStart w:id="552" w:name="_Toc40335307"/>
      <w:bookmarkStart w:id="553" w:name="_Toc45557254"/>
      <w:bookmarkStart w:id="554" w:name="_Toc51581903"/>
      <w:bookmarkEnd w:id="541"/>
      <w:bookmarkEnd w:id="542"/>
      <w:r>
        <w:br w:type="page"/>
      </w:r>
    </w:p>
    <w:p w14:paraId="1EA10055" w14:textId="729760AA" w:rsidR="0098257A" w:rsidRPr="003022C8" w:rsidRDefault="00364B9B" w:rsidP="00622E33">
      <w:pPr>
        <w:pStyle w:val="Heading1"/>
      </w:pPr>
      <w:r w:rsidRPr="003022C8">
        <w:lastRenderedPageBreak/>
        <w:t xml:space="preserve">Appendix 3: Calculation </w:t>
      </w:r>
      <w:r w:rsidR="002A4B91" w:rsidRPr="003022C8">
        <w:t>e</w:t>
      </w:r>
      <w:r w:rsidRPr="003022C8">
        <w:t>xamples</w:t>
      </w:r>
      <w:bookmarkEnd w:id="550"/>
      <w:bookmarkEnd w:id="551"/>
      <w:bookmarkEnd w:id="552"/>
      <w:bookmarkEnd w:id="553"/>
      <w:r w:rsidR="002A4B91" w:rsidRPr="003022C8">
        <w:t xml:space="preserve"> – </w:t>
      </w:r>
      <w:r w:rsidR="00FE6620" w:rsidRPr="003022C8">
        <w:t xml:space="preserve">using </w:t>
      </w:r>
      <w:r w:rsidR="002A4B91" w:rsidRPr="003022C8">
        <w:t>case studies</w:t>
      </w:r>
      <w:bookmarkEnd w:id="554"/>
      <w:r w:rsidR="002A4B91" w:rsidRPr="003022C8">
        <w:t xml:space="preserve"> </w:t>
      </w:r>
    </w:p>
    <w:p w14:paraId="1DA7E5FD" w14:textId="77777777" w:rsidR="00C6471A" w:rsidRDefault="00C6471A" w:rsidP="008755C0">
      <w:pPr>
        <w:rPr>
          <w:rFonts w:cs="Arial"/>
        </w:rPr>
      </w:pPr>
    </w:p>
    <w:p w14:paraId="2A9071D6" w14:textId="4A0805E9" w:rsidR="003022C8" w:rsidRDefault="008755C0" w:rsidP="008755C0">
      <w:pPr>
        <w:rPr>
          <w:rFonts w:cs="Arial"/>
        </w:rPr>
      </w:pPr>
      <w:r w:rsidRPr="00C315E3">
        <w:rPr>
          <w:rFonts w:cs="Arial"/>
        </w:rPr>
        <w:t>The following examples are provided to demonstrate the calculations in the HSR</w:t>
      </w:r>
      <w:r w:rsidR="00FE0973">
        <w:rPr>
          <w:rFonts w:cs="Arial"/>
        </w:rPr>
        <w:t xml:space="preserve"> </w:t>
      </w:r>
      <w:r w:rsidRPr="00C315E3">
        <w:rPr>
          <w:rFonts w:cs="Arial"/>
        </w:rPr>
        <w:t>C</w:t>
      </w:r>
      <w:r w:rsidR="00FE0973">
        <w:rPr>
          <w:rFonts w:cs="Arial"/>
        </w:rPr>
        <w:t>alculator</w:t>
      </w:r>
      <w:r w:rsidRPr="00C315E3">
        <w:rPr>
          <w:rFonts w:cs="Arial"/>
        </w:rPr>
        <w:t xml:space="preserve">. The nutrition information provided in these examples is intended to be </w:t>
      </w:r>
      <w:r w:rsidRPr="00FE6620">
        <w:rPr>
          <w:rFonts w:cs="Arial"/>
          <w:u w:val="single"/>
        </w:rPr>
        <w:t>fictional</w:t>
      </w:r>
      <w:r w:rsidRPr="00C315E3">
        <w:rPr>
          <w:rFonts w:cs="Arial"/>
        </w:rPr>
        <w:t xml:space="preserve"> and is not based on any specific product existing in the market. </w:t>
      </w:r>
    </w:p>
    <w:p w14:paraId="69A00140" w14:textId="79A0D821" w:rsidR="00BC3660" w:rsidRDefault="00BC3660" w:rsidP="008755C0">
      <w:pPr>
        <w:rPr>
          <w:rFonts w:cs="Arial"/>
        </w:rPr>
      </w:pPr>
      <w:r>
        <w:rPr>
          <w:rFonts w:cs="Arial"/>
        </w:rPr>
        <w:t xml:space="preserve">The rating given to these examples may differ to other similar products in the market as it’s dependent on each product’s nutrient and ingredient profile. </w:t>
      </w:r>
    </w:p>
    <w:p w14:paraId="0897537C" w14:textId="062D97DB" w:rsidR="001E052A" w:rsidRPr="00C315E3" w:rsidRDefault="00E91D37" w:rsidP="008755C0">
      <w:pPr>
        <w:rPr>
          <w:rFonts w:cs="Arial"/>
        </w:rPr>
      </w:pPr>
      <w:r w:rsidRPr="0043509D">
        <w:rPr>
          <w:rFonts w:cs="Arial"/>
        </w:rPr>
        <w:t xml:space="preserve">In the </w:t>
      </w:r>
      <w:r w:rsidR="00C6471A">
        <w:rPr>
          <w:rFonts w:cs="Arial"/>
        </w:rPr>
        <w:t>following</w:t>
      </w:r>
      <w:r w:rsidRPr="0043509D">
        <w:rPr>
          <w:rFonts w:cs="Arial"/>
        </w:rPr>
        <w:t xml:space="preserve"> examples, the reference to any relevant policy decisions means to consider whether the product is permitted or not permitted to carry </w:t>
      </w:r>
      <w:r w:rsidR="001E052A" w:rsidRPr="0043509D">
        <w:rPr>
          <w:rFonts w:cs="Arial"/>
        </w:rPr>
        <w:t>a HSR, and if permitted, would it qualify for an automatic HSR score.</w:t>
      </w:r>
      <w:r w:rsidR="001E052A">
        <w:rPr>
          <w:rFonts w:cs="Arial"/>
        </w:rPr>
        <w:t xml:space="preserve"> </w:t>
      </w:r>
    </w:p>
    <w:p w14:paraId="68A7134C" w14:textId="77777777" w:rsidR="00556B65" w:rsidRDefault="00556B65" w:rsidP="00622E33">
      <w:pPr>
        <w:pStyle w:val="Heading1"/>
      </w:pPr>
    </w:p>
    <w:p w14:paraId="60AD486A" w14:textId="77777777" w:rsidR="00C6471A" w:rsidRDefault="00C6471A">
      <w:pPr>
        <w:spacing w:after="160" w:line="259" w:lineRule="auto"/>
      </w:pPr>
      <w:r>
        <w:t>Example 1</w:t>
      </w:r>
      <w:r>
        <w:tab/>
        <w:t>Chocolate milk</w:t>
      </w:r>
    </w:p>
    <w:p w14:paraId="62B21033" w14:textId="7375DD13" w:rsidR="00C6471A" w:rsidRDefault="00C6471A">
      <w:pPr>
        <w:spacing w:after="160" w:line="259" w:lineRule="auto"/>
      </w:pPr>
      <w:r>
        <w:t>Example 2</w:t>
      </w:r>
      <w:r>
        <w:tab/>
        <w:t>Dairy spread</w:t>
      </w:r>
    </w:p>
    <w:p w14:paraId="024550CA" w14:textId="77777777" w:rsidR="00C6471A" w:rsidRDefault="00C6471A">
      <w:pPr>
        <w:spacing w:after="160" w:line="259" w:lineRule="auto"/>
      </w:pPr>
      <w:r>
        <w:t>Example 3</w:t>
      </w:r>
      <w:r>
        <w:tab/>
        <w:t>Fruit and nut muesli bar</w:t>
      </w:r>
    </w:p>
    <w:p w14:paraId="2706CD7A" w14:textId="77777777" w:rsidR="00C6471A" w:rsidRDefault="00C6471A">
      <w:pPr>
        <w:spacing w:after="160" w:line="259" w:lineRule="auto"/>
      </w:pPr>
      <w:r>
        <w:t>Example 4</w:t>
      </w:r>
      <w:r>
        <w:tab/>
        <w:t>Pizza Supreme</w:t>
      </w:r>
    </w:p>
    <w:p w14:paraId="2EBB495C" w14:textId="283068BD" w:rsidR="00C6471A" w:rsidRDefault="00C6471A">
      <w:pPr>
        <w:spacing w:after="160" w:line="259" w:lineRule="auto"/>
      </w:pPr>
      <w:r>
        <w:t>Example 5</w:t>
      </w:r>
      <w:r>
        <w:tab/>
        <w:t>Raspberry soft drink</w:t>
      </w:r>
    </w:p>
    <w:p w14:paraId="5A597A26" w14:textId="0BAF057C" w:rsidR="00C6471A" w:rsidRDefault="00C6471A">
      <w:pPr>
        <w:spacing w:after="160" w:line="259" w:lineRule="auto"/>
      </w:pPr>
      <w:r>
        <w:t>Example 6</w:t>
      </w:r>
      <w:r>
        <w:tab/>
        <w:t>Vanilla dairy food</w:t>
      </w:r>
    </w:p>
    <w:p w14:paraId="547228F5" w14:textId="6BD75575" w:rsidR="00C6471A" w:rsidRDefault="00C6471A">
      <w:pPr>
        <w:spacing w:after="160" w:line="259" w:lineRule="auto"/>
      </w:pPr>
      <w:r>
        <w:t>Example 7</w:t>
      </w:r>
      <w:r>
        <w:tab/>
      </w:r>
      <w:r w:rsidR="00921AED">
        <w:t>Camembert cheese</w:t>
      </w:r>
    </w:p>
    <w:p w14:paraId="3EF65ADF" w14:textId="5B7D314F" w:rsidR="00921AED" w:rsidRDefault="00921AED">
      <w:pPr>
        <w:spacing w:after="160" w:line="259" w:lineRule="auto"/>
      </w:pPr>
      <w:r>
        <w:t>Example 8</w:t>
      </w:r>
      <w:r>
        <w:tab/>
        <w:t>Instant chicken soup</w:t>
      </w:r>
    </w:p>
    <w:p w14:paraId="199367EA" w14:textId="559E2341" w:rsidR="00C6471A" w:rsidRDefault="00C6471A">
      <w:pPr>
        <w:spacing w:after="160" w:line="259" w:lineRule="auto"/>
        <w:rPr>
          <w:rFonts w:asciiTheme="minorHAnsi" w:eastAsiaTheme="majorEastAsia" w:hAnsiTheme="minorHAnsi" w:cstheme="minorHAnsi"/>
          <w:b/>
          <w:color w:val="1F4E79" w:themeColor="accent1" w:themeShade="80"/>
          <w:sz w:val="28"/>
          <w:szCs w:val="28"/>
        </w:rPr>
      </w:pPr>
      <w:r>
        <w:br w:type="page"/>
      </w:r>
    </w:p>
    <w:p w14:paraId="3BCDF788" w14:textId="4D2EDAF9" w:rsidR="008755C0" w:rsidRPr="00C315E3" w:rsidRDefault="008755C0" w:rsidP="00622E33">
      <w:pPr>
        <w:pStyle w:val="Heading1"/>
      </w:pPr>
      <w:bookmarkStart w:id="555" w:name="_Toc51581904"/>
      <w:r w:rsidRPr="00C315E3">
        <w:lastRenderedPageBreak/>
        <w:t>Example 1 – Chocolate milk</w:t>
      </w:r>
      <w:bookmarkEnd w:id="555"/>
    </w:p>
    <w:p w14:paraId="7DF900AB" w14:textId="77777777" w:rsidR="006E2010" w:rsidRDefault="006E2010" w:rsidP="00FE1B87">
      <w:pPr>
        <w:rPr>
          <w:rStyle w:val="Emphasis"/>
          <w:b w:val="0"/>
          <w:bCs/>
        </w:rPr>
      </w:pPr>
    </w:p>
    <w:p w14:paraId="679DF0B3" w14:textId="493128DA" w:rsidR="008755C0" w:rsidRPr="007568C4" w:rsidRDefault="008755C0" w:rsidP="00FE1B87">
      <w:pPr>
        <w:rPr>
          <w:rStyle w:val="Emphasis"/>
          <w:b w:val="0"/>
          <w:bCs/>
          <w:sz w:val="22"/>
          <w:szCs w:val="21"/>
        </w:rPr>
      </w:pPr>
      <w:r w:rsidRPr="007568C4">
        <w:rPr>
          <w:rStyle w:val="Emphasis"/>
          <w:b w:val="0"/>
          <w:bCs/>
          <w:sz w:val="22"/>
          <w:szCs w:val="21"/>
        </w:rPr>
        <w:t>Nutrition Information – chocolate milk</w:t>
      </w:r>
      <w:r w:rsidR="00700DF5" w:rsidRPr="007568C4">
        <w:rPr>
          <w:rStyle w:val="Emphasis"/>
          <w:b w:val="0"/>
          <w:bCs/>
          <w:sz w:val="22"/>
          <w:szCs w:val="21"/>
        </w:rPr>
        <w:t xml:space="preserve"> (</w:t>
      </w:r>
      <w:r w:rsidR="00200D48" w:rsidRPr="007568C4">
        <w:rPr>
          <w:rStyle w:val="Emphasis"/>
          <w:b w:val="0"/>
          <w:bCs/>
          <w:sz w:val="22"/>
          <w:szCs w:val="21"/>
        </w:rPr>
        <w:t xml:space="preserve">Defined serve for regulatory purposes - </w:t>
      </w:r>
      <w:r w:rsidR="00700DF5" w:rsidRPr="007568C4">
        <w:rPr>
          <w:rStyle w:val="Emphasis"/>
          <w:b w:val="0"/>
          <w:bCs/>
          <w:sz w:val="22"/>
          <w:szCs w:val="21"/>
        </w:rPr>
        <w:t>2</w:t>
      </w:r>
      <w:r w:rsidR="00AF2B2A" w:rsidRPr="007568C4">
        <w:rPr>
          <w:rStyle w:val="Emphasis"/>
          <w:b w:val="0"/>
          <w:bCs/>
          <w:sz w:val="22"/>
          <w:szCs w:val="21"/>
        </w:rPr>
        <w:t>0</w:t>
      </w:r>
      <w:r w:rsidR="00700DF5" w:rsidRPr="007568C4">
        <w:rPr>
          <w:rStyle w:val="Emphasis"/>
          <w:b w:val="0"/>
          <w:bCs/>
          <w:sz w:val="22"/>
          <w:szCs w:val="21"/>
        </w:rPr>
        <w:t>0</w:t>
      </w:r>
      <w:r w:rsidR="00181926" w:rsidRPr="007568C4">
        <w:rPr>
          <w:rStyle w:val="Emphasis"/>
          <w:b w:val="0"/>
          <w:bCs/>
          <w:sz w:val="22"/>
          <w:szCs w:val="21"/>
        </w:rPr>
        <w:t>mL</w:t>
      </w:r>
      <w:r w:rsidR="00700DF5" w:rsidRPr="007568C4">
        <w:rPr>
          <w:rStyle w:val="Emphasis"/>
          <w:b w:val="0"/>
          <w:bCs/>
          <w:sz w:val="22"/>
          <w:szCs w:val="2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shows the Nutritional information in choclolate milk.  This table has 2 column headings; column 1. Component/s and column 2. per 100 mL."/>
      </w:tblPr>
      <w:tblGrid>
        <w:gridCol w:w="2410"/>
        <w:gridCol w:w="2693"/>
      </w:tblGrid>
      <w:tr w:rsidR="008755C0" w:rsidRPr="00C315E3" w14:paraId="3A8213D4" w14:textId="77777777" w:rsidTr="00AE740A">
        <w:trPr>
          <w:trHeight w:val="454"/>
          <w:tblHeader/>
        </w:trPr>
        <w:tc>
          <w:tcPr>
            <w:tcW w:w="2410" w:type="dxa"/>
            <w:shd w:val="clear" w:color="auto" w:fill="DEEAF6" w:themeFill="accent1" w:themeFillTint="33"/>
            <w:vAlign w:val="center"/>
          </w:tcPr>
          <w:p w14:paraId="3127EA21" w14:textId="77777777" w:rsidR="008755C0" w:rsidRPr="00C315E3" w:rsidRDefault="008755C0" w:rsidP="008755C0">
            <w:pPr>
              <w:pStyle w:val="NormalWeb"/>
              <w:spacing w:before="60" w:beforeAutospacing="0" w:after="60" w:afterAutospacing="0"/>
              <w:rPr>
                <w:rStyle w:val="Strong"/>
                <w:rFonts w:eastAsiaTheme="majorEastAsia"/>
                <w:color w:val="auto"/>
              </w:rPr>
            </w:pPr>
            <w:r w:rsidRPr="00C315E3">
              <w:rPr>
                <w:rStyle w:val="Strong"/>
                <w:rFonts w:eastAsiaTheme="majorEastAsia"/>
                <w:color w:val="auto"/>
              </w:rPr>
              <w:t>Component</w:t>
            </w:r>
          </w:p>
        </w:tc>
        <w:tc>
          <w:tcPr>
            <w:tcW w:w="2693" w:type="dxa"/>
            <w:shd w:val="clear" w:color="auto" w:fill="DEEAF6" w:themeFill="accent1" w:themeFillTint="33"/>
            <w:vAlign w:val="center"/>
          </w:tcPr>
          <w:p w14:paraId="634DCB6E" w14:textId="372B6167" w:rsidR="008755C0" w:rsidRPr="00C315E3" w:rsidRDefault="008755C0" w:rsidP="008755C0">
            <w:pPr>
              <w:pStyle w:val="NormalWeb"/>
              <w:spacing w:before="60" w:beforeAutospacing="0" w:after="60" w:afterAutospacing="0"/>
              <w:rPr>
                <w:rStyle w:val="Strong"/>
                <w:rFonts w:eastAsiaTheme="majorEastAsia"/>
                <w:color w:val="auto"/>
              </w:rPr>
            </w:pPr>
            <w:r w:rsidRPr="00C315E3">
              <w:rPr>
                <w:rStyle w:val="Strong"/>
                <w:rFonts w:eastAsiaTheme="majorEastAsia"/>
                <w:color w:val="auto"/>
              </w:rPr>
              <w:t xml:space="preserve">Per 100 </w:t>
            </w:r>
            <w:r w:rsidR="00181926">
              <w:rPr>
                <w:rStyle w:val="Strong"/>
                <w:rFonts w:eastAsiaTheme="majorEastAsia"/>
                <w:color w:val="auto"/>
              </w:rPr>
              <w:t>mL</w:t>
            </w:r>
            <w:r w:rsidRPr="00C315E3">
              <w:rPr>
                <w:rStyle w:val="Strong"/>
                <w:rFonts w:eastAsiaTheme="majorEastAsia"/>
                <w:color w:val="auto"/>
              </w:rPr>
              <w:t xml:space="preserve"> </w:t>
            </w:r>
          </w:p>
        </w:tc>
      </w:tr>
      <w:tr w:rsidR="008755C0" w:rsidRPr="00C315E3" w14:paraId="310EB8F8" w14:textId="77777777" w:rsidTr="00B41CDE">
        <w:trPr>
          <w:trHeight w:val="340"/>
        </w:trPr>
        <w:tc>
          <w:tcPr>
            <w:tcW w:w="2410" w:type="dxa"/>
          </w:tcPr>
          <w:p w14:paraId="2B3F6FD4" w14:textId="77777777" w:rsidR="008755C0" w:rsidRPr="00C315E3" w:rsidRDefault="008755C0" w:rsidP="008755C0">
            <w:pPr>
              <w:spacing w:before="60" w:after="60"/>
              <w:rPr>
                <w:rFonts w:cs="Arial"/>
              </w:rPr>
            </w:pPr>
            <w:r w:rsidRPr="00C315E3">
              <w:rPr>
                <w:rFonts w:cs="Arial"/>
              </w:rPr>
              <w:t>Energy</w:t>
            </w:r>
          </w:p>
        </w:tc>
        <w:tc>
          <w:tcPr>
            <w:tcW w:w="2693" w:type="dxa"/>
          </w:tcPr>
          <w:p w14:paraId="3BB1DA41" w14:textId="77777777" w:rsidR="008755C0" w:rsidRPr="00C315E3" w:rsidRDefault="008755C0" w:rsidP="008755C0">
            <w:pPr>
              <w:spacing w:before="60" w:after="60"/>
              <w:rPr>
                <w:rFonts w:cs="Arial"/>
              </w:rPr>
            </w:pPr>
            <w:r w:rsidRPr="00C315E3">
              <w:rPr>
                <w:rFonts w:cs="Arial"/>
              </w:rPr>
              <w:t>380 kJ</w:t>
            </w:r>
          </w:p>
        </w:tc>
      </w:tr>
      <w:tr w:rsidR="008755C0" w:rsidRPr="00C315E3" w14:paraId="7DE0DE41" w14:textId="77777777" w:rsidTr="00B41CDE">
        <w:tc>
          <w:tcPr>
            <w:tcW w:w="2410" w:type="dxa"/>
          </w:tcPr>
          <w:p w14:paraId="1CDAD544" w14:textId="77777777" w:rsidR="008755C0" w:rsidRPr="00C315E3" w:rsidRDefault="008755C0" w:rsidP="008755C0">
            <w:pPr>
              <w:spacing w:before="60" w:after="60"/>
              <w:rPr>
                <w:rFonts w:cs="Arial"/>
              </w:rPr>
            </w:pPr>
            <w:r w:rsidRPr="00C315E3">
              <w:rPr>
                <w:rFonts w:cs="Arial"/>
              </w:rPr>
              <w:t>Protein</w:t>
            </w:r>
          </w:p>
        </w:tc>
        <w:tc>
          <w:tcPr>
            <w:tcW w:w="2693" w:type="dxa"/>
          </w:tcPr>
          <w:p w14:paraId="12345D02" w14:textId="77777777" w:rsidR="008755C0" w:rsidRPr="00C315E3" w:rsidRDefault="008755C0" w:rsidP="008755C0">
            <w:pPr>
              <w:spacing w:before="60" w:after="60"/>
              <w:rPr>
                <w:rFonts w:cs="Arial"/>
              </w:rPr>
            </w:pPr>
            <w:r w:rsidRPr="00C315E3">
              <w:rPr>
                <w:rFonts w:cs="Arial"/>
              </w:rPr>
              <w:t>3.2 g</w:t>
            </w:r>
          </w:p>
        </w:tc>
      </w:tr>
      <w:tr w:rsidR="008755C0" w:rsidRPr="00C315E3" w14:paraId="4D64B277" w14:textId="77777777" w:rsidTr="00B41CDE">
        <w:tc>
          <w:tcPr>
            <w:tcW w:w="2410" w:type="dxa"/>
          </w:tcPr>
          <w:p w14:paraId="36BB5D39" w14:textId="334560CC" w:rsidR="008755C0" w:rsidRPr="00C315E3" w:rsidRDefault="000A1852" w:rsidP="008755C0">
            <w:pPr>
              <w:spacing w:before="60" w:after="60"/>
              <w:rPr>
                <w:rFonts w:cs="Arial"/>
              </w:rPr>
            </w:pPr>
            <w:r>
              <w:rPr>
                <w:rFonts w:cs="Arial"/>
              </w:rPr>
              <w:t>Saturated fat</w:t>
            </w:r>
          </w:p>
        </w:tc>
        <w:tc>
          <w:tcPr>
            <w:tcW w:w="2693" w:type="dxa"/>
          </w:tcPr>
          <w:p w14:paraId="4CF4260E" w14:textId="77777777" w:rsidR="008755C0" w:rsidRPr="00C315E3" w:rsidRDefault="008755C0" w:rsidP="008755C0">
            <w:pPr>
              <w:spacing w:before="60" w:after="60"/>
              <w:rPr>
                <w:rFonts w:cs="Arial"/>
              </w:rPr>
            </w:pPr>
            <w:r w:rsidRPr="00C315E3">
              <w:rPr>
                <w:rFonts w:cs="Arial"/>
              </w:rPr>
              <w:t>1.2 g</w:t>
            </w:r>
          </w:p>
        </w:tc>
      </w:tr>
      <w:tr w:rsidR="008755C0" w:rsidRPr="00C315E3" w14:paraId="32ACB119" w14:textId="77777777" w:rsidTr="00B41CDE">
        <w:tc>
          <w:tcPr>
            <w:tcW w:w="2410" w:type="dxa"/>
          </w:tcPr>
          <w:p w14:paraId="2B1F4EBB" w14:textId="77777777" w:rsidR="008755C0" w:rsidRPr="00C315E3" w:rsidRDefault="008755C0" w:rsidP="008755C0">
            <w:pPr>
              <w:spacing w:before="60" w:after="60"/>
              <w:rPr>
                <w:rFonts w:cs="Arial"/>
              </w:rPr>
            </w:pPr>
            <w:r w:rsidRPr="00C315E3">
              <w:rPr>
                <w:rFonts w:cs="Arial"/>
              </w:rPr>
              <w:t>Total sugars</w:t>
            </w:r>
          </w:p>
        </w:tc>
        <w:tc>
          <w:tcPr>
            <w:tcW w:w="2693" w:type="dxa"/>
          </w:tcPr>
          <w:p w14:paraId="6B1C2B0E" w14:textId="77777777" w:rsidR="008755C0" w:rsidRPr="00C315E3" w:rsidRDefault="008755C0" w:rsidP="008755C0">
            <w:pPr>
              <w:spacing w:before="60" w:after="60"/>
              <w:rPr>
                <w:rFonts w:cs="Arial"/>
              </w:rPr>
            </w:pPr>
            <w:r w:rsidRPr="00C315E3">
              <w:rPr>
                <w:rFonts w:cs="Arial"/>
              </w:rPr>
              <w:t>9.5 g</w:t>
            </w:r>
          </w:p>
        </w:tc>
      </w:tr>
      <w:tr w:rsidR="008755C0" w:rsidRPr="00C315E3" w14:paraId="522CFB78" w14:textId="77777777" w:rsidTr="00B41CDE">
        <w:tc>
          <w:tcPr>
            <w:tcW w:w="2410" w:type="dxa"/>
          </w:tcPr>
          <w:p w14:paraId="2612CD0C" w14:textId="77777777" w:rsidR="008755C0" w:rsidRPr="00C315E3" w:rsidRDefault="008755C0" w:rsidP="008755C0">
            <w:pPr>
              <w:spacing w:before="60" w:after="60"/>
              <w:rPr>
                <w:rFonts w:cs="Arial"/>
              </w:rPr>
            </w:pPr>
            <w:r w:rsidRPr="00C315E3">
              <w:rPr>
                <w:rFonts w:cs="Arial"/>
              </w:rPr>
              <w:t>Dietary fibre</w:t>
            </w:r>
          </w:p>
        </w:tc>
        <w:tc>
          <w:tcPr>
            <w:tcW w:w="2693" w:type="dxa"/>
          </w:tcPr>
          <w:p w14:paraId="3A510B58" w14:textId="77777777" w:rsidR="008755C0" w:rsidRPr="00C315E3" w:rsidRDefault="008755C0" w:rsidP="008755C0">
            <w:pPr>
              <w:spacing w:before="60" w:after="60"/>
              <w:rPr>
                <w:rFonts w:cs="Arial"/>
              </w:rPr>
            </w:pPr>
            <w:r w:rsidRPr="00C315E3">
              <w:rPr>
                <w:rFonts w:cs="Arial"/>
              </w:rPr>
              <w:t>0</w:t>
            </w:r>
          </w:p>
        </w:tc>
      </w:tr>
      <w:tr w:rsidR="008755C0" w:rsidRPr="00C315E3" w14:paraId="4B7D5B8D" w14:textId="77777777" w:rsidTr="00B41CDE">
        <w:tc>
          <w:tcPr>
            <w:tcW w:w="2410" w:type="dxa"/>
          </w:tcPr>
          <w:p w14:paraId="22B815E5" w14:textId="77777777" w:rsidR="008755C0" w:rsidRPr="00C315E3" w:rsidRDefault="008755C0" w:rsidP="008755C0">
            <w:pPr>
              <w:spacing w:before="60" w:after="60"/>
              <w:rPr>
                <w:rFonts w:cs="Arial"/>
              </w:rPr>
            </w:pPr>
            <w:r w:rsidRPr="00C315E3">
              <w:rPr>
                <w:rFonts w:cs="Arial"/>
              </w:rPr>
              <w:t>Sodium</w:t>
            </w:r>
          </w:p>
        </w:tc>
        <w:tc>
          <w:tcPr>
            <w:tcW w:w="2693" w:type="dxa"/>
          </w:tcPr>
          <w:p w14:paraId="0B2CA9DE" w14:textId="77777777" w:rsidR="008755C0" w:rsidRPr="00C315E3" w:rsidRDefault="008755C0" w:rsidP="008755C0">
            <w:pPr>
              <w:spacing w:before="60" w:after="60"/>
              <w:rPr>
                <w:rFonts w:cs="Arial"/>
              </w:rPr>
            </w:pPr>
            <w:r w:rsidRPr="00C315E3">
              <w:rPr>
                <w:rFonts w:cs="Arial"/>
              </w:rPr>
              <w:t>45 mg</w:t>
            </w:r>
          </w:p>
        </w:tc>
      </w:tr>
      <w:tr w:rsidR="008755C0" w:rsidRPr="00C315E3" w14:paraId="3C7E78F8" w14:textId="77777777" w:rsidTr="00B41CDE">
        <w:tc>
          <w:tcPr>
            <w:tcW w:w="2410" w:type="dxa"/>
          </w:tcPr>
          <w:p w14:paraId="232E0904" w14:textId="77777777" w:rsidR="008755C0" w:rsidRPr="00C315E3" w:rsidRDefault="008755C0" w:rsidP="008755C0">
            <w:pPr>
              <w:spacing w:before="60" w:after="60"/>
              <w:rPr>
                <w:rFonts w:cs="Arial"/>
              </w:rPr>
            </w:pPr>
            <w:r w:rsidRPr="00C315E3">
              <w:rPr>
                <w:rFonts w:cs="Arial"/>
              </w:rPr>
              <w:t>Calcium</w:t>
            </w:r>
          </w:p>
        </w:tc>
        <w:tc>
          <w:tcPr>
            <w:tcW w:w="2693" w:type="dxa"/>
          </w:tcPr>
          <w:p w14:paraId="381C9B4C" w14:textId="77777777" w:rsidR="008755C0" w:rsidRPr="00C315E3" w:rsidRDefault="008755C0" w:rsidP="0061600F">
            <w:pPr>
              <w:pStyle w:val="ListParagraph"/>
              <w:numPr>
                <w:ilvl w:val="0"/>
                <w:numId w:val="23"/>
              </w:numPr>
              <w:spacing w:before="60" w:after="60"/>
              <w:rPr>
                <w:rFonts w:cs="Arial"/>
              </w:rPr>
            </w:pPr>
            <w:r w:rsidRPr="00C315E3">
              <w:rPr>
                <w:rFonts w:cs="Arial"/>
              </w:rPr>
              <w:t>mg</w:t>
            </w:r>
          </w:p>
        </w:tc>
      </w:tr>
    </w:tbl>
    <w:p w14:paraId="7A414D39" w14:textId="77777777" w:rsidR="00C049E2" w:rsidRDefault="00C049E2" w:rsidP="00C049E2">
      <w:pPr>
        <w:pStyle w:val="Heading3"/>
        <w:spacing w:before="120" w:after="160"/>
        <w:ind w:left="426"/>
        <w:rPr>
          <w:rFonts w:ascii="Arial" w:hAnsi="Arial" w:cs="Arial"/>
          <w:color w:val="000000" w:themeColor="text1"/>
        </w:rPr>
      </w:pPr>
    </w:p>
    <w:p w14:paraId="5AF38B13" w14:textId="4E03DB68" w:rsidR="008755C0" w:rsidRPr="000832BD" w:rsidRDefault="008755C0" w:rsidP="0061600F">
      <w:pPr>
        <w:pStyle w:val="Heading3"/>
        <w:numPr>
          <w:ilvl w:val="0"/>
          <w:numId w:val="24"/>
        </w:numPr>
        <w:spacing w:before="120" w:after="160"/>
        <w:ind w:left="426" w:hanging="426"/>
        <w:rPr>
          <w:rFonts w:ascii="Arial" w:hAnsi="Arial" w:cs="Arial"/>
          <w:color w:val="000000" w:themeColor="text1"/>
        </w:rPr>
      </w:pPr>
      <w:bookmarkStart w:id="556" w:name="_Toc51581905"/>
      <w:r w:rsidRPr="000832BD">
        <w:rPr>
          <w:rFonts w:ascii="Arial" w:hAnsi="Arial" w:cs="Arial"/>
          <w:color w:val="000000" w:themeColor="text1"/>
        </w:rPr>
        <w:t>Determine the HSR</w:t>
      </w:r>
      <w:r w:rsidR="00FE0973">
        <w:rPr>
          <w:rFonts w:ascii="Arial" w:hAnsi="Arial" w:cs="Arial"/>
          <w:color w:val="000000" w:themeColor="text1"/>
        </w:rPr>
        <w:t xml:space="preserve"> </w:t>
      </w:r>
      <w:r w:rsidRPr="000832BD">
        <w:rPr>
          <w:rFonts w:ascii="Arial" w:hAnsi="Arial" w:cs="Arial"/>
          <w:color w:val="000000" w:themeColor="text1"/>
        </w:rPr>
        <w:t>C</w:t>
      </w:r>
      <w:r w:rsidR="00FE0973">
        <w:rPr>
          <w:rFonts w:ascii="Arial" w:hAnsi="Arial" w:cs="Arial"/>
          <w:color w:val="000000" w:themeColor="text1"/>
        </w:rPr>
        <w:t>alculator</w:t>
      </w:r>
      <w:r w:rsidRPr="000832BD">
        <w:rPr>
          <w:rFonts w:ascii="Arial" w:hAnsi="Arial" w:cs="Arial"/>
          <w:color w:val="000000" w:themeColor="text1"/>
        </w:rPr>
        <w:t xml:space="preserve"> category of the </w:t>
      </w:r>
      <w:r w:rsidR="00BB1809" w:rsidRPr="000832BD">
        <w:rPr>
          <w:rFonts w:ascii="Arial" w:hAnsi="Arial" w:cs="Arial"/>
          <w:color w:val="000000" w:themeColor="text1"/>
        </w:rPr>
        <w:t>product</w:t>
      </w:r>
      <w:bookmarkEnd w:id="556"/>
      <w:r w:rsidR="00BB1809" w:rsidRPr="000832BD">
        <w:rPr>
          <w:rFonts w:ascii="Arial" w:hAnsi="Arial" w:cs="Arial"/>
          <w:color w:val="000000" w:themeColor="text1"/>
        </w:rPr>
        <w:t xml:space="preserve"> </w:t>
      </w:r>
    </w:p>
    <w:p w14:paraId="52FF8344" w14:textId="3A6B8098" w:rsidR="00956AFD" w:rsidRDefault="008755C0" w:rsidP="008755C0">
      <w:pPr>
        <w:rPr>
          <w:rFonts w:cs="Arial"/>
        </w:rPr>
      </w:pPr>
      <w:r w:rsidRPr="00C315E3">
        <w:rPr>
          <w:rFonts w:cs="Arial"/>
        </w:rPr>
        <w:t xml:space="preserve">The chocolate milk is a Category 1D dairy beverage because it: </w:t>
      </w:r>
    </w:p>
    <w:p w14:paraId="6EA06756" w14:textId="77777777" w:rsidR="00956AFD" w:rsidRDefault="008755C0" w:rsidP="0061600F">
      <w:pPr>
        <w:pStyle w:val="ListParagraph"/>
        <w:numPr>
          <w:ilvl w:val="0"/>
          <w:numId w:val="45"/>
        </w:numPr>
        <w:rPr>
          <w:rFonts w:cs="Arial"/>
        </w:rPr>
      </w:pPr>
      <w:r w:rsidRPr="00956AFD">
        <w:rPr>
          <w:rFonts w:cs="Arial"/>
        </w:rPr>
        <w:t>is a beverage</w:t>
      </w:r>
    </w:p>
    <w:p w14:paraId="64F4BABA" w14:textId="331A1F94" w:rsidR="00956AFD" w:rsidRDefault="008755C0" w:rsidP="0061600F">
      <w:pPr>
        <w:pStyle w:val="ListParagraph"/>
        <w:numPr>
          <w:ilvl w:val="0"/>
          <w:numId w:val="45"/>
        </w:numPr>
        <w:rPr>
          <w:rFonts w:cs="Arial"/>
        </w:rPr>
      </w:pPr>
      <w:r w:rsidRPr="00956AFD">
        <w:rPr>
          <w:rFonts w:cs="Arial"/>
        </w:rPr>
        <w:t>contains ≥75% dairy</w:t>
      </w:r>
    </w:p>
    <w:p w14:paraId="4C2B2E98" w14:textId="06558774" w:rsidR="008755C0" w:rsidRDefault="008755C0" w:rsidP="0061600F">
      <w:pPr>
        <w:pStyle w:val="ListParagraph"/>
        <w:numPr>
          <w:ilvl w:val="0"/>
          <w:numId w:val="45"/>
        </w:numPr>
        <w:rPr>
          <w:rFonts w:cs="Arial"/>
        </w:rPr>
      </w:pPr>
      <w:r w:rsidRPr="00956AFD">
        <w:rPr>
          <w:rFonts w:cs="Arial"/>
        </w:rPr>
        <w:t xml:space="preserve">has ≥ </w:t>
      </w:r>
      <w:r w:rsidR="00657CEB">
        <w:rPr>
          <w:rFonts w:cs="Arial"/>
        </w:rPr>
        <w:t xml:space="preserve">80 </w:t>
      </w:r>
      <w:r w:rsidR="00657CEB" w:rsidRPr="00956AFD">
        <w:rPr>
          <w:rFonts w:cs="Arial"/>
        </w:rPr>
        <w:t xml:space="preserve">mg </w:t>
      </w:r>
      <w:r w:rsidRPr="00956AFD">
        <w:rPr>
          <w:rFonts w:cs="Arial"/>
        </w:rPr>
        <w:t xml:space="preserve">of calcium per </w:t>
      </w:r>
      <w:r w:rsidR="00700DF5">
        <w:rPr>
          <w:rFonts w:cs="Arial"/>
        </w:rPr>
        <w:t>serve</w:t>
      </w:r>
      <w:r w:rsidRPr="00956AFD">
        <w:rPr>
          <w:rFonts w:cs="Arial"/>
        </w:rPr>
        <w:t>.</w:t>
      </w:r>
    </w:p>
    <w:p w14:paraId="4819705C" w14:textId="77777777" w:rsidR="00C049E2" w:rsidRPr="00C049E2" w:rsidRDefault="00C049E2" w:rsidP="00C049E2">
      <w:pPr>
        <w:ind w:left="360"/>
        <w:rPr>
          <w:rFonts w:cs="Arial"/>
        </w:rPr>
      </w:pPr>
    </w:p>
    <w:p w14:paraId="2FA75D21" w14:textId="77777777" w:rsidR="008755C0" w:rsidRPr="006817E5" w:rsidRDefault="008755C0" w:rsidP="0061600F">
      <w:pPr>
        <w:pStyle w:val="Heading3"/>
        <w:numPr>
          <w:ilvl w:val="0"/>
          <w:numId w:val="24"/>
        </w:numPr>
        <w:spacing w:before="120" w:after="160"/>
        <w:ind w:left="426" w:hanging="426"/>
        <w:rPr>
          <w:rFonts w:ascii="Arial" w:hAnsi="Arial" w:cs="Arial"/>
          <w:color w:val="000000" w:themeColor="text1"/>
        </w:rPr>
      </w:pPr>
      <w:bookmarkStart w:id="557" w:name="_Toc51581906"/>
      <w:r w:rsidRPr="006817E5">
        <w:rPr>
          <w:rFonts w:ascii="Arial" w:hAnsi="Arial" w:cs="Arial"/>
          <w:color w:val="000000" w:themeColor="text1"/>
        </w:rPr>
        <w:t>Determine whether there are any relevant policy decisions</w:t>
      </w:r>
      <w:bookmarkEnd w:id="557"/>
    </w:p>
    <w:p w14:paraId="42AC81A5" w14:textId="4E3C890C" w:rsidR="008755C0" w:rsidRDefault="008755C0" w:rsidP="008755C0">
      <w:pPr>
        <w:rPr>
          <w:rFonts w:cs="Arial"/>
        </w:rPr>
      </w:pPr>
      <w:r w:rsidRPr="00C315E3">
        <w:rPr>
          <w:rFonts w:cs="Arial"/>
        </w:rPr>
        <w:t>No relevant policy decisions.</w:t>
      </w:r>
    </w:p>
    <w:p w14:paraId="036277F1" w14:textId="77777777" w:rsidR="00C049E2" w:rsidRPr="00C315E3" w:rsidRDefault="00C049E2" w:rsidP="008755C0">
      <w:pPr>
        <w:rPr>
          <w:rFonts w:cs="Arial"/>
        </w:rPr>
      </w:pPr>
    </w:p>
    <w:p w14:paraId="6EF67BCB" w14:textId="2CF3FDD9" w:rsidR="008755C0" w:rsidRPr="006817E5" w:rsidRDefault="008755C0" w:rsidP="0061600F">
      <w:pPr>
        <w:pStyle w:val="Heading3"/>
        <w:numPr>
          <w:ilvl w:val="0"/>
          <w:numId w:val="24"/>
        </w:numPr>
        <w:spacing w:before="120" w:after="160"/>
        <w:ind w:left="426" w:hanging="426"/>
        <w:rPr>
          <w:rFonts w:ascii="Arial" w:hAnsi="Arial" w:cs="Arial"/>
          <w:color w:val="000000" w:themeColor="text1"/>
        </w:rPr>
      </w:pPr>
      <w:bookmarkStart w:id="558" w:name="_Toc51581907"/>
      <w:r w:rsidRPr="006817E5">
        <w:rPr>
          <w:rFonts w:ascii="Arial" w:hAnsi="Arial" w:cs="Arial"/>
          <w:color w:val="000000" w:themeColor="text1"/>
        </w:rPr>
        <w:t xml:space="preserve">Determine form of </w:t>
      </w:r>
      <w:r w:rsidR="00BB1809" w:rsidRPr="006817E5">
        <w:rPr>
          <w:rFonts w:ascii="Arial" w:hAnsi="Arial" w:cs="Arial"/>
          <w:color w:val="000000" w:themeColor="text1"/>
        </w:rPr>
        <w:t>product</w:t>
      </w:r>
      <w:bookmarkEnd w:id="558"/>
    </w:p>
    <w:p w14:paraId="3A8F6E24" w14:textId="0135140A" w:rsidR="00C049E2" w:rsidRDefault="008755C0" w:rsidP="008755C0">
      <w:pPr>
        <w:rPr>
          <w:rFonts w:cs="Arial"/>
        </w:rPr>
      </w:pPr>
      <w:r w:rsidRPr="00C315E3">
        <w:rPr>
          <w:rFonts w:cs="Arial"/>
        </w:rPr>
        <w:t>As sold.</w:t>
      </w:r>
    </w:p>
    <w:p w14:paraId="6C4E7D8D" w14:textId="77777777" w:rsidR="00C049E2" w:rsidRPr="00C315E3" w:rsidRDefault="00C049E2" w:rsidP="008755C0">
      <w:pPr>
        <w:rPr>
          <w:rFonts w:cs="Arial"/>
        </w:rPr>
      </w:pPr>
    </w:p>
    <w:p w14:paraId="463D8FE8" w14:textId="2E8F63A6" w:rsidR="008755C0" w:rsidRPr="006817E5" w:rsidRDefault="008755C0" w:rsidP="0061600F">
      <w:pPr>
        <w:pStyle w:val="Heading3"/>
        <w:numPr>
          <w:ilvl w:val="0"/>
          <w:numId w:val="24"/>
        </w:numPr>
        <w:spacing w:before="120" w:after="160"/>
        <w:ind w:left="426" w:hanging="426"/>
        <w:rPr>
          <w:rFonts w:ascii="Arial" w:hAnsi="Arial" w:cs="Arial"/>
          <w:color w:val="000000" w:themeColor="text1"/>
        </w:rPr>
      </w:pPr>
      <w:bookmarkStart w:id="559" w:name="_Toc51581908"/>
      <w:r w:rsidRPr="006817E5">
        <w:rPr>
          <w:rFonts w:ascii="Arial" w:hAnsi="Arial" w:cs="Arial"/>
          <w:color w:val="000000" w:themeColor="text1"/>
        </w:rPr>
        <w:t xml:space="preserve">Calculate </w:t>
      </w:r>
      <w:r w:rsidR="00DD2AEC" w:rsidRPr="006817E5">
        <w:rPr>
          <w:rFonts w:ascii="Arial" w:hAnsi="Arial" w:cs="Arial"/>
          <w:color w:val="000000" w:themeColor="text1"/>
        </w:rPr>
        <w:t>HSR baseline points</w:t>
      </w:r>
      <w:bookmarkEnd w:id="559"/>
      <w:r w:rsidRPr="006817E5">
        <w:rPr>
          <w:rFonts w:ascii="Arial" w:hAnsi="Arial" w:cs="Arial"/>
          <w:color w:val="000000" w:themeColor="text1"/>
        </w:rPr>
        <w:t xml:space="preserve"> </w:t>
      </w:r>
    </w:p>
    <w:p w14:paraId="17254961" w14:textId="0476D8FA" w:rsidR="00FB4A45" w:rsidRPr="006E2010" w:rsidRDefault="008755C0" w:rsidP="00AE740A">
      <w:pPr>
        <w:pStyle w:val="NormalWeb"/>
        <w:spacing w:before="120" w:beforeAutospacing="0" w:after="160" w:afterAutospacing="0"/>
        <w:rPr>
          <w:rStyle w:val="Strong"/>
          <w:b w:val="0"/>
          <w:bCs w:val="0"/>
          <w:color w:val="auto"/>
          <w:sz w:val="20"/>
        </w:rPr>
      </w:pPr>
      <w:r w:rsidRPr="006E2010">
        <w:rPr>
          <w:color w:val="auto"/>
        </w:rPr>
        <w:t>Based on the nutrition information for the chocolate milk example, the baseline points obtained are highlighted below.</w:t>
      </w:r>
    </w:p>
    <w:p w14:paraId="5888FA93" w14:textId="0C7CDBA5" w:rsidR="008755C0" w:rsidRPr="004F0795" w:rsidRDefault="008755C0" w:rsidP="008755C0">
      <w:pPr>
        <w:pStyle w:val="Tableheaderstyle"/>
        <w:spacing w:after="160"/>
        <w:rPr>
          <w:rStyle w:val="Emphasis"/>
          <w:rFonts w:eastAsiaTheme="majorEastAsia"/>
          <w:b w:val="0"/>
          <w:bCs/>
          <w:i w:val="0"/>
          <w:iCs w:val="0"/>
          <w:sz w:val="22"/>
          <w:szCs w:val="22"/>
        </w:rPr>
      </w:pPr>
      <w:r w:rsidRPr="004F0795">
        <w:rPr>
          <w:rStyle w:val="Emphasis"/>
          <w:rFonts w:eastAsiaTheme="majorEastAsia"/>
          <w:b w:val="0"/>
          <w:bCs/>
          <w:i w:val="0"/>
          <w:iCs w:val="0"/>
          <w:sz w:val="22"/>
          <w:szCs w:val="22"/>
        </w:rPr>
        <w:t xml:space="preserve">Table 1: </w:t>
      </w:r>
      <w:r w:rsidR="00DD2AEC" w:rsidRPr="004F0795">
        <w:rPr>
          <w:rStyle w:val="Emphasis"/>
          <w:rFonts w:eastAsiaTheme="majorEastAsia"/>
          <w:b w:val="0"/>
          <w:bCs/>
          <w:i w:val="0"/>
          <w:iCs w:val="0"/>
          <w:sz w:val="22"/>
          <w:szCs w:val="22"/>
        </w:rPr>
        <w:t>HSR baseline points</w:t>
      </w:r>
      <w:r w:rsidRPr="004F0795">
        <w:rPr>
          <w:rStyle w:val="Emphasis"/>
          <w:rFonts w:eastAsiaTheme="majorEastAsia"/>
          <w:b w:val="0"/>
          <w:bCs/>
          <w:i w:val="0"/>
          <w:iCs w:val="0"/>
          <w:sz w:val="22"/>
          <w:szCs w:val="22"/>
        </w:rPr>
        <w:t xml:space="preserve"> for Category 1D Beverages, 2 or 2D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1:  measures  Health Star Rating (HSR)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3"/>
        <w:gridCol w:w="2133"/>
        <w:gridCol w:w="2126"/>
        <w:gridCol w:w="2126"/>
        <w:gridCol w:w="2126"/>
      </w:tblGrid>
      <w:tr w:rsidR="008755C0" w:rsidRPr="009D4EE8" w14:paraId="65C53E33" w14:textId="77777777" w:rsidTr="00622E33">
        <w:trPr>
          <w:tblHeader/>
        </w:trPr>
        <w:tc>
          <w:tcPr>
            <w:tcW w:w="1123" w:type="dxa"/>
            <w:shd w:val="clear" w:color="auto" w:fill="DEEAF6" w:themeFill="accent1" w:themeFillTint="33"/>
          </w:tcPr>
          <w:p w14:paraId="1A01C5D4" w14:textId="77777777" w:rsidR="008755C0" w:rsidRPr="009D4EE8" w:rsidRDefault="008755C0" w:rsidP="008755C0">
            <w:pPr>
              <w:spacing w:after="60"/>
              <w:rPr>
                <w:rStyle w:val="Strong"/>
                <w:rFonts w:eastAsiaTheme="majorEastAsia"/>
                <w:sz w:val="20"/>
                <w:szCs w:val="20"/>
              </w:rPr>
            </w:pPr>
            <w:r w:rsidRPr="009D4EE8">
              <w:rPr>
                <w:rStyle w:val="Strong"/>
                <w:rFonts w:eastAsiaTheme="majorEastAsia"/>
                <w:sz w:val="20"/>
                <w:szCs w:val="20"/>
              </w:rPr>
              <w:t>Baseline points</w:t>
            </w:r>
          </w:p>
        </w:tc>
        <w:tc>
          <w:tcPr>
            <w:tcW w:w="2133" w:type="dxa"/>
            <w:shd w:val="clear" w:color="auto" w:fill="DEEAF6" w:themeFill="accent1" w:themeFillTint="33"/>
          </w:tcPr>
          <w:p w14:paraId="6A8E005D" w14:textId="04C265DF" w:rsidR="00501226" w:rsidRPr="009D4EE8" w:rsidRDefault="009D4EE8" w:rsidP="00622E33">
            <w:pPr>
              <w:spacing w:after="60"/>
              <w:jc w:val="center"/>
              <w:rPr>
                <w:rStyle w:val="Strong"/>
                <w:rFonts w:eastAsiaTheme="majorEastAsia"/>
                <w:sz w:val="20"/>
                <w:szCs w:val="20"/>
              </w:rPr>
            </w:pPr>
            <w:r w:rsidRPr="009D4EE8">
              <w:rPr>
                <w:rStyle w:val="Strong"/>
                <w:rFonts w:eastAsiaTheme="majorEastAsia"/>
                <w:sz w:val="20"/>
                <w:szCs w:val="20"/>
              </w:rPr>
              <w:t>E</w:t>
            </w:r>
            <w:r w:rsidR="008755C0" w:rsidRPr="009D4EE8">
              <w:rPr>
                <w:rStyle w:val="Strong"/>
                <w:rFonts w:eastAsiaTheme="majorEastAsia"/>
                <w:sz w:val="20"/>
                <w:szCs w:val="20"/>
              </w:rPr>
              <w:t>nergy (kJ)</w:t>
            </w:r>
          </w:p>
          <w:p w14:paraId="510F031F" w14:textId="6BC66879" w:rsidR="008755C0" w:rsidRPr="009D4EE8" w:rsidRDefault="008755C0" w:rsidP="00622E33">
            <w:pPr>
              <w:spacing w:after="60"/>
              <w:jc w:val="center"/>
              <w:rPr>
                <w:rStyle w:val="Strong"/>
                <w:rFonts w:eastAsiaTheme="majorEastAsia"/>
                <w:sz w:val="20"/>
                <w:szCs w:val="20"/>
              </w:rPr>
            </w:pPr>
            <w:r w:rsidRPr="009D4EE8">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607A2711" w14:textId="30CAD449" w:rsidR="00501226" w:rsidRPr="009D4EE8" w:rsidRDefault="000A1852" w:rsidP="00622E33">
            <w:pPr>
              <w:spacing w:after="60"/>
              <w:jc w:val="center"/>
              <w:rPr>
                <w:rStyle w:val="Strong"/>
                <w:rFonts w:eastAsiaTheme="majorEastAsia"/>
                <w:sz w:val="20"/>
                <w:szCs w:val="20"/>
              </w:rPr>
            </w:pPr>
            <w:r w:rsidRPr="009D4EE8">
              <w:rPr>
                <w:rStyle w:val="Strong"/>
                <w:rFonts w:eastAsiaTheme="majorEastAsia"/>
                <w:sz w:val="20"/>
                <w:szCs w:val="20"/>
              </w:rPr>
              <w:t>Saturated fat</w:t>
            </w:r>
            <w:r w:rsidR="008755C0" w:rsidRPr="009D4EE8">
              <w:rPr>
                <w:rStyle w:val="Strong"/>
                <w:rFonts w:eastAsiaTheme="majorEastAsia"/>
                <w:sz w:val="20"/>
                <w:szCs w:val="20"/>
              </w:rPr>
              <w:t xml:space="preserve"> (g)</w:t>
            </w:r>
          </w:p>
          <w:p w14:paraId="47F7A370" w14:textId="5E9FFAFB" w:rsidR="008755C0" w:rsidRPr="009D4EE8" w:rsidRDefault="008755C0" w:rsidP="00622E33">
            <w:pPr>
              <w:spacing w:after="60"/>
              <w:jc w:val="center"/>
              <w:rPr>
                <w:rStyle w:val="Strong"/>
                <w:rFonts w:eastAsiaTheme="majorEastAsia"/>
                <w:sz w:val="20"/>
                <w:szCs w:val="20"/>
              </w:rPr>
            </w:pPr>
            <w:r w:rsidRPr="009D4EE8">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0245DE1A" w14:textId="703EB7CD" w:rsidR="008755C0" w:rsidRPr="009D4EE8" w:rsidRDefault="009D4EE8" w:rsidP="00622E33">
            <w:pPr>
              <w:spacing w:after="60"/>
              <w:jc w:val="center"/>
              <w:rPr>
                <w:rStyle w:val="Strong"/>
                <w:rFonts w:eastAsiaTheme="majorEastAsia"/>
                <w:sz w:val="20"/>
                <w:szCs w:val="20"/>
              </w:rPr>
            </w:pPr>
            <w:r w:rsidRPr="009D4EE8">
              <w:rPr>
                <w:rStyle w:val="Strong"/>
                <w:rFonts w:eastAsiaTheme="majorEastAsia"/>
                <w:sz w:val="20"/>
                <w:szCs w:val="20"/>
              </w:rPr>
              <w:t>T</w:t>
            </w:r>
            <w:r w:rsidR="008755C0" w:rsidRPr="009D4EE8">
              <w:rPr>
                <w:rStyle w:val="Strong"/>
                <w:rFonts w:eastAsiaTheme="majorEastAsia"/>
                <w:sz w:val="20"/>
                <w:szCs w:val="20"/>
              </w:rPr>
              <w:t xml:space="preserve">otal sugars (g) </w:t>
            </w:r>
            <w:r w:rsidR="00622E33">
              <w:rPr>
                <w:rStyle w:val="Strong"/>
                <w:rFonts w:eastAsiaTheme="majorEastAsia"/>
                <w:sz w:val="20"/>
                <w:szCs w:val="20"/>
              </w:rPr>
              <w:br/>
            </w:r>
            <w:r w:rsidR="008755C0" w:rsidRPr="009D4EE8">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4D6639D3" w14:textId="4A0891C2" w:rsidR="008755C0" w:rsidRPr="009D4EE8" w:rsidRDefault="009D4EE8" w:rsidP="00622E33">
            <w:pPr>
              <w:spacing w:after="60"/>
              <w:jc w:val="center"/>
              <w:rPr>
                <w:rStyle w:val="Strong"/>
                <w:rFonts w:eastAsiaTheme="majorEastAsia"/>
                <w:sz w:val="20"/>
                <w:szCs w:val="20"/>
              </w:rPr>
            </w:pPr>
            <w:r w:rsidRPr="009D4EE8">
              <w:rPr>
                <w:rStyle w:val="Strong"/>
                <w:rFonts w:eastAsiaTheme="majorEastAsia"/>
                <w:sz w:val="20"/>
                <w:szCs w:val="20"/>
              </w:rPr>
              <w:t>S</w:t>
            </w:r>
            <w:r w:rsidR="008755C0" w:rsidRPr="009D4EE8">
              <w:rPr>
                <w:rStyle w:val="Strong"/>
                <w:rFonts w:eastAsiaTheme="majorEastAsia"/>
                <w:sz w:val="20"/>
                <w:szCs w:val="20"/>
              </w:rPr>
              <w:t xml:space="preserve">odium (mg) </w:t>
            </w:r>
            <w:r w:rsidR="00622E33">
              <w:rPr>
                <w:rStyle w:val="Strong"/>
                <w:rFonts w:eastAsiaTheme="majorEastAsia"/>
                <w:sz w:val="20"/>
                <w:szCs w:val="20"/>
              </w:rPr>
              <w:br/>
            </w:r>
            <w:r w:rsidR="008755C0" w:rsidRPr="009D4EE8">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9D4EE8" w14:paraId="65367845" w14:textId="77777777" w:rsidTr="00622E33">
        <w:trPr>
          <w:trHeight w:val="20"/>
        </w:trPr>
        <w:tc>
          <w:tcPr>
            <w:tcW w:w="1123" w:type="dxa"/>
          </w:tcPr>
          <w:p w14:paraId="5AF0269B" w14:textId="77777777" w:rsidR="008755C0" w:rsidRPr="009D4EE8" w:rsidRDefault="008755C0" w:rsidP="008755C0">
            <w:pPr>
              <w:pStyle w:val="Table2"/>
              <w:spacing w:before="60" w:after="60"/>
              <w:jc w:val="center"/>
              <w:rPr>
                <w:rFonts w:cs="Arial"/>
                <w:bCs w:val="0"/>
              </w:rPr>
            </w:pPr>
            <w:r w:rsidRPr="009D4EE8">
              <w:rPr>
                <w:rFonts w:cs="Arial"/>
                <w:bCs w:val="0"/>
              </w:rPr>
              <w:t>0</w:t>
            </w:r>
          </w:p>
        </w:tc>
        <w:tc>
          <w:tcPr>
            <w:tcW w:w="2133" w:type="dxa"/>
            <w:tcBorders>
              <w:bottom w:val="single" w:sz="4" w:space="0" w:color="auto"/>
            </w:tcBorders>
          </w:tcPr>
          <w:p w14:paraId="4A0600B8" w14:textId="77777777" w:rsidR="008755C0" w:rsidRPr="009D4EE8" w:rsidRDefault="008755C0" w:rsidP="008755C0">
            <w:pPr>
              <w:pStyle w:val="Table2"/>
              <w:spacing w:before="60" w:after="60"/>
              <w:jc w:val="center"/>
              <w:rPr>
                <w:rFonts w:cs="Arial"/>
                <w:bCs w:val="0"/>
              </w:rPr>
            </w:pPr>
            <w:r w:rsidRPr="009D4EE8">
              <w:rPr>
                <w:rFonts w:cs="Arial"/>
                <w:bCs w:val="0"/>
              </w:rPr>
              <w:t>≤335</w:t>
            </w:r>
          </w:p>
        </w:tc>
        <w:tc>
          <w:tcPr>
            <w:tcW w:w="2126" w:type="dxa"/>
          </w:tcPr>
          <w:p w14:paraId="635668B6" w14:textId="77777777" w:rsidR="008755C0" w:rsidRPr="009D4EE8" w:rsidRDefault="008755C0" w:rsidP="008755C0">
            <w:pPr>
              <w:pStyle w:val="Table2"/>
              <w:spacing w:before="60" w:after="60"/>
              <w:jc w:val="center"/>
              <w:rPr>
                <w:rFonts w:cs="Arial"/>
                <w:bCs w:val="0"/>
              </w:rPr>
            </w:pPr>
            <w:r w:rsidRPr="009D4EE8">
              <w:rPr>
                <w:rFonts w:cs="Arial"/>
                <w:bCs w:val="0"/>
              </w:rPr>
              <w:t>≤1.0</w:t>
            </w:r>
          </w:p>
        </w:tc>
        <w:tc>
          <w:tcPr>
            <w:tcW w:w="2126" w:type="dxa"/>
            <w:vAlign w:val="bottom"/>
          </w:tcPr>
          <w:p w14:paraId="04FBEE1B" w14:textId="77777777" w:rsidR="008755C0" w:rsidRPr="009D4EE8" w:rsidRDefault="008755C0" w:rsidP="008755C0">
            <w:pPr>
              <w:pStyle w:val="Table2"/>
              <w:spacing w:before="60" w:after="60"/>
              <w:jc w:val="center"/>
              <w:rPr>
                <w:rFonts w:cs="Arial"/>
                <w:bCs w:val="0"/>
              </w:rPr>
            </w:pPr>
            <w:r w:rsidRPr="009D4EE8">
              <w:rPr>
                <w:rFonts w:cs="Arial"/>
              </w:rPr>
              <w:t>≤5.0</w:t>
            </w:r>
          </w:p>
        </w:tc>
        <w:tc>
          <w:tcPr>
            <w:tcW w:w="2126" w:type="dxa"/>
            <w:shd w:val="clear" w:color="auto" w:fill="E2EFD9" w:themeFill="accent6" w:themeFillTint="33"/>
            <w:vAlign w:val="bottom"/>
          </w:tcPr>
          <w:p w14:paraId="4FEA2912" w14:textId="77777777" w:rsidR="008755C0" w:rsidRPr="009D4EE8" w:rsidRDefault="008755C0" w:rsidP="008755C0">
            <w:pPr>
              <w:pStyle w:val="Table2"/>
              <w:spacing w:before="60" w:after="60"/>
              <w:jc w:val="center"/>
              <w:rPr>
                <w:rFonts w:cs="Arial"/>
                <w:bCs w:val="0"/>
              </w:rPr>
            </w:pPr>
            <w:r w:rsidRPr="009D4EE8">
              <w:rPr>
                <w:rFonts w:cs="Arial"/>
              </w:rPr>
              <w:t>≤90</w:t>
            </w:r>
          </w:p>
        </w:tc>
      </w:tr>
      <w:tr w:rsidR="008755C0" w:rsidRPr="009D4EE8" w14:paraId="3C694935" w14:textId="77777777" w:rsidTr="00622E33">
        <w:trPr>
          <w:trHeight w:val="20"/>
        </w:trPr>
        <w:tc>
          <w:tcPr>
            <w:tcW w:w="1123" w:type="dxa"/>
          </w:tcPr>
          <w:p w14:paraId="75B0DC02" w14:textId="77777777" w:rsidR="008755C0" w:rsidRPr="009D4EE8" w:rsidRDefault="008755C0" w:rsidP="008755C0">
            <w:pPr>
              <w:pStyle w:val="Table2"/>
              <w:spacing w:before="60" w:after="60"/>
              <w:jc w:val="center"/>
              <w:rPr>
                <w:rFonts w:cs="Arial"/>
                <w:bCs w:val="0"/>
              </w:rPr>
            </w:pPr>
            <w:r w:rsidRPr="009D4EE8">
              <w:rPr>
                <w:rFonts w:cs="Arial"/>
                <w:bCs w:val="0"/>
              </w:rPr>
              <w:t>1</w:t>
            </w:r>
          </w:p>
        </w:tc>
        <w:tc>
          <w:tcPr>
            <w:tcW w:w="2133" w:type="dxa"/>
            <w:shd w:val="clear" w:color="auto" w:fill="E2EFD9" w:themeFill="accent6" w:themeFillTint="33"/>
          </w:tcPr>
          <w:p w14:paraId="1CF53CFA" w14:textId="77777777" w:rsidR="008755C0" w:rsidRPr="009D4EE8" w:rsidRDefault="008755C0" w:rsidP="008755C0">
            <w:pPr>
              <w:pStyle w:val="Table2"/>
              <w:spacing w:before="60" w:after="60"/>
              <w:jc w:val="center"/>
              <w:rPr>
                <w:rFonts w:cs="Arial"/>
                <w:bCs w:val="0"/>
              </w:rPr>
            </w:pPr>
            <w:r w:rsidRPr="009D4EE8">
              <w:rPr>
                <w:rFonts w:cs="Arial"/>
                <w:bCs w:val="0"/>
              </w:rPr>
              <w:t>&gt;335</w:t>
            </w:r>
          </w:p>
        </w:tc>
        <w:tc>
          <w:tcPr>
            <w:tcW w:w="2126" w:type="dxa"/>
            <w:shd w:val="clear" w:color="auto" w:fill="E2EFD9" w:themeFill="accent6" w:themeFillTint="33"/>
          </w:tcPr>
          <w:p w14:paraId="07310D3A" w14:textId="77777777" w:rsidR="008755C0" w:rsidRPr="009D4EE8" w:rsidRDefault="008755C0" w:rsidP="008755C0">
            <w:pPr>
              <w:pStyle w:val="Table2"/>
              <w:spacing w:before="60" w:after="60"/>
              <w:jc w:val="center"/>
              <w:rPr>
                <w:rFonts w:cs="Arial"/>
                <w:bCs w:val="0"/>
              </w:rPr>
            </w:pPr>
            <w:r w:rsidRPr="009D4EE8">
              <w:rPr>
                <w:rFonts w:cs="Arial"/>
                <w:bCs w:val="0"/>
              </w:rPr>
              <w:t>&gt;1.0</w:t>
            </w:r>
          </w:p>
        </w:tc>
        <w:tc>
          <w:tcPr>
            <w:tcW w:w="2126" w:type="dxa"/>
            <w:vAlign w:val="bottom"/>
          </w:tcPr>
          <w:p w14:paraId="7FD52BB4" w14:textId="77777777" w:rsidR="008755C0" w:rsidRPr="009D4EE8" w:rsidRDefault="008755C0" w:rsidP="008755C0">
            <w:pPr>
              <w:pStyle w:val="Table2"/>
              <w:spacing w:before="60" w:after="60"/>
              <w:jc w:val="center"/>
              <w:rPr>
                <w:rFonts w:cs="Arial"/>
                <w:bCs w:val="0"/>
              </w:rPr>
            </w:pPr>
            <w:r w:rsidRPr="009D4EE8">
              <w:rPr>
                <w:rFonts w:cs="Arial"/>
              </w:rPr>
              <w:t>&gt;5.0</w:t>
            </w:r>
          </w:p>
        </w:tc>
        <w:tc>
          <w:tcPr>
            <w:tcW w:w="2126" w:type="dxa"/>
            <w:vAlign w:val="bottom"/>
          </w:tcPr>
          <w:p w14:paraId="2FFA9D17" w14:textId="77777777" w:rsidR="008755C0" w:rsidRPr="009D4EE8" w:rsidRDefault="008755C0" w:rsidP="008755C0">
            <w:pPr>
              <w:pStyle w:val="Table2"/>
              <w:spacing w:before="60" w:after="60"/>
              <w:jc w:val="center"/>
              <w:rPr>
                <w:rFonts w:cs="Arial"/>
                <w:bCs w:val="0"/>
              </w:rPr>
            </w:pPr>
            <w:r w:rsidRPr="009D4EE8">
              <w:rPr>
                <w:rFonts w:cs="Arial"/>
              </w:rPr>
              <w:t>&gt;90</w:t>
            </w:r>
          </w:p>
        </w:tc>
      </w:tr>
      <w:tr w:rsidR="008755C0" w:rsidRPr="009D4EE8" w14:paraId="5556E16A" w14:textId="77777777" w:rsidTr="00622E33">
        <w:trPr>
          <w:trHeight w:val="20"/>
        </w:trPr>
        <w:tc>
          <w:tcPr>
            <w:tcW w:w="1123" w:type="dxa"/>
          </w:tcPr>
          <w:p w14:paraId="2E2A4588" w14:textId="77777777" w:rsidR="008755C0" w:rsidRPr="009D4EE8" w:rsidRDefault="008755C0" w:rsidP="008755C0">
            <w:pPr>
              <w:pStyle w:val="Table2"/>
              <w:spacing w:before="60" w:after="60"/>
              <w:jc w:val="center"/>
              <w:rPr>
                <w:rFonts w:cs="Arial"/>
                <w:bCs w:val="0"/>
              </w:rPr>
            </w:pPr>
            <w:r w:rsidRPr="009D4EE8">
              <w:rPr>
                <w:rFonts w:cs="Arial"/>
                <w:bCs w:val="0"/>
              </w:rPr>
              <w:t>2</w:t>
            </w:r>
          </w:p>
        </w:tc>
        <w:tc>
          <w:tcPr>
            <w:tcW w:w="2133" w:type="dxa"/>
          </w:tcPr>
          <w:p w14:paraId="26BA2CA1" w14:textId="77777777" w:rsidR="008755C0" w:rsidRPr="009D4EE8" w:rsidRDefault="008755C0" w:rsidP="008755C0">
            <w:pPr>
              <w:pStyle w:val="Table2"/>
              <w:spacing w:before="60" w:after="60"/>
              <w:jc w:val="center"/>
              <w:rPr>
                <w:rFonts w:cs="Arial"/>
                <w:bCs w:val="0"/>
              </w:rPr>
            </w:pPr>
            <w:r w:rsidRPr="009D4EE8">
              <w:rPr>
                <w:rFonts w:cs="Arial"/>
                <w:bCs w:val="0"/>
              </w:rPr>
              <w:t>&gt;670</w:t>
            </w:r>
          </w:p>
        </w:tc>
        <w:tc>
          <w:tcPr>
            <w:tcW w:w="2126" w:type="dxa"/>
          </w:tcPr>
          <w:p w14:paraId="4F4ED522" w14:textId="77777777" w:rsidR="008755C0" w:rsidRPr="009D4EE8" w:rsidRDefault="008755C0" w:rsidP="008755C0">
            <w:pPr>
              <w:pStyle w:val="Table2"/>
              <w:spacing w:before="60" w:after="60"/>
              <w:jc w:val="center"/>
              <w:rPr>
                <w:rFonts w:cs="Arial"/>
                <w:bCs w:val="0"/>
              </w:rPr>
            </w:pPr>
            <w:r w:rsidRPr="009D4EE8">
              <w:rPr>
                <w:rFonts w:cs="Arial"/>
                <w:bCs w:val="0"/>
              </w:rPr>
              <w:t>&gt;2.0</w:t>
            </w:r>
          </w:p>
        </w:tc>
        <w:tc>
          <w:tcPr>
            <w:tcW w:w="2126" w:type="dxa"/>
            <w:shd w:val="clear" w:color="auto" w:fill="E2EFD9" w:themeFill="accent6" w:themeFillTint="33"/>
            <w:vAlign w:val="bottom"/>
          </w:tcPr>
          <w:p w14:paraId="1E535F7B" w14:textId="77777777" w:rsidR="008755C0" w:rsidRPr="009D4EE8" w:rsidRDefault="008755C0" w:rsidP="008755C0">
            <w:pPr>
              <w:pStyle w:val="Table2"/>
              <w:spacing w:before="60" w:after="60"/>
              <w:jc w:val="center"/>
              <w:rPr>
                <w:rFonts w:cs="Arial"/>
                <w:bCs w:val="0"/>
              </w:rPr>
            </w:pPr>
            <w:r w:rsidRPr="009D4EE8">
              <w:rPr>
                <w:rFonts w:cs="Arial"/>
              </w:rPr>
              <w:t>&gt;8.9</w:t>
            </w:r>
          </w:p>
        </w:tc>
        <w:tc>
          <w:tcPr>
            <w:tcW w:w="2126" w:type="dxa"/>
            <w:vAlign w:val="bottom"/>
          </w:tcPr>
          <w:p w14:paraId="7F82BB42" w14:textId="77777777" w:rsidR="008755C0" w:rsidRPr="009D4EE8" w:rsidRDefault="008755C0" w:rsidP="008755C0">
            <w:pPr>
              <w:pStyle w:val="Table2"/>
              <w:spacing w:before="60" w:after="60"/>
              <w:jc w:val="center"/>
              <w:rPr>
                <w:rFonts w:cs="Arial"/>
                <w:bCs w:val="0"/>
              </w:rPr>
            </w:pPr>
            <w:r w:rsidRPr="009D4EE8">
              <w:rPr>
                <w:rFonts w:cs="Arial"/>
              </w:rPr>
              <w:t>&gt;180</w:t>
            </w:r>
          </w:p>
        </w:tc>
      </w:tr>
      <w:tr w:rsidR="008755C0" w:rsidRPr="009D4EE8" w14:paraId="75AE1135" w14:textId="77777777" w:rsidTr="00622E33">
        <w:trPr>
          <w:trHeight w:val="20"/>
        </w:trPr>
        <w:tc>
          <w:tcPr>
            <w:tcW w:w="1123" w:type="dxa"/>
          </w:tcPr>
          <w:p w14:paraId="011284E4" w14:textId="77777777" w:rsidR="008755C0" w:rsidRPr="009D4EE8" w:rsidRDefault="008755C0" w:rsidP="008755C0">
            <w:pPr>
              <w:pStyle w:val="Table2"/>
              <w:spacing w:before="60" w:after="60"/>
              <w:jc w:val="center"/>
              <w:rPr>
                <w:rFonts w:cs="Arial"/>
                <w:bCs w:val="0"/>
              </w:rPr>
            </w:pPr>
            <w:r w:rsidRPr="009D4EE8">
              <w:rPr>
                <w:rFonts w:cs="Arial"/>
                <w:bCs w:val="0"/>
              </w:rPr>
              <w:t>3</w:t>
            </w:r>
          </w:p>
        </w:tc>
        <w:tc>
          <w:tcPr>
            <w:tcW w:w="2133" w:type="dxa"/>
          </w:tcPr>
          <w:p w14:paraId="3E80C917" w14:textId="77777777" w:rsidR="008755C0" w:rsidRPr="009D4EE8" w:rsidRDefault="008755C0" w:rsidP="008755C0">
            <w:pPr>
              <w:pStyle w:val="Table2"/>
              <w:spacing w:before="60" w:after="60"/>
              <w:jc w:val="center"/>
              <w:rPr>
                <w:rFonts w:cs="Arial"/>
                <w:bCs w:val="0"/>
              </w:rPr>
            </w:pPr>
            <w:r w:rsidRPr="009D4EE8">
              <w:rPr>
                <w:rFonts w:cs="Arial"/>
                <w:bCs w:val="0"/>
              </w:rPr>
              <w:t>&gt;1005</w:t>
            </w:r>
          </w:p>
        </w:tc>
        <w:tc>
          <w:tcPr>
            <w:tcW w:w="2126" w:type="dxa"/>
          </w:tcPr>
          <w:p w14:paraId="6DAF3BEA" w14:textId="77777777" w:rsidR="008755C0" w:rsidRPr="009D4EE8" w:rsidRDefault="008755C0" w:rsidP="008755C0">
            <w:pPr>
              <w:pStyle w:val="Table2"/>
              <w:spacing w:before="60" w:after="60"/>
              <w:jc w:val="center"/>
              <w:rPr>
                <w:rFonts w:cs="Arial"/>
                <w:bCs w:val="0"/>
              </w:rPr>
            </w:pPr>
            <w:r w:rsidRPr="009D4EE8">
              <w:rPr>
                <w:rFonts w:cs="Arial"/>
                <w:bCs w:val="0"/>
              </w:rPr>
              <w:t>&gt;3.0</w:t>
            </w:r>
          </w:p>
        </w:tc>
        <w:tc>
          <w:tcPr>
            <w:tcW w:w="2126" w:type="dxa"/>
            <w:vAlign w:val="bottom"/>
          </w:tcPr>
          <w:p w14:paraId="769A6D07" w14:textId="77777777" w:rsidR="008755C0" w:rsidRPr="009D4EE8" w:rsidRDefault="008755C0" w:rsidP="008755C0">
            <w:pPr>
              <w:pStyle w:val="Table2"/>
              <w:spacing w:before="60" w:after="60"/>
              <w:jc w:val="center"/>
              <w:rPr>
                <w:rFonts w:cs="Arial"/>
                <w:bCs w:val="0"/>
              </w:rPr>
            </w:pPr>
            <w:r w:rsidRPr="009D4EE8">
              <w:rPr>
                <w:rFonts w:cs="Arial"/>
              </w:rPr>
              <w:t>&gt;12.8</w:t>
            </w:r>
          </w:p>
        </w:tc>
        <w:tc>
          <w:tcPr>
            <w:tcW w:w="2126" w:type="dxa"/>
            <w:vAlign w:val="bottom"/>
          </w:tcPr>
          <w:p w14:paraId="1D558A79" w14:textId="77777777" w:rsidR="008755C0" w:rsidRPr="009D4EE8" w:rsidRDefault="008755C0" w:rsidP="008755C0">
            <w:pPr>
              <w:pStyle w:val="Table2"/>
              <w:spacing w:before="60" w:after="60"/>
              <w:jc w:val="center"/>
              <w:rPr>
                <w:rFonts w:cs="Arial"/>
                <w:bCs w:val="0"/>
              </w:rPr>
            </w:pPr>
            <w:r w:rsidRPr="009D4EE8">
              <w:rPr>
                <w:rFonts w:cs="Arial"/>
              </w:rPr>
              <w:t>&gt;270</w:t>
            </w:r>
          </w:p>
        </w:tc>
      </w:tr>
      <w:tr w:rsidR="008755C0" w:rsidRPr="009D4EE8" w14:paraId="74A945F4" w14:textId="77777777" w:rsidTr="00622E33">
        <w:trPr>
          <w:trHeight w:val="20"/>
        </w:trPr>
        <w:tc>
          <w:tcPr>
            <w:tcW w:w="1123" w:type="dxa"/>
          </w:tcPr>
          <w:p w14:paraId="31D70282" w14:textId="77777777" w:rsidR="008755C0" w:rsidRPr="009D4EE8" w:rsidRDefault="008755C0" w:rsidP="008755C0">
            <w:pPr>
              <w:pStyle w:val="Table2"/>
              <w:spacing w:before="60" w:after="60"/>
              <w:jc w:val="center"/>
              <w:rPr>
                <w:rFonts w:cs="Arial"/>
                <w:bCs w:val="0"/>
              </w:rPr>
            </w:pPr>
            <w:r w:rsidRPr="009D4EE8">
              <w:rPr>
                <w:rFonts w:cs="Arial"/>
                <w:bCs w:val="0"/>
              </w:rPr>
              <w:t>4</w:t>
            </w:r>
          </w:p>
        </w:tc>
        <w:tc>
          <w:tcPr>
            <w:tcW w:w="2133" w:type="dxa"/>
          </w:tcPr>
          <w:p w14:paraId="20881091" w14:textId="77777777" w:rsidR="008755C0" w:rsidRPr="009D4EE8" w:rsidRDefault="008755C0" w:rsidP="008755C0">
            <w:pPr>
              <w:pStyle w:val="Table2"/>
              <w:spacing w:before="60" w:after="60"/>
              <w:jc w:val="center"/>
              <w:rPr>
                <w:rFonts w:cs="Arial"/>
                <w:bCs w:val="0"/>
              </w:rPr>
            </w:pPr>
            <w:r w:rsidRPr="009D4EE8">
              <w:rPr>
                <w:rFonts w:cs="Arial"/>
                <w:bCs w:val="0"/>
              </w:rPr>
              <w:t>&gt;1340</w:t>
            </w:r>
          </w:p>
        </w:tc>
        <w:tc>
          <w:tcPr>
            <w:tcW w:w="2126" w:type="dxa"/>
          </w:tcPr>
          <w:p w14:paraId="1EF04E43" w14:textId="77777777" w:rsidR="008755C0" w:rsidRPr="009D4EE8" w:rsidRDefault="008755C0" w:rsidP="008755C0">
            <w:pPr>
              <w:pStyle w:val="Table2"/>
              <w:spacing w:before="60" w:after="60"/>
              <w:jc w:val="center"/>
              <w:rPr>
                <w:rFonts w:cs="Arial"/>
                <w:bCs w:val="0"/>
              </w:rPr>
            </w:pPr>
            <w:r w:rsidRPr="009D4EE8">
              <w:rPr>
                <w:rFonts w:cs="Arial"/>
                <w:bCs w:val="0"/>
              </w:rPr>
              <w:t>&gt;4.0</w:t>
            </w:r>
          </w:p>
        </w:tc>
        <w:tc>
          <w:tcPr>
            <w:tcW w:w="2126" w:type="dxa"/>
            <w:vAlign w:val="bottom"/>
          </w:tcPr>
          <w:p w14:paraId="03F7340A" w14:textId="77777777" w:rsidR="008755C0" w:rsidRPr="009D4EE8" w:rsidRDefault="008755C0" w:rsidP="008755C0">
            <w:pPr>
              <w:pStyle w:val="Table2"/>
              <w:spacing w:before="60" w:after="60"/>
              <w:jc w:val="center"/>
              <w:rPr>
                <w:rFonts w:cs="Arial"/>
                <w:bCs w:val="0"/>
              </w:rPr>
            </w:pPr>
            <w:r w:rsidRPr="009D4EE8">
              <w:rPr>
                <w:rFonts w:cs="Arial"/>
              </w:rPr>
              <w:t>&gt;16.8</w:t>
            </w:r>
          </w:p>
        </w:tc>
        <w:tc>
          <w:tcPr>
            <w:tcW w:w="2126" w:type="dxa"/>
            <w:vAlign w:val="bottom"/>
          </w:tcPr>
          <w:p w14:paraId="3D9412FD" w14:textId="77777777" w:rsidR="008755C0" w:rsidRPr="009D4EE8" w:rsidRDefault="008755C0" w:rsidP="008755C0">
            <w:pPr>
              <w:pStyle w:val="Table2"/>
              <w:spacing w:before="60" w:after="60"/>
              <w:jc w:val="center"/>
              <w:rPr>
                <w:rFonts w:cs="Arial"/>
                <w:bCs w:val="0"/>
              </w:rPr>
            </w:pPr>
            <w:r w:rsidRPr="009D4EE8">
              <w:rPr>
                <w:rFonts w:cs="Arial"/>
              </w:rPr>
              <w:t>&gt;360</w:t>
            </w:r>
          </w:p>
        </w:tc>
      </w:tr>
      <w:tr w:rsidR="008755C0" w:rsidRPr="009D4EE8" w14:paraId="111B3EAC" w14:textId="77777777" w:rsidTr="00622E33">
        <w:trPr>
          <w:trHeight w:val="20"/>
        </w:trPr>
        <w:tc>
          <w:tcPr>
            <w:tcW w:w="1123" w:type="dxa"/>
          </w:tcPr>
          <w:p w14:paraId="1CED9DE0" w14:textId="77777777" w:rsidR="008755C0" w:rsidRPr="009D4EE8" w:rsidRDefault="008755C0" w:rsidP="008755C0">
            <w:pPr>
              <w:pStyle w:val="Table2"/>
              <w:spacing w:before="60" w:after="60"/>
              <w:jc w:val="center"/>
              <w:rPr>
                <w:rFonts w:cs="Arial"/>
                <w:bCs w:val="0"/>
              </w:rPr>
            </w:pPr>
            <w:r w:rsidRPr="009D4EE8">
              <w:rPr>
                <w:rFonts w:cs="Arial"/>
                <w:bCs w:val="0"/>
              </w:rPr>
              <w:t>5</w:t>
            </w:r>
          </w:p>
        </w:tc>
        <w:tc>
          <w:tcPr>
            <w:tcW w:w="2133" w:type="dxa"/>
          </w:tcPr>
          <w:p w14:paraId="62CE5425" w14:textId="77777777" w:rsidR="008755C0" w:rsidRPr="009D4EE8" w:rsidRDefault="008755C0" w:rsidP="008755C0">
            <w:pPr>
              <w:pStyle w:val="Table2"/>
              <w:spacing w:before="60" w:after="60"/>
              <w:jc w:val="center"/>
              <w:rPr>
                <w:rFonts w:cs="Arial"/>
                <w:bCs w:val="0"/>
              </w:rPr>
            </w:pPr>
            <w:r w:rsidRPr="009D4EE8">
              <w:rPr>
                <w:rFonts w:cs="Arial"/>
                <w:bCs w:val="0"/>
              </w:rPr>
              <w:t>&gt;1675</w:t>
            </w:r>
          </w:p>
        </w:tc>
        <w:tc>
          <w:tcPr>
            <w:tcW w:w="2126" w:type="dxa"/>
          </w:tcPr>
          <w:p w14:paraId="207EEB02" w14:textId="77777777" w:rsidR="008755C0" w:rsidRPr="009D4EE8" w:rsidRDefault="008755C0" w:rsidP="008755C0">
            <w:pPr>
              <w:pStyle w:val="Table2"/>
              <w:spacing w:before="60" w:after="60"/>
              <w:jc w:val="center"/>
              <w:rPr>
                <w:rFonts w:cs="Arial"/>
                <w:bCs w:val="0"/>
              </w:rPr>
            </w:pPr>
            <w:r w:rsidRPr="009D4EE8">
              <w:rPr>
                <w:rFonts w:cs="Arial"/>
                <w:bCs w:val="0"/>
              </w:rPr>
              <w:t>&gt;5.0</w:t>
            </w:r>
          </w:p>
        </w:tc>
        <w:tc>
          <w:tcPr>
            <w:tcW w:w="2126" w:type="dxa"/>
            <w:vAlign w:val="bottom"/>
          </w:tcPr>
          <w:p w14:paraId="400A5DDB" w14:textId="77777777" w:rsidR="008755C0" w:rsidRPr="009D4EE8" w:rsidRDefault="008755C0" w:rsidP="008755C0">
            <w:pPr>
              <w:pStyle w:val="Table2"/>
              <w:spacing w:before="60" w:after="60"/>
              <w:jc w:val="center"/>
              <w:rPr>
                <w:rFonts w:cs="Arial"/>
                <w:bCs w:val="0"/>
              </w:rPr>
            </w:pPr>
            <w:r w:rsidRPr="009D4EE8">
              <w:rPr>
                <w:rFonts w:cs="Arial"/>
              </w:rPr>
              <w:t>&gt;20.7</w:t>
            </w:r>
          </w:p>
        </w:tc>
        <w:tc>
          <w:tcPr>
            <w:tcW w:w="2126" w:type="dxa"/>
            <w:vAlign w:val="bottom"/>
          </w:tcPr>
          <w:p w14:paraId="68BF61E3" w14:textId="77777777" w:rsidR="008755C0" w:rsidRPr="009D4EE8" w:rsidRDefault="008755C0" w:rsidP="008755C0">
            <w:pPr>
              <w:pStyle w:val="Table2"/>
              <w:spacing w:before="60" w:after="60"/>
              <w:jc w:val="center"/>
              <w:rPr>
                <w:rFonts w:cs="Arial"/>
                <w:bCs w:val="0"/>
              </w:rPr>
            </w:pPr>
            <w:r w:rsidRPr="009D4EE8">
              <w:rPr>
                <w:rFonts w:cs="Arial"/>
              </w:rPr>
              <w:t>&gt;450</w:t>
            </w:r>
          </w:p>
        </w:tc>
      </w:tr>
      <w:tr w:rsidR="008755C0" w:rsidRPr="009D4EE8" w14:paraId="23705BC5" w14:textId="77777777" w:rsidTr="00622E33">
        <w:trPr>
          <w:trHeight w:val="20"/>
        </w:trPr>
        <w:tc>
          <w:tcPr>
            <w:tcW w:w="1123" w:type="dxa"/>
          </w:tcPr>
          <w:p w14:paraId="5D4013F7" w14:textId="1A3373BA" w:rsidR="008755C0" w:rsidRPr="009D4EE8" w:rsidRDefault="008755C0" w:rsidP="008755C0">
            <w:pPr>
              <w:pStyle w:val="Table2"/>
              <w:spacing w:before="60" w:after="60"/>
              <w:jc w:val="center"/>
              <w:rPr>
                <w:rFonts w:cs="Arial"/>
                <w:bCs w:val="0"/>
              </w:rPr>
            </w:pPr>
            <w:r w:rsidRPr="009D4EE8">
              <w:rPr>
                <w:rFonts w:cs="Arial"/>
                <w:bCs w:val="0"/>
              </w:rPr>
              <w:t>6</w:t>
            </w:r>
            <w:r w:rsidR="00C049E2">
              <w:rPr>
                <w:rFonts w:cs="Arial"/>
                <w:bCs w:val="0"/>
              </w:rPr>
              <w:t>*</w:t>
            </w:r>
          </w:p>
        </w:tc>
        <w:tc>
          <w:tcPr>
            <w:tcW w:w="2133" w:type="dxa"/>
          </w:tcPr>
          <w:p w14:paraId="7E4ACF81" w14:textId="77777777" w:rsidR="008755C0" w:rsidRPr="009D4EE8" w:rsidRDefault="008755C0" w:rsidP="008755C0">
            <w:pPr>
              <w:pStyle w:val="Table2"/>
              <w:spacing w:before="60" w:after="60"/>
              <w:jc w:val="center"/>
              <w:rPr>
                <w:rFonts w:cs="Arial"/>
                <w:bCs w:val="0"/>
              </w:rPr>
            </w:pPr>
            <w:r w:rsidRPr="009D4EE8">
              <w:rPr>
                <w:rFonts w:cs="Arial"/>
                <w:bCs w:val="0"/>
              </w:rPr>
              <w:t>&gt;2010</w:t>
            </w:r>
          </w:p>
        </w:tc>
        <w:tc>
          <w:tcPr>
            <w:tcW w:w="2126" w:type="dxa"/>
          </w:tcPr>
          <w:p w14:paraId="170793D5" w14:textId="77777777" w:rsidR="008755C0" w:rsidRPr="009D4EE8" w:rsidRDefault="008755C0" w:rsidP="008755C0">
            <w:pPr>
              <w:pStyle w:val="Table2"/>
              <w:spacing w:before="60" w:after="60"/>
              <w:jc w:val="center"/>
              <w:rPr>
                <w:rFonts w:cs="Arial"/>
                <w:bCs w:val="0"/>
              </w:rPr>
            </w:pPr>
            <w:r w:rsidRPr="009D4EE8">
              <w:rPr>
                <w:rFonts w:cs="Arial"/>
                <w:bCs w:val="0"/>
              </w:rPr>
              <w:t>&gt;6.0</w:t>
            </w:r>
          </w:p>
        </w:tc>
        <w:tc>
          <w:tcPr>
            <w:tcW w:w="2126" w:type="dxa"/>
            <w:vAlign w:val="bottom"/>
          </w:tcPr>
          <w:p w14:paraId="18BF118C" w14:textId="77777777" w:rsidR="008755C0" w:rsidRPr="009D4EE8" w:rsidRDefault="008755C0" w:rsidP="008755C0">
            <w:pPr>
              <w:pStyle w:val="Table2"/>
              <w:spacing w:before="60" w:after="60"/>
              <w:jc w:val="center"/>
              <w:rPr>
                <w:rFonts w:cs="Arial"/>
                <w:bCs w:val="0"/>
              </w:rPr>
            </w:pPr>
            <w:r w:rsidRPr="009D4EE8">
              <w:rPr>
                <w:rFonts w:cs="Arial"/>
              </w:rPr>
              <w:t>&gt;24.6</w:t>
            </w:r>
          </w:p>
        </w:tc>
        <w:tc>
          <w:tcPr>
            <w:tcW w:w="2126" w:type="dxa"/>
            <w:vAlign w:val="bottom"/>
          </w:tcPr>
          <w:p w14:paraId="7510E00D" w14:textId="77777777" w:rsidR="008755C0" w:rsidRPr="009D4EE8" w:rsidRDefault="008755C0" w:rsidP="008755C0">
            <w:pPr>
              <w:pStyle w:val="Table2"/>
              <w:spacing w:before="60" w:after="60"/>
              <w:jc w:val="center"/>
              <w:rPr>
                <w:rFonts w:cs="Arial"/>
                <w:bCs w:val="0"/>
              </w:rPr>
            </w:pPr>
            <w:r w:rsidRPr="009D4EE8">
              <w:rPr>
                <w:rFonts w:cs="Arial"/>
              </w:rPr>
              <w:t>&gt;540</w:t>
            </w:r>
          </w:p>
        </w:tc>
      </w:tr>
    </w:tbl>
    <w:p w14:paraId="6B8C92ED" w14:textId="4DB54A41" w:rsidR="008755C0" w:rsidRPr="004F0795" w:rsidRDefault="008755C0" w:rsidP="00574DFF">
      <w:pPr>
        <w:pStyle w:val="Caption"/>
      </w:pPr>
      <w:r w:rsidRPr="004F0795">
        <w:t>*This table is a shortened version of Table 1 provided in the HSR</w:t>
      </w:r>
      <w:r w:rsidR="00FE0973">
        <w:t xml:space="preserve"> </w:t>
      </w:r>
      <w:r w:rsidRPr="004F0795">
        <w:t>C</w:t>
      </w:r>
      <w:r w:rsidR="00FE0973">
        <w:t>alculator</w:t>
      </w:r>
      <w:r w:rsidRPr="004F0795">
        <w:t xml:space="preserve"> Guide above</w:t>
      </w:r>
    </w:p>
    <w:p w14:paraId="0AED7C8C" w14:textId="6480DEBA" w:rsidR="008755C0" w:rsidRDefault="008755C0" w:rsidP="008755C0">
      <w:pPr>
        <w:rPr>
          <w:rFonts w:cs="Arial"/>
        </w:rPr>
      </w:pPr>
      <w:r w:rsidRPr="00C315E3">
        <w:rPr>
          <w:rFonts w:cs="Arial"/>
        </w:rPr>
        <w:t xml:space="preserve">Total </w:t>
      </w:r>
      <w:r w:rsidR="00DD68CF">
        <w:rPr>
          <w:rFonts w:cs="Arial"/>
        </w:rPr>
        <w:t xml:space="preserve">HSR </w:t>
      </w:r>
      <w:r w:rsidRPr="00C315E3">
        <w:rPr>
          <w:rFonts w:cs="Arial"/>
        </w:rPr>
        <w:t>baseline points</w:t>
      </w:r>
      <w:r w:rsidR="00DD68CF">
        <w:rPr>
          <w:rFonts w:cs="Arial"/>
        </w:rPr>
        <w:t xml:space="preserve"> </w:t>
      </w:r>
      <w:r w:rsidRPr="00C315E3">
        <w:rPr>
          <w:rFonts w:cs="Arial"/>
        </w:rPr>
        <w:t xml:space="preserve">= </w:t>
      </w:r>
      <w:r w:rsidRPr="00C315E3">
        <w:rPr>
          <w:rFonts w:cs="Arial"/>
        </w:rPr>
        <w:tab/>
        <w:t>(1) + (1) + (2) + (0)  =  4</w:t>
      </w:r>
    </w:p>
    <w:p w14:paraId="3EED6255" w14:textId="77777777" w:rsidR="00FB4A45" w:rsidRPr="00C315E3" w:rsidRDefault="00FB4A45" w:rsidP="008755C0">
      <w:pPr>
        <w:rPr>
          <w:rFonts w:cs="Arial"/>
        </w:rPr>
      </w:pPr>
    </w:p>
    <w:p w14:paraId="53CFB072" w14:textId="77777777" w:rsidR="008755C0" w:rsidRPr="00FE67B8" w:rsidRDefault="008755C0" w:rsidP="0061600F">
      <w:pPr>
        <w:pStyle w:val="Heading3"/>
        <w:numPr>
          <w:ilvl w:val="0"/>
          <w:numId w:val="24"/>
        </w:numPr>
        <w:spacing w:before="120" w:after="160"/>
        <w:ind w:left="426" w:hanging="426"/>
        <w:rPr>
          <w:rFonts w:ascii="Arial" w:hAnsi="Arial" w:cs="Arial"/>
          <w:color w:val="000000" w:themeColor="text1"/>
        </w:rPr>
      </w:pPr>
      <w:bookmarkStart w:id="560" w:name="_Toc51581909"/>
      <w:r w:rsidRPr="00FE67B8">
        <w:rPr>
          <w:rFonts w:ascii="Arial" w:hAnsi="Arial" w:cs="Arial"/>
          <w:color w:val="000000" w:themeColor="text1"/>
        </w:rPr>
        <w:t>Calculate HSR modifying points</w:t>
      </w:r>
      <w:bookmarkEnd w:id="560"/>
    </w:p>
    <w:p w14:paraId="61B0D7FC" w14:textId="77777777" w:rsidR="008755C0" w:rsidRPr="00C315E3" w:rsidRDefault="008755C0" w:rsidP="008755C0">
      <w:pPr>
        <w:pStyle w:val="NormalWeb"/>
        <w:spacing w:before="120" w:beforeAutospacing="0" w:after="160" w:afterAutospacing="0"/>
        <w:rPr>
          <w:color w:val="auto"/>
          <w:sz w:val="22"/>
          <w:szCs w:val="22"/>
        </w:rPr>
      </w:pPr>
      <w:r w:rsidRPr="00C315E3">
        <w:rPr>
          <w:b/>
          <w:bCs/>
          <w:color w:val="auto"/>
          <w:sz w:val="22"/>
          <w:szCs w:val="22"/>
        </w:rPr>
        <w:t>HSR V points</w:t>
      </w:r>
    </w:p>
    <w:p w14:paraId="585ABED4" w14:textId="77777777" w:rsidR="008755C0" w:rsidRPr="00C315E3" w:rsidRDefault="008755C0" w:rsidP="008755C0">
      <w:pPr>
        <w:rPr>
          <w:rFonts w:cs="Arial"/>
        </w:rPr>
      </w:pPr>
      <w:r w:rsidRPr="00C315E3">
        <w:rPr>
          <w:rFonts w:cs="Arial"/>
        </w:rPr>
        <w:t xml:space="preserve">The chocolate milk in this example does not contain any </w:t>
      </w:r>
      <w:r w:rsidRPr="00C315E3">
        <w:rPr>
          <w:rFonts w:cs="Arial"/>
          <w:i/>
          <w:iCs/>
        </w:rPr>
        <w:t>fvnl</w:t>
      </w:r>
      <w:r w:rsidRPr="00C315E3">
        <w:rPr>
          <w:rFonts w:cs="Arial"/>
        </w:rPr>
        <w:t xml:space="preserve">. </w:t>
      </w:r>
    </w:p>
    <w:p w14:paraId="2C57B484" w14:textId="77777777" w:rsidR="008755C0" w:rsidRPr="00C315E3" w:rsidRDefault="008755C0" w:rsidP="008755C0">
      <w:pPr>
        <w:rPr>
          <w:rFonts w:cs="Arial"/>
        </w:rPr>
      </w:pPr>
      <w:r w:rsidRPr="00C315E3">
        <w:rPr>
          <w:rFonts w:cs="Arial"/>
        </w:rPr>
        <w:t>V points = 0</w:t>
      </w:r>
    </w:p>
    <w:p w14:paraId="3BB4FC34" w14:textId="77777777" w:rsidR="008755C0" w:rsidRPr="00C315E3" w:rsidRDefault="008755C0" w:rsidP="008755C0">
      <w:pPr>
        <w:pStyle w:val="NormalWeb"/>
        <w:spacing w:before="120" w:beforeAutospacing="0" w:after="160" w:afterAutospacing="0"/>
        <w:rPr>
          <w:b/>
          <w:color w:val="auto"/>
          <w:sz w:val="22"/>
          <w:szCs w:val="22"/>
        </w:rPr>
      </w:pPr>
      <w:r w:rsidRPr="00C315E3">
        <w:rPr>
          <w:b/>
          <w:color w:val="auto"/>
          <w:sz w:val="22"/>
          <w:szCs w:val="22"/>
        </w:rPr>
        <w:t xml:space="preserve">HSR </w:t>
      </w:r>
      <w:r w:rsidRPr="00C315E3">
        <w:rPr>
          <w:b/>
          <w:bCs/>
          <w:color w:val="auto"/>
          <w:sz w:val="22"/>
          <w:szCs w:val="22"/>
        </w:rPr>
        <w:t>Protein</w:t>
      </w:r>
      <w:r w:rsidRPr="00C315E3">
        <w:rPr>
          <w:b/>
          <w:color w:val="auto"/>
          <w:sz w:val="22"/>
          <w:szCs w:val="22"/>
        </w:rPr>
        <w:t xml:space="preserve"> (P) and fibre (F) points </w:t>
      </w:r>
    </w:p>
    <w:p w14:paraId="293C1EF9" w14:textId="3EC1AF24" w:rsidR="008755C0" w:rsidRPr="00C315E3" w:rsidRDefault="008755C0" w:rsidP="008755C0">
      <w:pPr>
        <w:rPr>
          <w:rFonts w:cs="Arial"/>
        </w:rPr>
      </w:pPr>
      <w:r w:rsidRPr="00C315E3">
        <w:rPr>
          <w:rFonts w:cs="Arial"/>
        </w:rPr>
        <w:t xml:space="preserve">Category 1D </w:t>
      </w:r>
      <w:r w:rsidR="00797B1D">
        <w:rPr>
          <w:rFonts w:cs="Arial"/>
        </w:rPr>
        <w:t>products</w:t>
      </w:r>
      <w:r w:rsidR="00797B1D" w:rsidRPr="00C315E3">
        <w:rPr>
          <w:rFonts w:cs="Arial"/>
        </w:rPr>
        <w:t xml:space="preserve"> </w:t>
      </w:r>
      <w:r w:rsidRPr="00C315E3">
        <w:rPr>
          <w:rFonts w:cs="Arial"/>
        </w:rPr>
        <w:t>cannot score F points.</w:t>
      </w:r>
    </w:p>
    <w:p w14:paraId="027D0642" w14:textId="77777777" w:rsidR="008755C0" w:rsidRPr="00FE67B8" w:rsidRDefault="008755C0" w:rsidP="008755C0">
      <w:pPr>
        <w:pStyle w:val="TableHeading"/>
        <w:spacing w:after="160"/>
        <w:jc w:val="left"/>
        <w:rPr>
          <w:rStyle w:val="Strong"/>
          <w:rFonts w:eastAsiaTheme="majorEastAsia"/>
          <w:sz w:val="21"/>
          <w:szCs w:val="21"/>
        </w:rPr>
      </w:pPr>
      <w:r w:rsidRPr="00FE67B8">
        <w:rPr>
          <w:rStyle w:val="Strong"/>
          <w:rFonts w:eastAsiaTheme="majorEastAsia"/>
          <w:sz w:val="21"/>
          <w:szCs w:val="21"/>
        </w:rPr>
        <w:t>Based on the nutrition information for the chocolate milk example, the protein points obtained are highlighted below:</w:t>
      </w:r>
    </w:p>
    <w:p w14:paraId="1165D69D" w14:textId="77777777" w:rsidR="008755C0" w:rsidRPr="00FE67B8" w:rsidRDefault="008755C0" w:rsidP="00FE1B87">
      <w:pPr>
        <w:rPr>
          <w:rStyle w:val="Emphasis"/>
          <w:b w:val="0"/>
          <w:bCs/>
          <w:sz w:val="22"/>
        </w:rPr>
      </w:pPr>
      <w:r w:rsidRPr="00FE67B8">
        <w:rPr>
          <w:rStyle w:val="Emphasis"/>
          <w:b w:val="0"/>
          <w:bCs/>
          <w:sz w:val="22"/>
        </w:rPr>
        <w:t>Table 6: HSR Protein (P) and Fibre (F) Points</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889"/>
        <w:gridCol w:w="2792"/>
        <w:gridCol w:w="2693"/>
      </w:tblGrid>
      <w:tr w:rsidR="008755C0" w:rsidRPr="009D4EE8" w14:paraId="3BADD256" w14:textId="77777777" w:rsidTr="00A16760">
        <w:trPr>
          <w:tblHeader/>
        </w:trPr>
        <w:tc>
          <w:tcPr>
            <w:tcW w:w="889" w:type="dxa"/>
            <w:shd w:val="clear" w:color="auto" w:fill="DEEAF6" w:themeFill="accent1" w:themeFillTint="33"/>
          </w:tcPr>
          <w:p w14:paraId="0AE70734" w14:textId="77777777" w:rsidR="008755C0" w:rsidRPr="009D4EE8" w:rsidRDefault="008755C0" w:rsidP="008755C0">
            <w:pPr>
              <w:pStyle w:val="Table2"/>
              <w:spacing w:before="60" w:after="60"/>
              <w:jc w:val="center"/>
              <w:rPr>
                <w:rFonts w:cs="Arial"/>
                <w:b/>
                <w:bCs w:val="0"/>
                <w:sz w:val="21"/>
                <w:szCs w:val="21"/>
              </w:rPr>
            </w:pPr>
            <w:r w:rsidRPr="009D4EE8">
              <w:rPr>
                <w:rFonts w:cs="Arial"/>
                <w:b/>
                <w:bCs w:val="0"/>
                <w:sz w:val="21"/>
                <w:szCs w:val="21"/>
              </w:rPr>
              <w:t>Points</w:t>
            </w:r>
          </w:p>
        </w:tc>
        <w:tc>
          <w:tcPr>
            <w:tcW w:w="2792" w:type="dxa"/>
            <w:shd w:val="clear" w:color="auto" w:fill="DEEAF6" w:themeFill="accent1" w:themeFillTint="33"/>
          </w:tcPr>
          <w:p w14:paraId="5C0C08EA" w14:textId="35A2D64E" w:rsidR="008755C0" w:rsidRPr="009D4EE8" w:rsidRDefault="008755C0" w:rsidP="008755C0">
            <w:pPr>
              <w:pStyle w:val="Table2"/>
              <w:spacing w:before="60" w:after="60"/>
              <w:jc w:val="center"/>
              <w:rPr>
                <w:rFonts w:cs="Arial"/>
                <w:b/>
                <w:bCs w:val="0"/>
                <w:sz w:val="21"/>
                <w:szCs w:val="21"/>
              </w:rPr>
            </w:pPr>
            <w:r w:rsidRPr="009D4EE8">
              <w:rPr>
                <w:rFonts w:cs="Arial"/>
                <w:b/>
                <w:bCs w:val="0"/>
                <w:sz w:val="21"/>
                <w:szCs w:val="21"/>
              </w:rPr>
              <w:t xml:space="preserve">Protein (g) </w:t>
            </w:r>
            <w:r w:rsidR="00BB1809" w:rsidRPr="009D4EE8">
              <w:rPr>
                <w:rFonts w:cs="Arial"/>
                <w:b/>
                <w:bCs w:val="0"/>
                <w:sz w:val="21"/>
                <w:szCs w:val="21"/>
              </w:rPr>
              <w:br/>
            </w:r>
            <w:r w:rsidRPr="009D4EE8">
              <w:rPr>
                <w:rFonts w:cs="Arial"/>
                <w:i/>
                <w:iCs/>
              </w:rPr>
              <w:t xml:space="preserve">per 100 g or 100 </w:t>
            </w:r>
            <w:r w:rsidR="00181926">
              <w:rPr>
                <w:rFonts w:cs="Arial"/>
                <w:i/>
                <w:iCs/>
              </w:rPr>
              <w:t>mL</w:t>
            </w:r>
          </w:p>
        </w:tc>
        <w:tc>
          <w:tcPr>
            <w:tcW w:w="2693" w:type="dxa"/>
            <w:shd w:val="clear" w:color="auto" w:fill="DEEAF6" w:themeFill="accent1" w:themeFillTint="33"/>
          </w:tcPr>
          <w:p w14:paraId="54BEED98" w14:textId="43043AFD" w:rsidR="008755C0" w:rsidRPr="009D4EE8" w:rsidRDefault="008755C0" w:rsidP="008755C0">
            <w:pPr>
              <w:pStyle w:val="Table2"/>
              <w:spacing w:before="60" w:after="60"/>
              <w:jc w:val="center"/>
              <w:rPr>
                <w:rFonts w:cs="Arial"/>
                <w:b/>
                <w:bCs w:val="0"/>
                <w:sz w:val="21"/>
                <w:szCs w:val="21"/>
              </w:rPr>
            </w:pPr>
            <w:r w:rsidRPr="009D4EE8">
              <w:rPr>
                <w:rFonts w:cs="Arial"/>
                <w:b/>
                <w:bCs w:val="0"/>
                <w:sz w:val="21"/>
                <w:szCs w:val="21"/>
              </w:rPr>
              <w:t xml:space="preserve">Dietary fibre (g) </w:t>
            </w:r>
            <w:r w:rsidR="00BB1809" w:rsidRPr="009D4EE8">
              <w:rPr>
                <w:rFonts w:cs="Arial"/>
                <w:b/>
                <w:bCs w:val="0"/>
                <w:sz w:val="21"/>
                <w:szCs w:val="21"/>
              </w:rPr>
              <w:br/>
            </w:r>
            <w:r w:rsidRPr="009D4EE8">
              <w:rPr>
                <w:rFonts w:cs="Arial"/>
                <w:i/>
                <w:iCs/>
              </w:rPr>
              <w:t xml:space="preserve">per 100 g or 100 </w:t>
            </w:r>
            <w:r w:rsidR="00181926">
              <w:rPr>
                <w:rFonts w:cs="Arial"/>
                <w:i/>
                <w:iCs/>
              </w:rPr>
              <w:t>mL</w:t>
            </w:r>
          </w:p>
        </w:tc>
      </w:tr>
      <w:tr w:rsidR="008755C0" w:rsidRPr="009D4EE8" w14:paraId="53F5D17F" w14:textId="77777777" w:rsidTr="00CF3B63">
        <w:tc>
          <w:tcPr>
            <w:tcW w:w="889" w:type="dxa"/>
          </w:tcPr>
          <w:p w14:paraId="166AF939"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0</w:t>
            </w:r>
          </w:p>
        </w:tc>
        <w:tc>
          <w:tcPr>
            <w:tcW w:w="2792" w:type="dxa"/>
          </w:tcPr>
          <w:p w14:paraId="20E7BA3A"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≤1.6</w:t>
            </w:r>
          </w:p>
        </w:tc>
        <w:tc>
          <w:tcPr>
            <w:tcW w:w="2693" w:type="dxa"/>
          </w:tcPr>
          <w:p w14:paraId="74E01796"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≤0.9</w:t>
            </w:r>
          </w:p>
        </w:tc>
      </w:tr>
      <w:tr w:rsidR="008755C0" w:rsidRPr="009D4EE8" w14:paraId="645F968E" w14:textId="77777777" w:rsidTr="00CF3B63">
        <w:tc>
          <w:tcPr>
            <w:tcW w:w="889" w:type="dxa"/>
          </w:tcPr>
          <w:p w14:paraId="1872E6A8"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1</w:t>
            </w:r>
          </w:p>
        </w:tc>
        <w:tc>
          <w:tcPr>
            <w:tcW w:w="2792" w:type="dxa"/>
          </w:tcPr>
          <w:p w14:paraId="0B0775A1"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&gt;1.6</w:t>
            </w:r>
          </w:p>
        </w:tc>
        <w:tc>
          <w:tcPr>
            <w:tcW w:w="2693" w:type="dxa"/>
          </w:tcPr>
          <w:p w14:paraId="3838569D"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&gt;0.9</w:t>
            </w:r>
          </w:p>
        </w:tc>
      </w:tr>
      <w:tr w:rsidR="008755C0" w:rsidRPr="009D4EE8" w14:paraId="7793C19C" w14:textId="77777777" w:rsidTr="00686CC5">
        <w:tc>
          <w:tcPr>
            <w:tcW w:w="889" w:type="dxa"/>
          </w:tcPr>
          <w:p w14:paraId="421FB767"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2</w:t>
            </w:r>
          </w:p>
        </w:tc>
        <w:tc>
          <w:tcPr>
            <w:tcW w:w="2792" w:type="dxa"/>
            <w:shd w:val="clear" w:color="auto" w:fill="E2EFD9" w:themeFill="accent6" w:themeFillTint="33"/>
          </w:tcPr>
          <w:p w14:paraId="55CBC0E2"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≥3.2</w:t>
            </w:r>
          </w:p>
        </w:tc>
        <w:tc>
          <w:tcPr>
            <w:tcW w:w="2693" w:type="dxa"/>
          </w:tcPr>
          <w:p w14:paraId="04B38F79"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&gt;1.9</w:t>
            </w:r>
          </w:p>
        </w:tc>
      </w:tr>
      <w:tr w:rsidR="008755C0" w:rsidRPr="009D4EE8" w14:paraId="761C5580" w14:textId="77777777" w:rsidTr="00CF3B63">
        <w:tc>
          <w:tcPr>
            <w:tcW w:w="889" w:type="dxa"/>
          </w:tcPr>
          <w:p w14:paraId="7A7787C3"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3</w:t>
            </w:r>
          </w:p>
        </w:tc>
        <w:tc>
          <w:tcPr>
            <w:tcW w:w="2792" w:type="dxa"/>
          </w:tcPr>
          <w:p w14:paraId="56A03B0D"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&gt;4.8</w:t>
            </w:r>
          </w:p>
        </w:tc>
        <w:tc>
          <w:tcPr>
            <w:tcW w:w="2693" w:type="dxa"/>
          </w:tcPr>
          <w:p w14:paraId="5C063B43"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&gt;2.8</w:t>
            </w:r>
          </w:p>
        </w:tc>
      </w:tr>
      <w:tr w:rsidR="008755C0" w:rsidRPr="009D4EE8" w14:paraId="7B6C3794" w14:textId="77777777" w:rsidTr="00CF3B63">
        <w:tc>
          <w:tcPr>
            <w:tcW w:w="889" w:type="dxa"/>
          </w:tcPr>
          <w:p w14:paraId="3808F960"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4</w:t>
            </w:r>
          </w:p>
        </w:tc>
        <w:tc>
          <w:tcPr>
            <w:tcW w:w="2792" w:type="dxa"/>
          </w:tcPr>
          <w:p w14:paraId="4B53A4AD"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&gt;6.4</w:t>
            </w:r>
          </w:p>
        </w:tc>
        <w:tc>
          <w:tcPr>
            <w:tcW w:w="2693" w:type="dxa"/>
          </w:tcPr>
          <w:p w14:paraId="62E161A7"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&gt;3.7</w:t>
            </w:r>
          </w:p>
        </w:tc>
      </w:tr>
      <w:tr w:rsidR="008755C0" w:rsidRPr="009D4EE8" w14:paraId="63E95784" w14:textId="77777777" w:rsidTr="00CF3B63">
        <w:tc>
          <w:tcPr>
            <w:tcW w:w="889" w:type="dxa"/>
          </w:tcPr>
          <w:p w14:paraId="019D28E6"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5</w:t>
            </w:r>
          </w:p>
        </w:tc>
        <w:tc>
          <w:tcPr>
            <w:tcW w:w="2792" w:type="dxa"/>
          </w:tcPr>
          <w:p w14:paraId="0536A40C"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&gt;8.0</w:t>
            </w:r>
          </w:p>
        </w:tc>
        <w:tc>
          <w:tcPr>
            <w:tcW w:w="2693" w:type="dxa"/>
          </w:tcPr>
          <w:p w14:paraId="1C402572"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&gt;4.7</w:t>
            </w:r>
          </w:p>
        </w:tc>
      </w:tr>
      <w:tr w:rsidR="008755C0" w:rsidRPr="009D4EE8" w14:paraId="33D876E9" w14:textId="77777777" w:rsidTr="00CF3B63">
        <w:tc>
          <w:tcPr>
            <w:tcW w:w="889" w:type="dxa"/>
          </w:tcPr>
          <w:p w14:paraId="09CF6059"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6</w:t>
            </w:r>
          </w:p>
        </w:tc>
        <w:tc>
          <w:tcPr>
            <w:tcW w:w="2792" w:type="dxa"/>
          </w:tcPr>
          <w:p w14:paraId="73AFFC03"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&gt;9.6</w:t>
            </w:r>
          </w:p>
        </w:tc>
        <w:tc>
          <w:tcPr>
            <w:tcW w:w="2693" w:type="dxa"/>
          </w:tcPr>
          <w:p w14:paraId="4163FC72"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&gt;5.4</w:t>
            </w:r>
          </w:p>
        </w:tc>
      </w:tr>
      <w:tr w:rsidR="008755C0" w:rsidRPr="009D4EE8" w14:paraId="2DD74A5D" w14:textId="77777777" w:rsidTr="00CF3B63">
        <w:tc>
          <w:tcPr>
            <w:tcW w:w="889" w:type="dxa"/>
          </w:tcPr>
          <w:p w14:paraId="125685CA"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7</w:t>
            </w:r>
          </w:p>
        </w:tc>
        <w:tc>
          <w:tcPr>
            <w:tcW w:w="2792" w:type="dxa"/>
          </w:tcPr>
          <w:p w14:paraId="1C575241"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&gt;11.6</w:t>
            </w:r>
          </w:p>
        </w:tc>
        <w:tc>
          <w:tcPr>
            <w:tcW w:w="2693" w:type="dxa"/>
          </w:tcPr>
          <w:p w14:paraId="5CFB401C"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&gt;6.3</w:t>
            </w:r>
          </w:p>
        </w:tc>
      </w:tr>
      <w:tr w:rsidR="008755C0" w:rsidRPr="009D4EE8" w14:paraId="64BC1007" w14:textId="77777777" w:rsidTr="00CF3B63">
        <w:tc>
          <w:tcPr>
            <w:tcW w:w="889" w:type="dxa"/>
          </w:tcPr>
          <w:p w14:paraId="374CA39C" w14:textId="38184141"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8</w:t>
            </w:r>
            <w:r w:rsidR="00A366EB">
              <w:rPr>
                <w:rFonts w:cs="Arial"/>
                <w:bCs w:val="0"/>
                <w:sz w:val="18"/>
                <w:szCs w:val="18"/>
              </w:rPr>
              <w:t>*</w:t>
            </w:r>
          </w:p>
        </w:tc>
        <w:tc>
          <w:tcPr>
            <w:tcW w:w="2792" w:type="dxa"/>
          </w:tcPr>
          <w:p w14:paraId="122D58A3"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&gt;13.9</w:t>
            </w:r>
          </w:p>
        </w:tc>
        <w:tc>
          <w:tcPr>
            <w:tcW w:w="2693" w:type="dxa"/>
          </w:tcPr>
          <w:p w14:paraId="70AE2B32"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&gt;7.3</w:t>
            </w:r>
          </w:p>
        </w:tc>
      </w:tr>
    </w:tbl>
    <w:p w14:paraId="7F8BD7FF" w14:textId="07BB362E" w:rsidR="00A366EB" w:rsidRPr="00B042DA" w:rsidRDefault="00A366EB" w:rsidP="00A366EB">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591B90B9" w14:textId="77777777" w:rsidR="00B644DE" w:rsidRDefault="00B644DE" w:rsidP="008755C0">
      <w:pPr>
        <w:rPr>
          <w:rFonts w:cs="Arial"/>
        </w:rPr>
      </w:pPr>
    </w:p>
    <w:p w14:paraId="42BB87A6" w14:textId="1457CEC9" w:rsidR="008755C0" w:rsidRPr="00C315E3" w:rsidRDefault="008755C0" w:rsidP="008755C0">
      <w:pPr>
        <w:rPr>
          <w:rFonts w:cs="Arial"/>
        </w:rPr>
      </w:pPr>
      <w:r w:rsidRPr="00C315E3">
        <w:rPr>
          <w:rFonts w:cs="Arial"/>
        </w:rPr>
        <w:t xml:space="preserve">The </w:t>
      </w:r>
      <w:r w:rsidR="00797B1D">
        <w:rPr>
          <w:rFonts w:cs="Arial"/>
        </w:rPr>
        <w:t>product</w:t>
      </w:r>
      <w:r w:rsidR="00797B1D" w:rsidRPr="00C315E3">
        <w:rPr>
          <w:rFonts w:cs="Arial"/>
        </w:rPr>
        <w:t xml:space="preserve"> </w:t>
      </w:r>
      <w:r w:rsidRPr="00C315E3">
        <w:rPr>
          <w:rFonts w:cs="Arial"/>
        </w:rPr>
        <w:t xml:space="preserve">in this example contains 3.2 g of protein per 100 </w:t>
      </w:r>
      <w:r w:rsidR="00181926">
        <w:rPr>
          <w:rFonts w:cs="Arial"/>
        </w:rPr>
        <w:t>mL</w:t>
      </w:r>
      <w:r w:rsidRPr="00C315E3">
        <w:rPr>
          <w:rFonts w:cs="Arial"/>
        </w:rPr>
        <w:t xml:space="preserve"> and therefore scores 2 protein points. </w:t>
      </w:r>
    </w:p>
    <w:p w14:paraId="2F4FCDD6" w14:textId="20BCF2D6" w:rsidR="008755C0" w:rsidRDefault="008755C0" w:rsidP="008755C0">
      <w:pPr>
        <w:rPr>
          <w:rFonts w:cs="Arial"/>
        </w:rPr>
      </w:pPr>
      <w:r w:rsidRPr="00C315E3">
        <w:rPr>
          <w:rFonts w:cs="Arial"/>
        </w:rPr>
        <w:t>P points = 2</w:t>
      </w:r>
      <w:r w:rsidRPr="00C315E3">
        <w:rPr>
          <w:rFonts w:cs="Arial"/>
        </w:rPr>
        <w:tab/>
        <w:t>F points = 0</w:t>
      </w:r>
    </w:p>
    <w:p w14:paraId="0BBCB717" w14:textId="77777777" w:rsidR="00D32D68" w:rsidRPr="00C315E3" w:rsidRDefault="00D32D68" w:rsidP="008755C0">
      <w:pPr>
        <w:rPr>
          <w:rFonts w:cs="Arial"/>
        </w:rPr>
      </w:pPr>
    </w:p>
    <w:p w14:paraId="23985F1D" w14:textId="77777777" w:rsidR="008755C0" w:rsidRPr="00FE67B8" w:rsidRDefault="008755C0" w:rsidP="0061600F">
      <w:pPr>
        <w:pStyle w:val="Heading3"/>
        <w:numPr>
          <w:ilvl w:val="0"/>
          <w:numId w:val="24"/>
        </w:numPr>
        <w:spacing w:before="120" w:after="160"/>
        <w:ind w:left="284" w:hanging="284"/>
        <w:rPr>
          <w:rFonts w:ascii="Arial" w:hAnsi="Arial" w:cs="Arial"/>
          <w:color w:val="000000" w:themeColor="text1"/>
        </w:rPr>
      </w:pPr>
      <w:bookmarkStart w:id="561" w:name="_Toc51581910"/>
      <w:r w:rsidRPr="00FE67B8">
        <w:rPr>
          <w:rFonts w:ascii="Arial" w:hAnsi="Arial" w:cs="Arial"/>
          <w:color w:val="000000" w:themeColor="text1"/>
        </w:rPr>
        <w:t>Calculate the final HSR score</w:t>
      </w:r>
      <w:bookmarkEnd w:id="561"/>
    </w:p>
    <w:p w14:paraId="2785A33E" w14:textId="77777777" w:rsidR="008755C0" w:rsidRPr="00C315E3" w:rsidRDefault="008755C0" w:rsidP="008755C0">
      <w:pPr>
        <w:pStyle w:val="NormalWeb"/>
        <w:spacing w:after="160" w:afterAutospacing="0"/>
        <w:rPr>
          <w:b/>
          <w:bCs/>
          <w:color w:val="auto"/>
          <w:sz w:val="22"/>
          <w:szCs w:val="22"/>
        </w:rPr>
      </w:pPr>
      <w:r w:rsidRPr="00C315E3">
        <w:rPr>
          <w:b/>
          <w:bCs/>
          <w:noProof/>
          <w:color w:val="auto"/>
          <w:sz w:val="22"/>
          <w:szCs w:val="22"/>
        </w:rPr>
        <mc:AlternateContent>
          <mc:Choice Requires="wps">
            <w:drawing>
              <wp:inline distT="0" distB="0" distL="0" distR="0" wp14:anchorId="5034DA54" wp14:editId="03E9D35D">
                <wp:extent cx="5372100" cy="389614"/>
                <wp:effectExtent l="0" t="0" r="12700" b="17145"/>
                <wp:docPr id="4" name="Text Box 329" descr="Formula calculation for the Health Star Rating (HSR) is 'Final HSR Score = Baseline points – (V points) – (P points) – (F poi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89614"/>
                        </a:xfrm>
                        <a:prstGeom prst="rect">
                          <a:avLst/>
                        </a:prstGeom>
                        <a:solidFill>
                          <a:srgbClr val="FFFFFF"/>
                        </a:solidFill>
                        <a:ln w="9525">
                          <a:solidFill>
                            <a:srgbClr val="000000"/>
                          </a:solidFill>
                          <a:miter lim="800000"/>
                          <a:headEnd/>
                          <a:tailEnd/>
                        </a:ln>
                      </wps:spPr>
                      <wps:txbx>
                        <w:txbxContent>
                          <w:p w14:paraId="4394310A" w14:textId="7EA4D1DC" w:rsidR="00D17F4E" w:rsidRDefault="00D17F4E" w:rsidP="008755C0">
                            <w:pPr>
                              <w:pStyle w:val="NormalWeb"/>
                              <w:spacing w:before="120" w:beforeAutospacing="0" w:after="120" w:afterAutospacing="0"/>
                              <w:rPr>
                                <w:rFonts w:ascii="Times New Roman" w:hAnsi="Times New Roman" w:cs="Tahoma"/>
                                <w:bCs/>
                                <w:sz w:val="24"/>
                                <w:szCs w:val="22"/>
                              </w:rPr>
                            </w:pPr>
                            <w:r w:rsidRPr="005B4B40">
                              <w:rPr>
                                <w:bCs/>
                                <w:color w:val="auto"/>
                                <w:sz w:val="22"/>
                                <w:szCs w:val="22"/>
                              </w:rPr>
                              <w:t xml:space="preserve">Final </w:t>
                            </w:r>
                            <w:r>
                              <w:rPr>
                                <w:bCs/>
                                <w:color w:val="auto"/>
                                <w:sz w:val="22"/>
                                <w:szCs w:val="22"/>
                              </w:rPr>
                              <w:t xml:space="preserve">HSR </w:t>
                            </w:r>
                            <w:r w:rsidRPr="005B4B40">
                              <w:rPr>
                                <w:bCs/>
                                <w:color w:val="auto"/>
                                <w:sz w:val="22"/>
                                <w:szCs w:val="22"/>
                              </w:rPr>
                              <w:t xml:space="preserve">Score = </w:t>
                            </w:r>
                            <w:r>
                              <w:rPr>
                                <w:bCs/>
                                <w:color w:val="auto"/>
                                <w:sz w:val="22"/>
                                <w:szCs w:val="22"/>
                              </w:rPr>
                              <w:t>HSR baseline</w:t>
                            </w:r>
                            <w:r w:rsidRPr="005B4B40">
                              <w:rPr>
                                <w:bCs/>
                                <w:color w:val="auto"/>
                                <w:sz w:val="22"/>
                                <w:szCs w:val="22"/>
                              </w:rPr>
                              <w:t xml:space="preserve"> points – (V points) – (P points) – (F points)</w:t>
                            </w:r>
                            <w:r>
                              <w:rPr>
                                <w:rFonts w:ascii="Times New Roman" w:hAnsi="Times New Roman" w:cs="Tahoma"/>
                                <w:bCs/>
                                <w:sz w:val="24"/>
                                <w:szCs w:val="22"/>
                              </w:rPr>
                              <w:t xml:space="preserve"> </w:t>
                            </w:r>
                          </w:p>
                          <w:p w14:paraId="272A23C7" w14:textId="77777777" w:rsidR="00D17F4E" w:rsidRDefault="00D17F4E" w:rsidP="008755C0"/>
                        </w:txbxContent>
                      </wps:txbx>
                      <wps:bodyPr rot="0" vert="horz" wrap="square" lIns="91440" tIns="45720" rIns="91440" bIns="45720" anchor="t" anchorCtr="0" upright="1">
                        <a:noAutofit/>
                      </wps:bodyPr>
                    </wps:wsp>
                  </a:graphicData>
                </a:graphic>
              </wp:inline>
            </w:drawing>
          </mc:Choice>
          <mc:Fallback>
            <w:pict>
              <v:shape w14:anchorId="5034DA54" id="Text Box 329" o:spid="_x0000_s1027" type="#_x0000_t202" alt="Formula calculation for the Health Star Rating (HSR) is 'Final HSR Score = Baseline points – (V points) – (P points) – (F points)'" style="width:423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">
                <v:textbox>
                  <w:txbxContent>
                    <w:p w14:paraId="4394310A" w14:textId="7EA4D1DC" w:rsidR="00D17F4E" w:rsidRDefault="00D17F4E" w:rsidP="008755C0">
                      <w:pPr>
                        <w:pStyle w:val="NormalWeb"/>
                        <w:spacing w:before="120" w:beforeAutospacing="0" w:after="120" w:afterAutospacing="0"/>
                        <w:rPr>
                          <w:rFonts w:ascii="Times New Roman" w:hAnsi="Times New Roman" w:cs="Tahoma"/>
                          <w:bCs/>
                          <w:sz w:val="24"/>
                          <w:szCs w:val="22"/>
                        </w:rPr>
                      </w:pPr>
                      <w:r w:rsidRPr="005B4B40">
                        <w:rPr>
                          <w:bCs/>
                          <w:color w:val="auto"/>
                          <w:sz w:val="22"/>
                          <w:szCs w:val="22"/>
                        </w:rPr>
                        <w:t xml:space="preserve">Final </w:t>
                      </w:r>
                      <w:r>
                        <w:rPr>
                          <w:bCs/>
                          <w:color w:val="auto"/>
                          <w:sz w:val="22"/>
                          <w:szCs w:val="22"/>
                        </w:rPr>
                        <w:t xml:space="preserve">HSR </w:t>
                      </w:r>
                      <w:r w:rsidRPr="005B4B40">
                        <w:rPr>
                          <w:bCs/>
                          <w:color w:val="auto"/>
                          <w:sz w:val="22"/>
                          <w:szCs w:val="22"/>
                        </w:rPr>
                        <w:t xml:space="preserve">Score = </w:t>
                      </w:r>
                      <w:r>
                        <w:rPr>
                          <w:bCs/>
                          <w:color w:val="auto"/>
                          <w:sz w:val="22"/>
                          <w:szCs w:val="22"/>
                        </w:rPr>
                        <w:t>HSR baseline</w:t>
                      </w:r>
                      <w:r w:rsidRPr="005B4B40">
                        <w:rPr>
                          <w:bCs/>
                          <w:color w:val="auto"/>
                          <w:sz w:val="22"/>
                          <w:szCs w:val="22"/>
                        </w:rPr>
                        <w:t xml:space="preserve"> points – (V points) – (P points) – (F points)</w:t>
                      </w:r>
                      <w:r>
                        <w:rPr>
                          <w:rFonts w:ascii="Times New Roman" w:hAnsi="Times New Roman" w:cs="Tahoma"/>
                          <w:bCs/>
                          <w:sz w:val="24"/>
                          <w:szCs w:val="22"/>
                        </w:rPr>
                        <w:t xml:space="preserve"> </w:t>
                      </w:r>
                    </w:p>
                    <w:p w14:paraId="272A23C7" w14:textId="77777777" w:rsidR="00D17F4E" w:rsidRDefault="00D17F4E" w:rsidP="008755C0"/>
                  </w:txbxContent>
                </v:textbox>
                <w10:anchorlock/>
              </v:shape>
            </w:pict>
          </mc:Fallback>
        </mc:AlternateContent>
      </w:r>
    </w:p>
    <w:p w14:paraId="39E2CE67" w14:textId="77777777" w:rsidR="00A366EB" w:rsidRDefault="00A366EB" w:rsidP="008755C0">
      <w:pPr>
        <w:rPr>
          <w:rStyle w:val="Emphasis"/>
          <w:rFonts w:cs="Arial"/>
        </w:rPr>
      </w:pPr>
    </w:p>
    <w:p w14:paraId="08C7BBB6" w14:textId="2CC9AEAF" w:rsidR="008755C0" w:rsidRPr="00F15F75" w:rsidRDefault="008755C0" w:rsidP="008755C0">
      <w:pPr>
        <w:rPr>
          <w:rFonts w:cs="Arial"/>
          <w:b/>
          <w:iCs/>
          <w:color w:val="000000" w:themeColor="text1"/>
          <w:sz w:val="24"/>
        </w:rPr>
      </w:pPr>
      <w:r w:rsidRPr="00C315E3">
        <w:rPr>
          <w:rFonts w:cs="Arial"/>
        </w:rPr>
        <w:t xml:space="preserve">Final HSR Score </w:t>
      </w:r>
      <w:r w:rsidR="00FE1B87">
        <w:rPr>
          <w:rFonts w:cs="Arial"/>
        </w:rPr>
        <w:t xml:space="preserve"> </w:t>
      </w:r>
      <w:r w:rsidRPr="00C315E3">
        <w:rPr>
          <w:rFonts w:cs="Arial"/>
        </w:rPr>
        <w:t xml:space="preserve">= </w:t>
      </w:r>
      <w:r w:rsidR="00FE1B87">
        <w:rPr>
          <w:rFonts w:cs="Arial"/>
        </w:rPr>
        <w:t xml:space="preserve"> </w:t>
      </w:r>
      <w:r w:rsidRPr="00C315E3">
        <w:rPr>
          <w:rFonts w:cs="Arial"/>
        </w:rPr>
        <w:t>4 – (0) – (2) – (0)  = 2</w:t>
      </w:r>
    </w:p>
    <w:p w14:paraId="6CEA4BBE" w14:textId="77777777" w:rsidR="00FB4A45" w:rsidRPr="00C315E3" w:rsidRDefault="00FB4A45" w:rsidP="008755C0">
      <w:pPr>
        <w:rPr>
          <w:rFonts w:cs="Arial"/>
        </w:rPr>
      </w:pPr>
    </w:p>
    <w:p w14:paraId="7178F567" w14:textId="77777777" w:rsidR="008755C0" w:rsidRPr="0091115D" w:rsidRDefault="008755C0" w:rsidP="0091115D">
      <w:pPr>
        <w:pStyle w:val="Heading3"/>
        <w:numPr>
          <w:ilvl w:val="0"/>
          <w:numId w:val="24"/>
        </w:numPr>
        <w:spacing w:before="120" w:after="160"/>
        <w:ind w:left="284" w:hanging="284"/>
        <w:rPr>
          <w:rFonts w:ascii="Arial" w:hAnsi="Arial" w:cs="Arial"/>
          <w:color w:val="000000" w:themeColor="text1"/>
        </w:rPr>
      </w:pPr>
      <w:bookmarkStart w:id="562" w:name="_Toc51581911"/>
      <w:r w:rsidRPr="0091115D">
        <w:rPr>
          <w:rFonts w:ascii="Arial" w:hAnsi="Arial" w:cs="Arial"/>
          <w:color w:val="000000" w:themeColor="text1"/>
        </w:rPr>
        <w:t>Assessment of the final HSR score to a rating</w:t>
      </w:r>
      <w:bookmarkEnd w:id="562"/>
    </w:p>
    <w:p w14:paraId="67EAC1EC" w14:textId="77777777" w:rsidR="00D32D68" w:rsidRDefault="008755C0">
      <w:pPr>
        <w:rPr>
          <w:rFonts w:cs="Arial"/>
        </w:rPr>
      </w:pPr>
      <w:r w:rsidRPr="00C315E3">
        <w:rPr>
          <w:rFonts w:cs="Arial"/>
        </w:rPr>
        <w:t xml:space="preserve">The final HSR score for the chocolate dairy milk example (Category 1D </w:t>
      </w:r>
      <w:r w:rsidR="00BB1809">
        <w:rPr>
          <w:rFonts w:cs="Arial"/>
        </w:rPr>
        <w:t>product</w:t>
      </w:r>
      <w:r w:rsidRPr="00C315E3">
        <w:rPr>
          <w:rFonts w:cs="Arial"/>
        </w:rPr>
        <w:t xml:space="preserve">) is 2. </w:t>
      </w:r>
    </w:p>
    <w:p w14:paraId="67A12FC6" w14:textId="433874EF" w:rsidR="00BC2518" w:rsidRPr="00A16760" w:rsidRDefault="008755C0">
      <w:pPr>
        <w:rPr>
          <w:rFonts w:cs="Arial"/>
        </w:rPr>
      </w:pPr>
      <w:r w:rsidRPr="00C315E3">
        <w:rPr>
          <w:rFonts w:cs="Arial"/>
        </w:rPr>
        <w:t xml:space="preserve">Therefore </w:t>
      </w:r>
      <w:r w:rsidR="006C5499">
        <w:rPr>
          <w:rFonts w:cs="Arial"/>
        </w:rPr>
        <w:t>this example product</w:t>
      </w:r>
      <w:r w:rsidRPr="00C315E3">
        <w:rPr>
          <w:rFonts w:cs="Arial"/>
        </w:rPr>
        <w:t xml:space="preserve"> would be assigned a rating of 3 stars.</w:t>
      </w:r>
      <w:bookmarkStart w:id="563" w:name="_Toc369617151"/>
      <w:bookmarkStart w:id="564" w:name="_Toc506390049"/>
      <w:bookmarkStart w:id="565" w:name="_Toc40334937"/>
      <w:bookmarkStart w:id="566" w:name="_Toc40335317"/>
    </w:p>
    <w:p w14:paraId="3DB1243A" w14:textId="77777777" w:rsidR="00A366EB" w:rsidRDefault="00A366EB">
      <w:pPr>
        <w:spacing w:after="160" w:line="259" w:lineRule="auto"/>
        <w:rPr>
          <w:rFonts w:asciiTheme="minorHAnsi" w:eastAsiaTheme="majorEastAsia" w:hAnsiTheme="minorHAnsi" w:cs="Arial"/>
          <w:b/>
          <w:bCs/>
          <w:color w:val="1F4E79" w:themeColor="accent1" w:themeShade="80"/>
          <w:sz w:val="28"/>
          <w:szCs w:val="28"/>
        </w:rPr>
      </w:pPr>
      <w:r>
        <w:br w:type="page"/>
      </w:r>
    </w:p>
    <w:p w14:paraId="0C84F91E" w14:textId="158C2D43" w:rsidR="008755C0" w:rsidRPr="00C315E3" w:rsidRDefault="008755C0" w:rsidP="00622E33">
      <w:pPr>
        <w:pStyle w:val="Heading2"/>
      </w:pPr>
      <w:bookmarkStart w:id="567" w:name="_Toc51581912"/>
      <w:r w:rsidRPr="00C315E3">
        <w:lastRenderedPageBreak/>
        <w:t>Example 2 – Dairy spread</w:t>
      </w:r>
      <w:bookmarkEnd w:id="563"/>
      <w:bookmarkEnd w:id="564"/>
      <w:bookmarkEnd w:id="565"/>
      <w:bookmarkEnd w:id="566"/>
      <w:bookmarkEnd w:id="567"/>
    </w:p>
    <w:p w14:paraId="5080566F" w14:textId="77777777" w:rsidR="005201EB" w:rsidRDefault="005201EB" w:rsidP="008755C0">
      <w:pPr>
        <w:pStyle w:val="Tableheaderstyle"/>
        <w:spacing w:after="160"/>
        <w:rPr>
          <w:rStyle w:val="Emphasis"/>
          <w:i w:val="0"/>
          <w:iCs w:val="0"/>
          <w:sz w:val="22"/>
          <w:szCs w:val="22"/>
        </w:rPr>
      </w:pPr>
    </w:p>
    <w:p w14:paraId="6455A0C7" w14:textId="1CA06646"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Dairy </w:t>
      </w:r>
      <w:r w:rsidR="00921AED" w:rsidRPr="005201EB">
        <w:rPr>
          <w:rStyle w:val="Emphasis"/>
          <w:b w:val="0"/>
          <w:bCs/>
          <w:i w:val="0"/>
          <w:iCs w:val="0"/>
          <w:sz w:val="22"/>
          <w:szCs w:val="22"/>
        </w:rPr>
        <w:t>s</w:t>
      </w:r>
      <w:r w:rsidRPr="005201EB">
        <w:rPr>
          <w:rStyle w:val="Emphasis"/>
          <w:b w:val="0"/>
          <w:bCs/>
          <w:i w:val="0"/>
          <w:iCs w:val="0"/>
          <w:sz w:val="22"/>
          <w:szCs w:val="22"/>
        </w:rPr>
        <w:t>pread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2  table measures the Nutritional information for Daily spread. This table has 2 column headings; column 1. Component/s and column 2. per 100 mL.&#10;&#10;&#10;"/>
      </w:tblPr>
      <w:tblGrid>
        <w:gridCol w:w="2835"/>
        <w:gridCol w:w="2694"/>
      </w:tblGrid>
      <w:tr w:rsidR="008755C0" w:rsidRPr="00C315E3" w14:paraId="0880EEA3" w14:textId="77777777" w:rsidTr="00A16760">
        <w:trPr>
          <w:trHeight w:val="454"/>
          <w:tblHeader/>
        </w:trPr>
        <w:tc>
          <w:tcPr>
            <w:tcW w:w="2835" w:type="dxa"/>
            <w:shd w:val="clear" w:color="auto" w:fill="DEEAF6" w:themeFill="accent1" w:themeFillTint="33"/>
            <w:vAlign w:val="center"/>
          </w:tcPr>
          <w:p w14:paraId="4405EAED"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2694" w:type="dxa"/>
            <w:shd w:val="clear" w:color="auto" w:fill="DEEAF6" w:themeFill="accent1" w:themeFillTint="33"/>
            <w:vAlign w:val="center"/>
          </w:tcPr>
          <w:p w14:paraId="321270DF" w14:textId="07A4A474" w:rsidR="008755C0" w:rsidRPr="00C315E3" w:rsidRDefault="008755C0" w:rsidP="008755C0">
            <w:pPr>
              <w:pStyle w:val="Table2"/>
              <w:spacing w:before="60" w:after="60"/>
              <w:rPr>
                <w:rFonts w:cs="Arial"/>
                <w:b/>
                <w:bCs w:val="0"/>
                <w:sz w:val="22"/>
                <w:szCs w:val="22"/>
              </w:rPr>
            </w:pPr>
            <w:r w:rsidRPr="00C315E3">
              <w:rPr>
                <w:rFonts w:cs="Arial"/>
                <w:b/>
                <w:bCs w:val="0"/>
                <w:sz w:val="22"/>
                <w:szCs w:val="22"/>
              </w:rPr>
              <w:t xml:space="preserve">Per 100 </w:t>
            </w:r>
            <w:r w:rsidR="00181926">
              <w:rPr>
                <w:rFonts w:cs="Arial"/>
                <w:b/>
                <w:bCs w:val="0"/>
                <w:sz w:val="22"/>
                <w:szCs w:val="22"/>
              </w:rPr>
              <w:t>mL</w:t>
            </w:r>
            <w:r w:rsidRPr="00C315E3">
              <w:rPr>
                <w:rFonts w:cs="Arial"/>
                <w:b/>
                <w:bCs w:val="0"/>
                <w:sz w:val="22"/>
                <w:szCs w:val="22"/>
              </w:rPr>
              <w:t xml:space="preserve"> </w:t>
            </w:r>
          </w:p>
        </w:tc>
      </w:tr>
      <w:tr w:rsidR="008755C0" w:rsidRPr="00C315E3" w14:paraId="35EC5307" w14:textId="77777777" w:rsidTr="00CF3B63">
        <w:trPr>
          <w:trHeight w:hRule="exact" w:val="397"/>
        </w:trPr>
        <w:tc>
          <w:tcPr>
            <w:tcW w:w="2835" w:type="dxa"/>
          </w:tcPr>
          <w:p w14:paraId="554F8B9A"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694" w:type="dxa"/>
          </w:tcPr>
          <w:p w14:paraId="67AB691C" w14:textId="77777777" w:rsidR="008755C0" w:rsidRPr="00C315E3" w:rsidRDefault="008755C0" w:rsidP="008755C0">
            <w:pPr>
              <w:pStyle w:val="Table2"/>
              <w:spacing w:before="60" w:after="60"/>
              <w:rPr>
                <w:rFonts w:cs="Arial"/>
                <w:bCs w:val="0"/>
              </w:rPr>
            </w:pPr>
            <w:r w:rsidRPr="00C315E3">
              <w:rPr>
                <w:rFonts w:cs="Arial"/>
                <w:bCs w:val="0"/>
              </w:rPr>
              <w:t>2420 kJ</w:t>
            </w:r>
          </w:p>
        </w:tc>
      </w:tr>
      <w:tr w:rsidR="008755C0" w:rsidRPr="00C315E3" w14:paraId="4CE3C4B7" w14:textId="77777777" w:rsidTr="00CF3B63">
        <w:trPr>
          <w:trHeight w:hRule="exact" w:val="397"/>
        </w:trPr>
        <w:tc>
          <w:tcPr>
            <w:tcW w:w="2835" w:type="dxa"/>
          </w:tcPr>
          <w:p w14:paraId="463A170C"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694" w:type="dxa"/>
          </w:tcPr>
          <w:p w14:paraId="3D930997" w14:textId="77777777" w:rsidR="008755C0" w:rsidRPr="00C315E3" w:rsidRDefault="008755C0" w:rsidP="008755C0">
            <w:pPr>
              <w:pStyle w:val="Table2"/>
              <w:spacing w:before="60" w:after="60"/>
              <w:rPr>
                <w:rFonts w:cs="Arial"/>
                <w:bCs w:val="0"/>
              </w:rPr>
            </w:pPr>
            <w:r w:rsidRPr="00C315E3">
              <w:rPr>
                <w:rFonts w:cs="Arial"/>
                <w:bCs w:val="0"/>
              </w:rPr>
              <w:t>0.0 g</w:t>
            </w:r>
          </w:p>
        </w:tc>
      </w:tr>
      <w:tr w:rsidR="008755C0" w:rsidRPr="00C315E3" w14:paraId="791207A9" w14:textId="77777777" w:rsidTr="00CF3B63">
        <w:trPr>
          <w:trHeight w:hRule="exact" w:val="397"/>
        </w:trPr>
        <w:tc>
          <w:tcPr>
            <w:tcW w:w="2835" w:type="dxa"/>
          </w:tcPr>
          <w:p w14:paraId="58FE78AB" w14:textId="2E69D429" w:rsidR="008755C0" w:rsidRPr="00C315E3" w:rsidRDefault="000A1852" w:rsidP="008755C0">
            <w:pPr>
              <w:pStyle w:val="Table2"/>
              <w:spacing w:before="60" w:after="60"/>
              <w:rPr>
                <w:rFonts w:cs="Arial"/>
                <w:bCs w:val="0"/>
              </w:rPr>
            </w:pPr>
            <w:r>
              <w:rPr>
                <w:rFonts w:cs="Arial"/>
                <w:bCs w:val="0"/>
              </w:rPr>
              <w:t>Saturated fat</w:t>
            </w:r>
          </w:p>
        </w:tc>
        <w:tc>
          <w:tcPr>
            <w:tcW w:w="2694" w:type="dxa"/>
          </w:tcPr>
          <w:p w14:paraId="3568304F" w14:textId="77777777" w:rsidR="008755C0" w:rsidRPr="00C315E3" w:rsidRDefault="008755C0" w:rsidP="008755C0">
            <w:pPr>
              <w:pStyle w:val="Table2"/>
              <w:spacing w:before="60" w:after="60"/>
              <w:rPr>
                <w:rFonts w:cs="Arial"/>
                <w:bCs w:val="0"/>
              </w:rPr>
            </w:pPr>
            <w:r w:rsidRPr="00C315E3">
              <w:rPr>
                <w:rFonts w:cs="Arial"/>
                <w:bCs w:val="0"/>
              </w:rPr>
              <w:t>16.5 g</w:t>
            </w:r>
          </w:p>
        </w:tc>
      </w:tr>
      <w:tr w:rsidR="008755C0" w:rsidRPr="00C315E3" w14:paraId="5FBF6AB7" w14:textId="77777777" w:rsidTr="00CF3B63">
        <w:trPr>
          <w:trHeight w:hRule="exact" w:val="397"/>
        </w:trPr>
        <w:tc>
          <w:tcPr>
            <w:tcW w:w="2835" w:type="dxa"/>
          </w:tcPr>
          <w:p w14:paraId="43BCCABE"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694" w:type="dxa"/>
          </w:tcPr>
          <w:p w14:paraId="3CBAA7AD" w14:textId="77777777" w:rsidR="008755C0" w:rsidRPr="00C315E3" w:rsidRDefault="008755C0" w:rsidP="008755C0">
            <w:pPr>
              <w:pStyle w:val="Table2"/>
              <w:spacing w:before="60" w:after="60"/>
              <w:rPr>
                <w:rFonts w:cs="Arial"/>
                <w:bCs w:val="0"/>
              </w:rPr>
            </w:pPr>
            <w:r w:rsidRPr="00C315E3">
              <w:rPr>
                <w:rFonts w:cs="Arial"/>
                <w:bCs w:val="0"/>
              </w:rPr>
              <w:t>0.0 g</w:t>
            </w:r>
          </w:p>
        </w:tc>
      </w:tr>
      <w:tr w:rsidR="008755C0" w:rsidRPr="00C315E3" w14:paraId="0712D12F" w14:textId="77777777" w:rsidTr="00CF3B63">
        <w:trPr>
          <w:trHeight w:hRule="exact" w:val="397"/>
        </w:trPr>
        <w:tc>
          <w:tcPr>
            <w:tcW w:w="2835" w:type="dxa"/>
          </w:tcPr>
          <w:p w14:paraId="4D6DEAA3"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694" w:type="dxa"/>
          </w:tcPr>
          <w:p w14:paraId="0CCF483C" w14:textId="77777777" w:rsidR="008755C0" w:rsidRPr="00C315E3" w:rsidRDefault="008755C0" w:rsidP="008755C0">
            <w:pPr>
              <w:pStyle w:val="Table2"/>
              <w:spacing w:before="60" w:after="60"/>
              <w:rPr>
                <w:rFonts w:cs="Arial"/>
                <w:bCs w:val="0"/>
              </w:rPr>
            </w:pPr>
            <w:r w:rsidRPr="00C315E3">
              <w:rPr>
                <w:rFonts w:cs="Arial"/>
                <w:bCs w:val="0"/>
              </w:rPr>
              <w:t>0.0 g</w:t>
            </w:r>
          </w:p>
        </w:tc>
      </w:tr>
      <w:tr w:rsidR="008755C0" w:rsidRPr="00C315E3" w14:paraId="2BCA5425" w14:textId="77777777" w:rsidTr="00CF3B63">
        <w:trPr>
          <w:trHeight w:hRule="exact" w:val="397"/>
        </w:trPr>
        <w:tc>
          <w:tcPr>
            <w:tcW w:w="2835" w:type="dxa"/>
          </w:tcPr>
          <w:p w14:paraId="77EFB211"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694" w:type="dxa"/>
          </w:tcPr>
          <w:p w14:paraId="418F26A5" w14:textId="77777777" w:rsidR="008755C0" w:rsidRPr="00C315E3" w:rsidRDefault="008755C0" w:rsidP="008755C0">
            <w:pPr>
              <w:pStyle w:val="Table2"/>
              <w:spacing w:before="60" w:after="60"/>
              <w:rPr>
                <w:rFonts w:cs="Arial"/>
                <w:bCs w:val="0"/>
              </w:rPr>
            </w:pPr>
            <w:r w:rsidRPr="00C315E3">
              <w:rPr>
                <w:rFonts w:cs="Arial"/>
                <w:bCs w:val="0"/>
              </w:rPr>
              <w:t>640 mg</w:t>
            </w:r>
          </w:p>
        </w:tc>
      </w:tr>
    </w:tbl>
    <w:p w14:paraId="0C0ADEDE" w14:textId="76A088FB" w:rsidR="008755C0" w:rsidRPr="0091115D" w:rsidRDefault="008755C0" w:rsidP="0061600F">
      <w:pPr>
        <w:pStyle w:val="Heading3"/>
        <w:numPr>
          <w:ilvl w:val="0"/>
          <w:numId w:val="26"/>
        </w:numPr>
        <w:spacing w:before="120" w:after="160"/>
        <w:ind w:left="426" w:hanging="426"/>
        <w:rPr>
          <w:rFonts w:ascii="Arial" w:hAnsi="Arial" w:cs="Arial"/>
          <w:color w:val="000000" w:themeColor="text1"/>
        </w:rPr>
      </w:pPr>
      <w:bookmarkStart w:id="568" w:name="_Toc40335318"/>
      <w:bookmarkStart w:id="569" w:name="_Toc51581913"/>
      <w:r w:rsidRPr="0091115D">
        <w:rPr>
          <w:rFonts w:ascii="Arial" w:hAnsi="Arial" w:cs="Arial"/>
          <w:color w:val="000000" w:themeColor="text1"/>
        </w:rPr>
        <w:t>Determine the HSR</w:t>
      </w:r>
      <w:r w:rsidR="00FE0973">
        <w:rPr>
          <w:rFonts w:ascii="Arial" w:hAnsi="Arial" w:cs="Arial"/>
          <w:color w:val="000000" w:themeColor="text1"/>
        </w:rPr>
        <w:t xml:space="preserve"> </w:t>
      </w:r>
      <w:r w:rsidRPr="0091115D">
        <w:rPr>
          <w:rFonts w:ascii="Arial" w:hAnsi="Arial" w:cs="Arial"/>
          <w:color w:val="000000" w:themeColor="text1"/>
        </w:rPr>
        <w:t>C</w:t>
      </w:r>
      <w:r w:rsidR="00FE0973">
        <w:rPr>
          <w:rFonts w:ascii="Arial" w:hAnsi="Arial" w:cs="Arial"/>
          <w:color w:val="000000" w:themeColor="text1"/>
        </w:rPr>
        <w:t>alculator</w:t>
      </w:r>
      <w:r w:rsidRPr="0091115D">
        <w:rPr>
          <w:rFonts w:ascii="Arial" w:hAnsi="Arial" w:cs="Arial"/>
          <w:color w:val="000000" w:themeColor="text1"/>
        </w:rPr>
        <w:t xml:space="preserve"> category of the </w:t>
      </w:r>
      <w:bookmarkEnd w:id="568"/>
      <w:r w:rsidR="00BB1809" w:rsidRPr="0091115D">
        <w:rPr>
          <w:rFonts w:ascii="Arial" w:hAnsi="Arial" w:cs="Arial"/>
          <w:color w:val="000000" w:themeColor="text1"/>
        </w:rPr>
        <w:t>product</w:t>
      </w:r>
      <w:bookmarkEnd w:id="569"/>
      <w:r w:rsidR="00BB1809" w:rsidRPr="0091115D">
        <w:rPr>
          <w:rFonts w:ascii="Arial" w:hAnsi="Arial" w:cs="Arial"/>
          <w:color w:val="000000" w:themeColor="text1"/>
        </w:rPr>
        <w:t xml:space="preserve"> </w:t>
      </w:r>
    </w:p>
    <w:p w14:paraId="1814B2CF" w14:textId="77777777" w:rsidR="008755C0" w:rsidRPr="00C315E3" w:rsidRDefault="008755C0" w:rsidP="008755C0">
      <w:r w:rsidRPr="00C315E3">
        <w:rPr>
          <w:rFonts w:cs="Arial"/>
        </w:rPr>
        <w:t>This dairy spread meets the definition of edible oil spread as defined in Standard 2.4.2 of the Food Standards Code.</w:t>
      </w:r>
    </w:p>
    <w:p w14:paraId="6D1C5F9A" w14:textId="77777777" w:rsidR="008755C0" w:rsidRPr="0091115D" w:rsidRDefault="008755C0" w:rsidP="0061600F">
      <w:pPr>
        <w:pStyle w:val="Heading3"/>
        <w:numPr>
          <w:ilvl w:val="0"/>
          <w:numId w:val="26"/>
        </w:numPr>
        <w:spacing w:before="120" w:after="160"/>
        <w:ind w:left="426" w:hanging="426"/>
        <w:rPr>
          <w:rFonts w:ascii="Arial" w:hAnsi="Arial" w:cs="Arial"/>
          <w:color w:val="000000" w:themeColor="text1"/>
        </w:rPr>
      </w:pPr>
      <w:bookmarkStart w:id="570" w:name="_Toc40335319"/>
      <w:bookmarkStart w:id="571" w:name="_Toc51581914"/>
      <w:r w:rsidRPr="0091115D">
        <w:rPr>
          <w:rFonts w:ascii="Arial" w:hAnsi="Arial" w:cs="Arial"/>
          <w:color w:val="000000" w:themeColor="text1"/>
        </w:rPr>
        <w:t>Determine whether there are any relevant policy decisions</w:t>
      </w:r>
      <w:bookmarkEnd w:id="570"/>
      <w:bookmarkEnd w:id="571"/>
    </w:p>
    <w:p w14:paraId="748C7DD2" w14:textId="77777777" w:rsidR="008755C0" w:rsidRPr="00C315E3" w:rsidRDefault="008755C0" w:rsidP="008755C0">
      <w:pPr>
        <w:rPr>
          <w:rFonts w:cs="Arial"/>
        </w:rPr>
      </w:pPr>
      <w:r w:rsidRPr="00C315E3">
        <w:rPr>
          <w:rFonts w:cs="Arial"/>
        </w:rPr>
        <w:t>No relevant policy decisions.</w:t>
      </w:r>
    </w:p>
    <w:p w14:paraId="4CC3CA43" w14:textId="37C67DD5" w:rsidR="008755C0" w:rsidRPr="0091115D" w:rsidRDefault="008755C0" w:rsidP="0061600F">
      <w:pPr>
        <w:pStyle w:val="Heading3"/>
        <w:numPr>
          <w:ilvl w:val="0"/>
          <w:numId w:val="26"/>
        </w:numPr>
        <w:spacing w:before="120" w:after="160"/>
        <w:ind w:left="426" w:hanging="426"/>
        <w:rPr>
          <w:rFonts w:ascii="Arial" w:hAnsi="Arial" w:cs="Arial"/>
          <w:color w:val="000000" w:themeColor="text1"/>
        </w:rPr>
      </w:pPr>
      <w:bookmarkStart w:id="572" w:name="_Toc40335320"/>
      <w:bookmarkStart w:id="573" w:name="_Toc51581915"/>
      <w:r w:rsidRPr="0091115D">
        <w:rPr>
          <w:rFonts w:ascii="Arial" w:hAnsi="Arial" w:cs="Arial"/>
          <w:color w:val="000000" w:themeColor="text1"/>
        </w:rPr>
        <w:t xml:space="preserve">Determine form of </w:t>
      </w:r>
      <w:bookmarkEnd w:id="572"/>
      <w:r w:rsidR="00BB1809" w:rsidRPr="0091115D">
        <w:rPr>
          <w:rFonts w:ascii="Arial" w:hAnsi="Arial" w:cs="Arial"/>
          <w:color w:val="000000" w:themeColor="text1"/>
        </w:rPr>
        <w:t>product</w:t>
      </w:r>
      <w:bookmarkEnd w:id="573"/>
    </w:p>
    <w:p w14:paraId="0E33589D" w14:textId="77777777" w:rsidR="008755C0" w:rsidRPr="00C315E3" w:rsidRDefault="008755C0" w:rsidP="008755C0">
      <w:pPr>
        <w:rPr>
          <w:rFonts w:cs="Arial"/>
        </w:rPr>
      </w:pPr>
      <w:r w:rsidRPr="00C315E3">
        <w:rPr>
          <w:rFonts w:cs="Arial"/>
        </w:rPr>
        <w:t>As sold.</w:t>
      </w:r>
    </w:p>
    <w:p w14:paraId="62DB4491" w14:textId="35812BEC" w:rsidR="008755C0" w:rsidRPr="0091115D" w:rsidRDefault="008755C0" w:rsidP="0061600F">
      <w:pPr>
        <w:pStyle w:val="Heading3"/>
        <w:numPr>
          <w:ilvl w:val="0"/>
          <w:numId w:val="26"/>
        </w:numPr>
        <w:spacing w:before="120" w:after="160"/>
        <w:ind w:left="426" w:hanging="426"/>
        <w:rPr>
          <w:rFonts w:ascii="Arial" w:hAnsi="Arial" w:cs="Arial"/>
          <w:color w:val="000000" w:themeColor="text1"/>
        </w:rPr>
      </w:pPr>
      <w:bookmarkStart w:id="574" w:name="_Toc40335321"/>
      <w:bookmarkStart w:id="575" w:name="_Toc51581916"/>
      <w:r w:rsidRPr="0091115D">
        <w:rPr>
          <w:rFonts w:ascii="Arial" w:hAnsi="Arial" w:cs="Arial"/>
          <w:color w:val="000000" w:themeColor="text1"/>
        </w:rPr>
        <w:t xml:space="preserve">Calculate </w:t>
      </w:r>
      <w:r w:rsidR="00DD2AEC" w:rsidRPr="0091115D">
        <w:rPr>
          <w:rFonts w:ascii="Arial" w:hAnsi="Arial" w:cs="Arial"/>
          <w:color w:val="000000" w:themeColor="text1"/>
        </w:rPr>
        <w:t>HSR baseline points</w:t>
      </w:r>
      <w:bookmarkEnd w:id="574"/>
      <w:bookmarkEnd w:id="575"/>
    </w:p>
    <w:p w14:paraId="10E25E19" w14:textId="19070E75" w:rsidR="008755C0" w:rsidRPr="00C315E3" w:rsidRDefault="008755C0" w:rsidP="008755C0">
      <w:pPr>
        <w:rPr>
          <w:rFonts w:cs="Arial"/>
        </w:rPr>
      </w:pPr>
      <w:r w:rsidRPr="00C315E3">
        <w:rPr>
          <w:rFonts w:cs="Arial"/>
        </w:rPr>
        <w:t xml:space="preserve">Based on the nutrition information for this example, the </w:t>
      </w:r>
      <w:r w:rsidR="004421DF">
        <w:rPr>
          <w:rFonts w:cs="Arial"/>
        </w:rPr>
        <w:t xml:space="preserve">HSR </w:t>
      </w:r>
      <w:r w:rsidRPr="00C315E3">
        <w:rPr>
          <w:rFonts w:cs="Arial"/>
        </w:rPr>
        <w:t>baseline points obtained are adjacent to the highlighted boxes in the table below.</w:t>
      </w:r>
    </w:p>
    <w:p w14:paraId="57409C61" w14:textId="671297E5" w:rsidR="008755C0" w:rsidRPr="0091115D" w:rsidRDefault="008755C0" w:rsidP="008755C0">
      <w:pPr>
        <w:pStyle w:val="Tableheaderstyle"/>
        <w:spacing w:after="160"/>
        <w:rPr>
          <w:rStyle w:val="Emphasis"/>
          <w:rFonts w:eastAsiaTheme="majorEastAsia"/>
          <w:b w:val="0"/>
          <w:bCs/>
          <w:i w:val="0"/>
          <w:iCs w:val="0"/>
          <w:sz w:val="22"/>
          <w:szCs w:val="22"/>
        </w:rPr>
      </w:pPr>
      <w:r w:rsidRPr="0091115D">
        <w:rPr>
          <w:rStyle w:val="Emphasis"/>
          <w:rFonts w:eastAsiaTheme="majorEastAsia"/>
          <w:b w:val="0"/>
          <w:bCs/>
          <w:i w:val="0"/>
          <w:iCs w:val="0"/>
          <w:sz w:val="22"/>
          <w:szCs w:val="22"/>
        </w:rPr>
        <w:t xml:space="preserve">Table 2: </w:t>
      </w:r>
      <w:r w:rsidR="00DD2AEC" w:rsidRPr="0091115D">
        <w:rPr>
          <w:rStyle w:val="Emphasis"/>
          <w:rFonts w:eastAsiaTheme="majorEastAsia"/>
          <w:b w:val="0"/>
          <w:bCs/>
          <w:i w:val="0"/>
          <w:iCs w:val="0"/>
          <w:sz w:val="22"/>
          <w:szCs w:val="22"/>
        </w:rPr>
        <w:t>HSR baseline points</w:t>
      </w:r>
      <w:r w:rsidRPr="0091115D">
        <w:rPr>
          <w:rStyle w:val="Emphasis"/>
          <w:rFonts w:eastAsiaTheme="majorEastAsia"/>
          <w:b w:val="0"/>
          <w:bCs/>
          <w:i w:val="0"/>
          <w:iCs w:val="0"/>
          <w:sz w:val="22"/>
          <w:szCs w:val="22"/>
        </w:rPr>
        <w:t xml:space="preserve"> for Category 3 and 3D </w:t>
      </w:r>
      <w:r w:rsidR="00BB1809" w:rsidRPr="0091115D">
        <w:rPr>
          <w:rStyle w:val="Emphasis"/>
          <w:rFonts w:eastAsiaTheme="majorEastAsia"/>
          <w:b w:val="0"/>
          <w:bCs/>
          <w:i w:val="0"/>
          <w:iCs w:val="0"/>
          <w:sz w:val="22"/>
          <w:szCs w:val="22"/>
        </w:rPr>
        <w:t>products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2, Table 2: measures Health Star Reting (HSR) show the baseline Points for Category 3 and 3D Foods.  This table contains 5 column headings; column 1. baseline point, column 2. Average energy content (kJ) , column 3. Average saturated fatty acids (grams), Average total sugars (grams) and Average sodium (mg) all measures in per 100grams ir 100mL. "/>
      </w:tblPr>
      <w:tblGrid>
        <w:gridCol w:w="1121"/>
        <w:gridCol w:w="2027"/>
        <w:gridCol w:w="2126"/>
        <w:gridCol w:w="2126"/>
        <w:gridCol w:w="2126"/>
      </w:tblGrid>
      <w:tr w:rsidR="008755C0" w:rsidRPr="00DD68CF" w14:paraId="68836629" w14:textId="77777777" w:rsidTr="00622E33">
        <w:trPr>
          <w:trHeight w:val="535"/>
          <w:tblHeader/>
        </w:trPr>
        <w:tc>
          <w:tcPr>
            <w:tcW w:w="1121" w:type="dxa"/>
            <w:shd w:val="clear" w:color="auto" w:fill="DEEAF6" w:themeFill="accent1" w:themeFillTint="33"/>
          </w:tcPr>
          <w:p w14:paraId="64BC1106" w14:textId="77777777" w:rsidR="008755C0" w:rsidRPr="00DD68CF" w:rsidRDefault="008755C0" w:rsidP="008755C0">
            <w:pPr>
              <w:rPr>
                <w:rStyle w:val="Strong"/>
                <w:rFonts w:eastAsiaTheme="majorEastAsia"/>
                <w:sz w:val="21"/>
                <w:szCs w:val="21"/>
              </w:rPr>
            </w:pPr>
            <w:r w:rsidRPr="00DD68CF">
              <w:rPr>
                <w:rStyle w:val="Strong"/>
                <w:rFonts w:eastAsiaTheme="majorEastAsia"/>
                <w:sz w:val="21"/>
                <w:szCs w:val="21"/>
              </w:rPr>
              <w:t>Baseline points</w:t>
            </w:r>
          </w:p>
        </w:tc>
        <w:tc>
          <w:tcPr>
            <w:tcW w:w="2027" w:type="dxa"/>
            <w:shd w:val="clear" w:color="auto" w:fill="DEEAF6" w:themeFill="accent1" w:themeFillTint="33"/>
          </w:tcPr>
          <w:p w14:paraId="1DE60094" w14:textId="5245A8CB" w:rsidR="008755C0" w:rsidRPr="00DD68CF" w:rsidRDefault="00DD68CF" w:rsidP="00622E33">
            <w:pPr>
              <w:jc w:val="center"/>
              <w:rPr>
                <w:rStyle w:val="Strong"/>
                <w:rFonts w:eastAsiaTheme="majorEastAsia"/>
                <w:sz w:val="21"/>
                <w:szCs w:val="21"/>
              </w:rPr>
            </w:pPr>
            <w:r w:rsidRPr="00DD68CF">
              <w:rPr>
                <w:rStyle w:val="Strong"/>
                <w:rFonts w:eastAsiaTheme="majorEastAsia"/>
                <w:sz w:val="21"/>
                <w:szCs w:val="21"/>
              </w:rPr>
              <w:t>E</w:t>
            </w:r>
            <w:r w:rsidR="008755C0" w:rsidRPr="00DD68CF">
              <w:rPr>
                <w:rStyle w:val="Strong"/>
                <w:rFonts w:eastAsiaTheme="majorEastAsia"/>
                <w:sz w:val="21"/>
                <w:szCs w:val="21"/>
              </w:rPr>
              <w:t>nergy (kJ)</w:t>
            </w:r>
            <w:r w:rsidR="00404989" w:rsidRPr="00DD68CF">
              <w:rPr>
                <w:rStyle w:val="Strong"/>
                <w:rFonts w:eastAsiaTheme="majorEastAsia"/>
                <w:sz w:val="21"/>
                <w:szCs w:val="21"/>
              </w:rPr>
              <w:br/>
            </w:r>
            <w:r w:rsidR="008755C0" w:rsidRPr="00622E33">
              <w:rPr>
                <w:rStyle w:val="Strong"/>
                <w:rFonts w:eastAsiaTheme="majorEastAsia"/>
                <w:b w:val="0"/>
                <w:bCs w:val="0"/>
                <w:i/>
                <w:iCs/>
                <w:sz w:val="20"/>
                <w:szCs w:val="20"/>
              </w:rPr>
              <w:t xml:space="preserve">per 100 g or 100 </w:t>
            </w:r>
            <w:r w:rsidR="00181926" w:rsidRPr="00622E33">
              <w:rPr>
                <w:rStyle w:val="Strong"/>
                <w:rFonts w:eastAsiaTheme="majorEastAsia"/>
                <w:b w:val="0"/>
                <w:bCs w:val="0"/>
                <w:i/>
                <w:iCs/>
                <w:sz w:val="20"/>
                <w:szCs w:val="20"/>
              </w:rPr>
              <w:t>mL</w:t>
            </w:r>
          </w:p>
        </w:tc>
        <w:tc>
          <w:tcPr>
            <w:tcW w:w="2126" w:type="dxa"/>
            <w:shd w:val="clear" w:color="auto" w:fill="DEEAF6" w:themeFill="accent1" w:themeFillTint="33"/>
          </w:tcPr>
          <w:p w14:paraId="1BB0E8BD" w14:textId="5569457E" w:rsidR="008755C0" w:rsidRPr="00DD68CF" w:rsidRDefault="000A1852" w:rsidP="00622E33">
            <w:pPr>
              <w:jc w:val="center"/>
              <w:rPr>
                <w:rStyle w:val="Strong"/>
                <w:rFonts w:eastAsiaTheme="majorEastAsia"/>
                <w:sz w:val="21"/>
                <w:szCs w:val="21"/>
              </w:rPr>
            </w:pPr>
            <w:r w:rsidRPr="00DD68CF">
              <w:rPr>
                <w:rStyle w:val="Strong"/>
                <w:rFonts w:eastAsiaTheme="majorEastAsia"/>
                <w:sz w:val="21"/>
                <w:szCs w:val="21"/>
              </w:rPr>
              <w:t>Saturated fat</w:t>
            </w:r>
            <w:r w:rsidR="008755C0" w:rsidRPr="00DD68CF">
              <w:rPr>
                <w:rStyle w:val="Strong"/>
                <w:rFonts w:eastAsiaTheme="majorEastAsia"/>
                <w:sz w:val="21"/>
                <w:szCs w:val="21"/>
              </w:rPr>
              <w:t xml:space="preserve"> (g) </w:t>
            </w:r>
            <w:r w:rsidR="00BB1809" w:rsidRPr="00DD68CF">
              <w:rPr>
                <w:rStyle w:val="Strong"/>
                <w:rFonts w:eastAsiaTheme="majorEastAsia"/>
                <w:sz w:val="21"/>
                <w:szCs w:val="21"/>
              </w:rPr>
              <w:br/>
            </w:r>
            <w:r w:rsidR="008755C0" w:rsidRPr="00622E33">
              <w:rPr>
                <w:rStyle w:val="Strong"/>
                <w:rFonts w:eastAsiaTheme="majorEastAsia"/>
                <w:b w:val="0"/>
                <w:bCs w:val="0"/>
                <w:i/>
                <w:iCs/>
                <w:sz w:val="20"/>
                <w:szCs w:val="20"/>
              </w:rPr>
              <w:t xml:space="preserve">per 100 g or 100 </w:t>
            </w:r>
            <w:r w:rsidR="00181926" w:rsidRPr="00622E33">
              <w:rPr>
                <w:rStyle w:val="Strong"/>
                <w:rFonts w:eastAsiaTheme="majorEastAsia"/>
                <w:b w:val="0"/>
                <w:bCs w:val="0"/>
                <w:i/>
                <w:iCs/>
                <w:sz w:val="20"/>
                <w:szCs w:val="20"/>
              </w:rPr>
              <w:t>mL</w:t>
            </w:r>
          </w:p>
        </w:tc>
        <w:tc>
          <w:tcPr>
            <w:tcW w:w="2126" w:type="dxa"/>
            <w:shd w:val="clear" w:color="auto" w:fill="DEEAF6" w:themeFill="accent1" w:themeFillTint="33"/>
          </w:tcPr>
          <w:p w14:paraId="6CDD4C43" w14:textId="429BD322" w:rsidR="008755C0" w:rsidRPr="00DD68CF" w:rsidRDefault="00DD68CF" w:rsidP="00622E33">
            <w:pPr>
              <w:jc w:val="center"/>
              <w:rPr>
                <w:rStyle w:val="Strong"/>
                <w:rFonts w:eastAsiaTheme="majorEastAsia"/>
                <w:sz w:val="21"/>
                <w:szCs w:val="21"/>
              </w:rPr>
            </w:pPr>
            <w:r w:rsidRPr="00DD68CF">
              <w:rPr>
                <w:rStyle w:val="Strong"/>
                <w:rFonts w:eastAsiaTheme="majorEastAsia"/>
                <w:sz w:val="21"/>
                <w:szCs w:val="21"/>
              </w:rPr>
              <w:t>T</w:t>
            </w:r>
            <w:r w:rsidR="008755C0" w:rsidRPr="00DD68CF">
              <w:rPr>
                <w:rStyle w:val="Strong"/>
                <w:rFonts w:eastAsiaTheme="majorEastAsia"/>
                <w:sz w:val="21"/>
                <w:szCs w:val="21"/>
              </w:rPr>
              <w:t>otal sugars (g</w:t>
            </w:r>
            <w:r w:rsidR="008755C0" w:rsidRPr="00DD68CF">
              <w:rPr>
                <w:rStyle w:val="Strong"/>
                <w:rFonts w:eastAsiaTheme="majorEastAsia"/>
                <w:b w:val="0"/>
                <w:bCs w:val="0"/>
                <w:sz w:val="21"/>
                <w:szCs w:val="21"/>
              </w:rPr>
              <w:t>)</w:t>
            </w:r>
            <w:r w:rsidR="008755C0" w:rsidRPr="00DD68CF">
              <w:rPr>
                <w:rStyle w:val="Strong"/>
                <w:rFonts w:eastAsiaTheme="majorEastAsia"/>
                <w:b w:val="0"/>
                <w:bCs w:val="0"/>
                <w:i/>
                <w:iCs/>
                <w:sz w:val="21"/>
                <w:szCs w:val="21"/>
              </w:rPr>
              <w:t xml:space="preserve"> </w:t>
            </w:r>
            <w:r w:rsidR="00BB1809" w:rsidRPr="00DD68CF">
              <w:rPr>
                <w:rStyle w:val="Strong"/>
                <w:rFonts w:eastAsiaTheme="majorEastAsia"/>
                <w:b w:val="0"/>
                <w:bCs w:val="0"/>
                <w:i/>
                <w:iCs/>
                <w:sz w:val="21"/>
                <w:szCs w:val="21"/>
              </w:rPr>
              <w:br/>
            </w:r>
            <w:r w:rsidR="008755C0" w:rsidRPr="00622E33">
              <w:rPr>
                <w:rStyle w:val="Strong"/>
                <w:rFonts w:eastAsiaTheme="majorEastAsia"/>
                <w:b w:val="0"/>
                <w:bCs w:val="0"/>
                <w:i/>
                <w:iCs/>
                <w:sz w:val="20"/>
                <w:szCs w:val="20"/>
              </w:rPr>
              <w:t>per 100 g or 100 </w:t>
            </w:r>
            <w:r w:rsidR="00181926" w:rsidRPr="00622E33">
              <w:rPr>
                <w:rStyle w:val="Strong"/>
                <w:rFonts w:eastAsiaTheme="majorEastAsia"/>
                <w:b w:val="0"/>
                <w:bCs w:val="0"/>
                <w:i/>
                <w:iCs/>
                <w:sz w:val="20"/>
                <w:szCs w:val="20"/>
              </w:rPr>
              <w:t>mL</w:t>
            </w:r>
          </w:p>
        </w:tc>
        <w:tc>
          <w:tcPr>
            <w:tcW w:w="2126" w:type="dxa"/>
            <w:shd w:val="clear" w:color="auto" w:fill="DEEAF6" w:themeFill="accent1" w:themeFillTint="33"/>
          </w:tcPr>
          <w:p w14:paraId="00C389A0" w14:textId="10EC2FED" w:rsidR="008755C0" w:rsidRPr="00DD68CF" w:rsidRDefault="00DD68CF" w:rsidP="00622E33">
            <w:pPr>
              <w:jc w:val="center"/>
              <w:rPr>
                <w:rStyle w:val="Strong"/>
                <w:rFonts w:eastAsiaTheme="majorEastAsia"/>
                <w:sz w:val="21"/>
                <w:szCs w:val="21"/>
              </w:rPr>
            </w:pPr>
            <w:r w:rsidRPr="00DD68CF">
              <w:rPr>
                <w:rStyle w:val="Strong"/>
                <w:rFonts w:eastAsiaTheme="majorEastAsia"/>
                <w:sz w:val="21"/>
                <w:szCs w:val="21"/>
              </w:rPr>
              <w:t>S</w:t>
            </w:r>
            <w:r w:rsidR="008755C0" w:rsidRPr="00DD68CF">
              <w:rPr>
                <w:rStyle w:val="Strong"/>
                <w:rFonts w:eastAsiaTheme="majorEastAsia"/>
                <w:sz w:val="21"/>
                <w:szCs w:val="21"/>
              </w:rPr>
              <w:t xml:space="preserve">odium (mg) </w:t>
            </w:r>
            <w:r w:rsidR="00622E33">
              <w:rPr>
                <w:rStyle w:val="Strong"/>
                <w:rFonts w:eastAsiaTheme="majorEastAsia"/>
                <w:sz w:val="21"/>
                <w:szCs w:val="21"/>
              </w:rPr>
              <w:br/>
            </w:r>
            <w:r w:rsidR="008755C0" w:rsidRPr="00622E33">
              <w:rPr>
                <w:rStyle w:val="Strong"/>
                <w:rFonts w:eastAsiaTheme="majorEastAsia"/>
                <w:b w:val="0"/>
                <w:bCs w:val="0"/>
                <w:i/>
                <w:iCs/>
                <w:sz w:val="20"/>
                <w:szCs w:val="20"/>
              </w:rPr>
              <w:t>per 100 g or 100 </w:t>
            </w:r>
            <w:r w:rsidR="00181926" w:rsidRPr="00622E33">
              <w:rPr>
                <w:rStyle w:val="Strong"/>
                <w:rFonts w:eastAsiaTheme="majorEastAsia"/>
                <w:b w:val="0"/>
                <w:bCs w:val="0"/>
                <w:i/>
                <w:iCs/>
                <w:sz w:val="20"/>
                <w:szCs w:val="20"/>
              </w:rPr>
              <w:t>m</w:t>
            </w:r>
            <w:r w:rsidR="00622E33">
              <w:rPr>
                <w:rStyle w:val="Strong"/>
                <w:rFonts w:eastAsiaTheme="majorEastAsia"/>
                <w:b w:val="0"/>
                <w:bCs w:val="0"/>
                <w:i/>
                <w:iCs/>
                <w:sz w:val="20"/>
                <w:szCs w:val="20"/>
              </w:rPr>
              <w:t>L</w:t>
            </w:r>
          </w:p>
        </w:tc>
      </w:tr>
      <w:tr w:rsidR="008755C0" w:rsidRPr="00DD68CF" w14:paraId="04BAE0FF" w14:textId="77777777" w:rsidTr="00622E33">
        <w:trPr>
          <w:trHeight w:val="20"/>
        </w:trPr>
        <w:tc>
          <w:tcPr>
            <w:tcW w:w="1121" w:type="dxa"/>
          </w:tcPr>
          <w:p w14:paraId="13F3251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0</w:t>
            </w:r>
          </w:p>
        </w:tc>
        <w:tc>
          <w:tcPr>
            <w:tcW w:w="2027" w:type="dxa"/>
          </w:tcPr>
          <w:p w14:paraId="71E29B66"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 335</w:t>
            </w:r>
          </w:p>
        </w:tc>
        <w:tc>
          <w:tcPr>
            <w:tcW w:w="2126" w:type="dxa"/>
          </w:tcPr>
          <w:p w14:paraId="1D70932A"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≤1.0</w:t>
            </w:r>
          </w:p>
        </w:tc>
        <w:tc>
          <w:tcPr>
            <w:tcW w:w="2126" w:type="dxa"/>
            <w:shd w:val="clear" w:color="auto" w:fill="E2EFD9" w:themeFill="accent6" w:themeFillTint="33"/>
          </w:tcPr>
          <w:p w14:paraId="02CA7686"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 5.0</w:t>
            </w:r>
          </w:p>
        </w:tc>
        <w:tc>
          <w:tcPr>
            <w:tcW w:w="2126" w:type="dxa"/>
            <w:vAlign w:val="bottom"/>
          </w:tcPr>
          <w:p w14:paraId="2C319200"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≤90</w:t>
            </w:r>
          </w:p>
        </w:tc>
      </w:tr>
      <w:tr w:rsidR="008755C0" w:rsidRPr="00DD68CF" w14:paraId="3B72AEA6" w14:textId="77777777" w:rsidTr="00622E33">
        <w:trPr>
          <w:trHeight w:val="20"/>
        </w:trPr>
        <w:tc>
          <w:tcPr>
            <w:tcW w:w="1121" w:type="dxa"/>
          </w:tcPr>
          <w:p w14:paraId="10565CB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w:t>
            </w:r>
          </w:p>
        </w:tc>
        <w:tc>
          <w:tcPr>
            <w:tcW w:w="2027" w:type="dxa"/>
          </w:tcPr>
          <w:p w14:paraId="5C2EEC2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&gt;335</w:t>
            </w:r>
          </w:p>
        </w:tc>
        <w:tc>
          <w:tcPr>
            <w:tcW w:w="2126" w:type="dxa"/>
          </w:tcPr>
          <w:p w14:paraId="0F25BB8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&gt;1.0</w:t>
            </w:r>
          </w:p>
        </w:tc>
        <w:tc>
          <w:tcPr>
            <w:tcW w:w="2126" w:type="dxa"/>
          </w:tcPr>
          <w:p w14:paraId="3598087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&gt;5.0</w:t>
            </w:r>
          </w:p>
        </w:tc>
        <w:tc>
          <w:tcPr>
            <w:tcW w:w="2126" w:type="dxa"/>
            <w:vAlign w:val="bottom"/>
          </w:tcPr>
          <w:p w14:paraId="24891EE3"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&gt;90</w:t>
            </w:r>
          </w:p>
        </w:tc>
      </w:tr>
      <w:tr w:rsidR="008755C0" w:rsidRPr="00DD68CF" w14:paraId="6BA0A739" w14:textId="77777777" w:rsidTr="00622E33">
        <w:trPr>
          <w:trHeight w:val="20"/>
        </w:trPr>
        <w:tc>
          <w:tcPr>
            <w:tcW w:w="1121" w:type="dxa"/>
          </w:tcPr>
          <w:p w14:paraId="39A2FB6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2</w:t>
            </w:r>
          </w:p>
        </w:tc>
        <w:tc>
          <w:tcPr>
            <w:tcW w:w="2027" w:type="dxa"/>
          </w:tcPr>
          <w:p w14:paraId="3C92B9B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&gt;670</w:t>
            </w:r>
          </w:p>
        </w:tc>
        <w:tc>
          <w:tcPr>
            <w:tcW w:w="2126" w:type="dxa"/>
          </w:tcPr>
          <w:p w14:paraId="63EB7686"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&gt;2.0</w:t>
            </w:r>
          </w:p>
        </w:tc>
        <w:tc>
          <w:tcPr>
            <w:tcW w:w="2126" w:type="dxa"/>
          </w:tcPr>
          <w:p w14:paraId="5B2ED2B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&gt;9.0</w:t>
            </w:r>
          </w:p>
        </w:tc>
        <w:tc>
          <w:tcPr>
            <w:tcW w:w="2126" w:type="dxa"/>
            <w:vAlign w:val="bottom"/>
          </w:tcPr>
          <w:p w14:paraId="2E577141"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&gt;180</w:t>
            </w:r>
          </w:p>
        </w:tc>
      </w:tr>
      <w:tr w:rsidR="008755C0" w:rsidRPr="00DD68CF" w14:paraId="6505F4A8" w14:textId="77777777" w:rsidTr="00622E33">
        <w:trPr>
          <w:trHeight w:val="20"/>
        </w:trPr>
        <w:tc>
          <w:tcPr>
            <w:tcW w:w="1121" w:type="dxa"/>
          </w:tcPr>
          <w:p w14:paraId="0D3C230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3</w:t>
            </w:r>
          </w:p>
        </w:tc>
        <w:tc>
          <w:tcPr>
            <w:tcW w:w="2027" w:type="dxa"/>
          </w:tcPr>
          <w:p w14:paraId="57189DF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&gt;1005</w:t>
            </w:r>
          </w:p>
        </w:tc>
        <w:tc>
          <w:tcPr>
            <w:tcW w:w="2126" w:type="dxa"/>
          </w:tcPr>
          <w:p w14:paraId="6671893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&gt;3.0</w:t>
            </w:r>
          </w:p>
        </w:tc>
        <w:tc>
          <w:tcPr>
            <w:tcW w:w="2126" w:type="dxa"/>
          </w:tcPr>
          <w:p w14:paraId="2CAAC7F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&gt;13.5</w:t>
            </w:r>
          </w:p>
        </w:tc>
        <w:tc>
          <w:tcPr>
            <w:tcW w:w="2126" w:type="dxa"/>
            <w:vAlign w:val="bottom"/>
          </w:tcPr>
          <w:p w14:paraId="2EC56023"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&gt;270</w:t>
            </w:r>
          </w:p>
        </w:tc>
      </w:tr>
      <w:tr w:rsidR="008755C0" w:rsidRPr="00DD68CF" w14:paraId="2CEAA615" w14:textId="77777777" w:rsidTr="00622E33">
        <w:trPr>
          <w:trHeight w:val="20"/>
        </w:trPr>
        <w:tc>
          <w:tcPr>
            <w:tcW w:w="1121" w:type="dxa"/>
          </w:tcPr>
          <w:p w14:paraId="3087B7F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4</w:t>
            </w:r>
          </w:p>
        </w:tc>
        <w:tc>
          <w:tcPr>
            <w:tcW w:w="2027" w:type="dxa"/>
          </w:tcPr>
          <w:p w14:paraId="61AA080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&gt;1340</w:t>
            </w:r>
          </w:p>
        </w:tc>
        <w:tc>
          <w:tcPr>
            <w:tcW w:w="2126" w:type="dxa"/>
          </w:tcPr>
          <w:p w14:paraId="5303BBD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&gt;4.0</w:t>
            </w:r>
          </w:p>
        </w:tc>
        <w:tc>
          <w:tcPr>
            <w:tcW w:w="2126" w:type="dxa"/>
          </w:tcPr>
          <w:p w14:paraId="51499D7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&gt;18.0</w:t>
            </w:r>
          </w:p>
        </w:tc>
        <w:tc>
          <w:tcPr>
            <w:tcW w:w="2126" w:type="dxa"/>
            <w:vAlign w:val="bottom"/>
          </w:tcPr>
          <w:p w14:paraId="1029C155"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&gt;360</w:t>
            </w:r>
          </w:p>
        </w:tc>
      </w:tr>
      <w:tr w:rsidR="008755C0" w:rsidRPr="00DD68CF" w14:paraId="3E9E58F9" w14:textId="77777777" w:rsidTr="00622E33">
        <w:trPr>
          <w:trHeight w:val="20"/>
        </w:trPr>
        <w:tc>
          <w:tcPr>
            <w:tcW w:w="1121" w:type="dxa"/>
          </w:tcPr>
          <w:p w14:paraId="40F2430E"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5</w:t>
            </w:r>
          </w:p>
        </w:tc>
        <w:tc>
          <w:tcPr>
            <w:tcW w:w="2027" w:type="dxa"/>
          </w:tcPr>
          <w:p w14:paraId="2903383E"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&gt;1675</w:t>
            </w:r>
          </w:p>
        </w:tc>
        <w:tc>
          <w:tcPr>
            <w:tcW w:w="2126" w:type="dxa"/>
          </w:tcPr>
          <w:p w14:paraId="7B917949"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&gt;5.0</w:t>
            </w:r>
          </w:p>
        </w:tc>
        <w:tc>
          <w:tcPr>
            <w:tcW w:w="2126" w:type="dxa"/>
          </w:tcPr>
          <w:p w14:paraId="16E6F2C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&gt;22.5</w:t>
            </w:r>
          </w:p>
        </w:tc>
        <w:tc>
          <w:tcPr>
            <w:tcW w:w="2126" w:type="dxa"/>
            <w:vAlign w:val="bottom"/>
          </w:tcPr>
          <w:p w14:paraId="34FBE574"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&gt;450</w:t>
            </w:r>
          </w:p>
        </w:tc>
      </w:tr>
      <w:tr w:rsidR="008755C0" w:rsidRPr="00DD68CF" w14:paraId="459A3384" w14:textId="77777777" w:rsidTr="00622E33">
        <w:trPr>
          <w:trHeight w:val="20"/>
        </w:trPr>
        <w:tc>
          <w:tcPr>
            <w:tcW w:w="1121" w:type="dxa"/>
          </w:tcPr>
          <w:p w14:paraId="5BC82D6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6</w:t>
            </w:r>
          </w:p>
        </w:tc>
        <w:tc>
          <w:tcPr>
            <w:tcW w:w="2027" w:type="dxa"/>
          </w:tcPr>
          <w:p w14:paraId="2981FC25"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&gt;2010</w:t>
            </w:r>
          </w:p>
        </w:tc>
        <w:tc>
          <w:tcPr>
            <w:tcW w:w="2126" w:type="dxa"/>
          </w:tcPr>
          <w:p w14:paraId="7AB2CE5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&gt;6.0</w:t>
            </w:r>
          </w:p>
        </w:tc>
        <w:tc>
          <w:tcPr>
            <w:tcW w:w="2126" w:type="dxa"/>
          </w:tcPr>
          <w:p w14:paraId="38A3A51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&gt;27.0</w:t>
            </w:r>
          </w:p>
        </w:tc>
        <w:tc>
          <w:tcPr>
            <w:tcW w:w="2126" w:type="dxa"/>
            <w:vAlign w:val="bottom"/>
          </w:tcPr>
          <w:p w14:paraId="7901655A"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&gt;540</w:t>
            </w:r>
          </w:p>
        </w:tc>
      </w:tr>
      <w:tr w:rsidR="008755C0" w:rsidRPr="00DD68CF" w14:paraId="7D8B351A" w14:textId="77777777" w:rsidTr="00622E33">
        <w:trPr>
          <w:trHeight w:val="20"/>
        </w:trPr>
        <w:tc>
          <w:tcPr>
            <w:tcW w:w="1121" w:type="dxa"/>
          </w:tcPr>
          <w:p w14:paraId="47B738A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7</w:t>
            </w:r>
          </w:p>
        </w:tc>
        <w:tc>
          <w:tcPr>
            <w:tcW w:w="2027" w:type="dxa"/>
            <w:shd w:val="clear" w:color="auto" w:fill="E2EFD9" w:themeFill="accent6" w:themeFillTint="33"/>
          </w:tcPr>
          <w:p w14:paraId="5B062A0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&gt;2345</w:t>
            </w:r>
          </w:p>
        </w:tc>
        <w:tc>
          <w:tcPr>
            <w:tcW w:w="2126" w:type="dxa"/>
          </w:tcPr>
          <w:p w14:paraId="16862416"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&gt;7.0</w:t>
            </w:r>
          </w:p>
        </w:tc>
        <w:tc>
          <w:tcPr>
            <w:tcW w:w="2126" w:type="dxa"/>
          </w:tcPr>
          <w:p w14:paraId="33230A8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&gt;31.0</w:t>
            </w:r>
          </w:p>
        </w:tc>
        <w:tc>
          <w:tcPr>
            <w:tcW w:w="2126" w:type="dxa"/>
            <w:shd w:val="clear" w:color="auto" w:fill="E2EFD9" w:themeFill="accent6" w:themeFillTint="33"/>
            <w:vAlign w:val="bottom"/>
          </w:tcPr>
          <w:p w14:paraId="6258A3A7"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&gt;630</w:t>
            </w:r>
          </w:p>
        </w:tc>
      </w:tr>
      <w:tr w:rsidR="008755C0" w:rsidRPr="00DD68CF" w14:paraId="2FB15F53" w14:textId="77777777" w:rsidTr="00622E33">
        <w:trPr>
          <w:trHeight w:val="20"/>
        </w:trPr>
        <w:tc>
          <w:tcPr>
            <w:tcW w:w="1121" w:type="dxa"/>
          </w:tcPr>
          <w:p w14:paraId="608114D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8</w:t>
            </w:r>
          </w:p>
        </w:tc>
        <w:tc>
          <w:tcPr>
            <w:tcW w:w="2027" w:type="dxa"/>
          </w:tcPr>
          <w:p w14:paraId="53085ED5"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&gt;2680</w:t>
            </w:r>
          </w:p>
        </w:tc>
        <w:tc>
          <w:tcPr>
            <w:tcW w:w="2126" w:type="dxa"/>
          </w:tcPr>
          <w:p w14:paraId="032AE11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&gt;8.0</w:t>
            </w:r>
          </w:p>
        </w:tc>
        <w:tc>
          <w:tcPr>
            <w:tcW w:w="2126" w:type="dxa"/>
          </w:tcPr>
          <w:p w14:paraId="1F0A867A"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&gt;36.0</w:t>
            </w:r>
          </w:p>
        </w:tc>
        <w:tc>
          <w:tcPr>
            <w:tcW w:w="2126" w:type="dxa"/>
            <w:shd w:val="clear" w:color="auto" w:fill="auto"/>
            <w:vAlign w:val="bottom"/>
          </w:tcPr>
          <w:p w14:paraId="71D5BC9A"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&gt;720</w:t>
            </w:r>
          </w:p>
        </w:tc>
      </w:tr>
      <w:tr w:rsidR="008755C0" w:rsidRPr="00DD68CF" w14:paraId="52647426" w14:textId="77777777" w:rsidTr="00622E33">
        <w:trPr>
          <w:trHeight w:val="20"/>
        </w:trPr>
        <w:tc>
          <w:tcPr>
            <w:tcW w:w="1121" w:type="dxa"/>
          </w:tcPr>
          <w:p w14:paraId="42A2C4E6"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9</w:t>
            </w:r>
          </w:p>
        </w:tc>
        <w:tc>
          <w:tcPr>
            <w:tcW w:w="2027" w:type="dxa"/>
          </w:tcPr>
          <w:p w14:paraId="79688BE9"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&gt;3015</w:t>
            </w:r>
          </w:p>
        </w:tc>
        <w:tc>
          <w:tcPr>
            <w:tcW w:w="2126" w:type="dxa"/>
          </w:tcPr>
          <w:p w14:paraId="3ACC5A1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&gt;9.0</w:t>
            </w:r>
          </w:p>
        </w:tc>
        <w:tc>
          <w:tcPr>
            <w:tcW w:w="2126" w:type="dxa"/>
          </w:tcPr>
          <w:p w14:paraId="4CA9D6B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&gt;40.0</w:t>
            </w:r>
          </w:p>
        </w:tc>
        <w:tc>
          <w:tcPr>
            <w:tcW w:w="2126" w:type="dxa"/>
            <w:vAlign w:val="bottom"/>
          </w:tcPr>
          <w:p w14:paraId="2A9FE016"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&gt;810</w:t>
            </w:r>
          </w:p>
        </w:tc>
      </w:tr>
      <w:tr w:rsidR="008755C0" w:rsidRPr="00DD68CF" w14:paraId="343555CC" w14:textId="77777777" w:rsidTr="00622E33">
        <w:trPr>
          <w:trHeight w:val="20"/>
        </w:trPr>
        <w:tc>
          <w:tcPr>
            <w:tcW w:w="1121" w:type="dxa"/>
          </w:tcPr>
          <w:p w14:paraId="72C8AC9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10</w:t>
            </w:r>
          </w:p>
        </w:tc>
        <w:tc>
          <w:tcPr>
            <w:tcW w:w="2027" w:type="dxa"/>
          </w:tcPr>
          <w:p w14:paraId="179143E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&gt;3350</w:t>
            </w:r>
          </w:p>
        </w:tc>
        <w:tc>
          <w:tcPr>
            <w:tcW w:w="2126" w:type="dxa"/>
          </w:tcPr>
          <w:p w14:paraId="3AE750F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&gt;10.0</w:t>
            </w:r>
          </w:p>
        </w:tc>
        <w:tc>
          <w:tcPr>
            <w:tcW w:w="2126" w:type="dxa"/>
          </w:tcPr>
          <w:p w14:paraId="571A996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&gt;45.0</w:t>
            </w:r>
          </w:p>
        </w:tc>
        <w:tc>
          <w:tcPr>
            <w:tcW w:w="2126" w:type="dxa"/>
            <w:vAlign w:val="bottom"/>
          </w:tcPr>
          <w:p w14:paraId="327B032B"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&gt;900</w:t>
            </w:r>
          </w:p>
        </w:tc>
      </w:tr>
      <w:tr w:rsidR="008755C0" w:rsidRPr="00DD68CF" w14:paraId="13A4ABBE" w14:textId="77777777" w:rsidTr="00622E33">
        <w:trPr>
          <w:trHeight w:val="20"/>
        </w:trPr>
        <w:tc>
          <w:tcPr>
            <w:tcW w:w="1121" w:type="dxa"/>
          </w:tcPr>
          <w:p w14:paraId="7D29506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11</w:t>
            </w:r>
          </w:p>
        </w:tc>
        <w:tc>
          <w:tcPr>
            <w:tcW w:w="2027" w:type="dxa"/>
          </w:tcPr>
          <w:p w14:paraId="34FE120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&gt;3685</w:t>
            </w:r>
          </w:p>
        </w:tc>
        <w:tc>
          <w:tcPr>
            <w:tcW w:w="2126" w:type="dxa"/>
          </w:tcPr>
          <w:p w14:paraId="120565A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&gt;11.0</w:t>
            </w:r>
          </w:p>
        </w:tc>
        <w:tc>
          <w:tcPr>
            <w:tcW w:w="2126" w:type="dxa"/>
          </w:tcPr>
          <w:p w14:paraId="7418FDAC"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7DC8990E"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&gt;990</w:t>
            </w:r>
          </w:p>
        </w:tc>
      </w:tr>
      <w:tr w:rsidR="008755C0" w:rsidRPr="00DD68CF" w14:paraId="58A0AAF1" w14:textId="77777777" w:rsidTr="00622E33">
        <w:trPr>
          <w:trHeight w:val="20"/>
        </w:trPr>
        <w:tc>
          <w:tcPr>
            <w:tcW w:w="1121" w:type="dxa"/>
          </w:tcPr>
          <w:p w14:paraId="2F5D630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12</w:t>
            </w:r>
          </w:p>
        </w:tc>
        <w:tc>
          <w:tcPr>
            <w:tcW w:w="2027" w:type="dxa"/>
          </w:tcPr>
          <w:p w14:paraId="2CACD691" w14:textId="77777777" w:rsidR="008755C0" w:rsidRPr="00DD68CF" w:rsidRDefault="008755C0" w:rsidP="008755C0">
            <w:pPr>
              <w:pStyle w:val="Table2"/>
              <w:spacing w:before="60" w:after="60"/>
              <w:jc w:val="center"/>
              <w:rPr>
                <w:rFonts w:cs="Arial"/>
                <w:bCs w:val="0"/>
                <w:sz w:val="21"/>
                <w:szCs w:val="21"/>
              </w:rPr>
            </w:pPr>
          </w:p>
        </w:tc>
        <w:tc>
          <w:tcPr>
            <w:tcW w:w="2126" w:type="dxa"/>
          </w:tcPr>
          <w:p w14:paraId="7DB0360A"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&gt;12.0</w:t>
            </w:r>
          </w:p>
        </w:tc>
        <w:tc>
          <w:tcPr>
            <w:tcW w:w="2126" w:type="dxa"/>
          </w:tcPr>
          <w:p w14:paraId="6C1614C4"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26279C37"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&gt;1080</w:t>
            </w:r>
          </w:p>
        </w:tc>
      </w:tr>
      <w:tr w:rsidR="008755C0" w:rsidRPr="00DD68CF" w14:paraId="67D19479" w14:textId="77777777" w:rsidTr="00622E33">
        <w:trPr>
          <w:trHeight w:val="20"/>
        </w:trPr>
        <w:tc>
          <w:tcPr>
            <w:tcW w:w="1121" w:type="dxa"/>
          </w:tcPr>
          <w:p w14:paraId="26CACBE6"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13</w:t>
            </w:r>
          </w:p>
        </w:tc>
        <w:tc>
          <w:tcPr>
            <w:tcW w:w="2027" w:type="dxa"/>
          </w:tcPr>
          <w:p w14:paraId="4CFD030E" w14:textId="77777777" w:rsidR="008755C0" w:rsidRPr="00DD68CF" w:rsidRDefault="008755C0" w:rsidP="008755C0">
            <w:pPr>
              <w:pStyle w:val="Table2"/>
              <w:spacing w:before="60" w:after="60"/>
              <w:jc w:val="center"/>
              <w:rPr>
                <w:rFonts w:cs="Arial"/>
                <w:bCs w:val="0"/>
                <w:sz w:val="21"/>
                <w:szCs w:val="21"/>
              </w:rPr>
            </w:pPr>
          </w:p>
        </w:tc>
        <w:tc>
          <w:tcPr>
            <w:tcW w:w="2126" w:type="dxa"/>
          </w:tcPr>
          <w:p w14:paraId="216B1B6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&gt;13.0</w:t>
            </w:r>
          </w:p>
        </w:tc>
        <w:tc>
          <w:tcPr>
            <w:tcW w:w="2126" w:type="dxa"/>
          </w:tcPr>
          <w:p w14:paraId="25065CA3"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001CB17C"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&gt;1170</w:t>
            </w:r>
          </w:p>
        </w:tc>
      </w:tr>
      <w:tr w:rsidR="008755C0" w:rsidRPr="00DD68CF" w14:paraId="503696F6" w14:textId="77777777" w:rsidTr="00622E33">
        <w:trPr>
          <w:trHeight w:val="20"/>
        </w:trPr>
        <w:tc>
          <w:tcPr>
            <w:tcW w:w="1121" w:type="dxa"/>
          </w:tcPr>
          <w:p w14:paraId="6E39C929"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14</w:t>
            </w:r>
          </w:p>
        </w:tc>
        <w:tc>
          <w:tcPr>
            <w:tcW w:w="2027" w:type="dxa"/>
          </w:tcPr>
          <w:p w14:paraId="39E72501" w14:textId="77777777" w:rsidR="008755C0" w:rsidRPr="00DD68CF" w:rsidRDefault="008755C0" w:rsidP="008755C0">
            <w:pPr>
              <w:pStyle w:val="Table2"/>
              <w:spacing w:before="60" w:after="60"/>
              <w:jc w:val="center"/>
              <w:rPr>
                <w:rFonts w:cs="Arial"/>
                <w:bCs w:val="0"/>
                <w:sz w:val="21"/>
                <w:szCs w:val="21"/>
              </w:rPr>
            </w:pPr>
          </w:p>
        </w:tc>
        <w:tc>
          <w:tcPr>
            <w:tcW w:w="2126" w:type="dxa"/>
          </w:tcPr>
          <w:p w14:paraId="73835B9F"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&gt;14.0</w:t>
            </w:r>
          </w:p>
        </w:tc>
        <w:tc>
          <w:tcPr>
            <w:tcW w:w="2126" w:type="dxa"/>
          </w:tcPr>
          <w:p w14:paraId="115ECED0"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7D30B256"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&gt;1260</w:t>
            </w:r>
          </w:p>
        </w:tc>
      </w:tr>
      <w:tr w:rsidR="008755C0" w:rsidRPr="00DD68CF" w14:paraId="486551E2" w14:textId="77777777" w:rsidTr="00622E33">
        <w:trPr>
          <w:trHeight w:val="20"/>
        </w:trPr>
        <w:tc>
          <w:tcPr>
            <w:tcW w:w="1121" w:type="dxa"/>
          </w:tcPr>
          <w:p w14:paraId="594A2FCF"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lastRenderedPageBreak/>
              <w:t>15</w:t>
            </w:r>
          </w:p>
        </w:tc>
        <w:tc>
          <w:tcPr>
            <w:tcW w:w="2027" w:type="dxa"/>
          </w:tcPr>
          <w:p w14:paraId="0E190D3E" w14:textId="77777777" w:rsidR="008755C0" w:rsidRPr="00DD68CF" w:rsidRDefault="008755C0" w:rsidP="008755C0">
            <w:pPr>
              <w:pStyle w:val="Table2"/>
              <w:spacing w:before="60" w:after="60"/>
              <w:jc w:val="center"/>
              <w:rPr>
                <w:rFonts w:cs="Arial"/>
                <w:bCs w:val="0"/>
                <w:sz w:val="21"/>
                <w:szCs w:val="21"/>
              </w:rPr>
            </w:pPr>
          </w:p>
        </w:tc>
        <w:tc>
          <w:tcPr>
            <w:tcW w:w="2126" w:type="dxa"/>
          </w:tcPr>
          <w:p w14:paraId="721DAC5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&gt;15.0</w:t>
            </w:r>
          </w:p>
        </w:tc>
        <w:tc>
          <w:tcPr>
            <w:tcW w:w="2126" w:type="dxa"/>
          </w:tcPr>
          <w:p w14:paraId="776A1F08"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3D357F66"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&gt;1350</w:t>
            </w:r>
          </w:p>
        </w:tc>
      </w:tr>
      <w:tr w:rsidR="008755C0" w:rsidRPr="00DD68CF" w14:paraId="3104BE6B" w14:textId="77777777" w:rsidTr="00622E33">
        <w:trPr>
          <w:trHeight w:val="20"/>
        </w:trPr>
        <w:tc>
          <w:tcPr>
            <w:tcW w:w="1121" w:type="dxa"/>
          </w:tcPr>
          <w:p w14:paraId="72031F2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16</w:t>
            </w:r>
          </w:p>
        </w:tc>
        <w:tc>
          <w:tcPr>
            <w:tcW w:w="2027" w:type="dxa"/>
          </w:tcPr>
          <w:p w14:paraId="7CCFAD2D" w14:textId="77777777" w:rsidR="008755C0" w:rsidRPr="00DD68CF" w:rsidRDefault="008755C0" w:rsidP="008755C0">
            <w:pPr>
              <w:pStyle w:val="Table2"/>
              <w:spacing w:before="60" w:after="60"/>
              <w:jc w:val="center"/>
              <w:rPr>
                <w:rFonts w:cs="Arial"/>
                <w:bCs w:val="0"/>
                <w:sz w:val="21"/>
                <w:szCs w:val="21"/>
              </w:rPr>
            </w:pPr>
          </w:p>
        </w:tc>
        <w:tc>
          <w:tcPr>
            <w:tcW w:w="2126" w:type="dxa"/>
            <w:shd w:val="clear" w:color="auto" w:fill="E2EFD9" w:themeFill="accent6" w:themeFillTint="33"/>
          </w:tcPr>
          <w:p w14:paraId="4633A19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&gt;16.0</w:t>
            </w:r>
          </w:p>
        </w:tc>
        <w:tc>
          <w:tcPr>
            <w:tcW w:w="2126" w:type="dxa"/>
          </w:tcPr>
          <w:p w14:paraId="45CAFCA4"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174AF0CE"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&gt;1440</w:t>
            </w:r>
          </w:p>
        </w:tc>
      </w:tr>
      <w:tr w:rsidR="008755C0" w:rsidRPr="00DD68CF" w14:paraId="0683FA08" w14:textId="77777777" w:rsidTr="00622E33">
        <w:trPr>
          <w:trHeight w:val="20"/>
        </w:trPr>
        <w:tc>
          <w:tcPr>
            <w:tcW w:w="1121" w:type="dxa"/>
          </w:tcPr>
          <w:p w14:paraId="1E09CF76"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17</w:t>
            </w:r>
          </w:p>
        </w:tc>
        <w:tc>
          <w:tcPr>
            <w:tcW w:w="2027" w:type="dxa"/>
          </w:tcPr>
          <w:p w14:paraId="7968AB5E" w14:textId="77777777" w:rsidR="008755C0" w:rsidRPr="00DD68CF" w:rsidRDefault="008755C0" w:rsidP="008755C0">
            <w:pPr>
              <w:pStyle w:val="Table2"/>
              <w:spacing w:before="60" w:after="60"/>
              <w:jc w:val="center"/>
              <w:rPr>
                <w:rFonts w:cs="Arial"/>
                <w:bCs w:val="0"/>
                <w:sz w:val="21"/>
                <w:szCs w:val="21"/>
              </w:rPr>
            </w:pPr>
          </w:p>
        </w:tc>
        <w:tc>
          <w:tcPr>
            <w:tcW w:w="2126" w:type="dxa"/>
          </w:tcPr>
          <w:p w14:paraId="3F833C9E"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&gt;17.0</w:t>
            </w:r>
          </w:p>
        </w:tc>
        <w:tc>
          <w:tcPr>
            <w:tcW w:w="2126" w:type="dxa"/>
          </w:tcPr>
          <w:p w14:paraId="28B962D3"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6B1101EE"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&gt;1530</w:t>
            </w:r>
          </w:p>
        </w:tc>
      </w:tr>
    </w:tbl>
    <w:p w14:paraId="101BAE0C" w14:textId="3351A535" w:rsidR="008755C0" w:rsidRPr="00C315E3" w:rsidRDefault="008755C0" w:rsidP="00574DFF">
      <w:pPr>
        <w:pStyle w:val="Caption"/>
      </w:pPr>
      <w:r w:rsidRPr="00C315E3">
        <w:t>*This table is a shortened version of Table 2 provided in the HSR</w:t>
      </w:r>
      <w:r w:rsidR="00FE0973">
        <w:t xml:space="preserve"> </w:t>
      </w:r>
      <w:r w:rsidRPr="00C315E3">
        <w:t>C</w:t>
      </w:r>
      <w:r w:rsidR="00FE0973">
        <w:t>alculator</w:t>
      </w:r>
      <w:r w:rsidRPr="00C315E3">
        <w:t xml:space="preserve"> Guide above </w:t>
      </w:r>
    </w:p>
    <w:p w14:paraId="0D96B2AC" w14:textId="77777777" w:rsidR="00D47A37" w:rsidRDefault="00D47A37" w:rsidP="008755C0">
      <w:pPr>
        <w:rPr>
          <w:rFonts w:cs="Arial"/>
        </w:rPr>
      </w:pPr>
    </w:p>
    <w:p w14:paraId="10F0AB20" w14:textId="695121C9" w:rsidR="008755C0" w:rsidRDefault="008755C0" w:rsidP="008755C0">
      <w:pPr>
        <w:rPr>
          <w:rFonts w:cs="Arial"/>
        </w:rPr>
      </w:pPr>
      <w:r w:rsidRPr="00C315E3">
        <w:rPr>
          <w:rFonts w:cs="Arial"/>
        </w:rPr>
        <w:t xml:space="preserve">Total </w:t>
      </w:r>
      <w:r w:rsidR="00DD68CF">
        <w:rPr>
          <w:rFonts w:cs="Arial"/>
        </w:rPr>
        <w:t xml:space="preserve">HSR </w:t>
      </w:r>
      <w:r w:rsidRPr="00C315E3">
        <w:rPr>
          <w:rFonts w:cs="Arial"/>
        </w:rPr>
        <w:t xml:space="preserve">baseline points </w:t>
      </w:r>
      <w:r w:rsidRPr="00C315E3">
        <w:rPr>
          <w:rFonts w:cs="Arial"/>
        </w:rPr>
        <w:tab/>
        <w:t xml:space="preserve">= </w:t>
      </w:r>
      <w:r w:rsidRPr="00C315E3">
        <w:rPr>
          <w:rFonts w:cs="Arial"/>
        </w:rPr>
        <w:tab/>
        <w:t xml:space="preserve">7 + 16 + 0 + 7 = 30 </w:t>
      </w:r>
    </w:p>
    <w:p w14:paraId="688A09CA" w14:textId="77777777" w:rsidR="00D47A37" w:rsidRPr="00C315E3" w:rsidRDefault="00D47A37" w:rsidP="008755C0">
      <w:pPr>
        <w:rPr>
          <w:rFonts w:cs="Arial"/>
        </w:rPr>
      </w:pPr>
    </w:p>
    <w:p w14:paraId="7BE196E7" w14:textId="77777777" w:rsidR="008755C0" w:rsidRPr="0091115D" w:rsidRDefault="008755C0" w:rsidP="0061600F">
      <w:pPr>
        <w:pStyle w:val="Heading3"/>
        <w:numPr>
          <w:ilvl w:val="0"/>
          <w:numId w:val="26"/>
        </w:numPr>
        <w:spacing w:before="120" w:after="160"/>
        <w:ind w:left="426" w:hanging="426"/>
        <w:rPr>
          <w:rFonts w:ascii="Arial" w:hAnsi="Arial" w:cs="Arial"/>
          <w:color w:val="000000" w:themeColor="text1"/>
        </w:rPr>
      </w:pPr>
      <w:bookmarkStart w:id="576" w:name="_Toc40335322"/>
      <w:bookmarkStart w:id="577" w:name="_Toc51581917"/>
      <w:r w:rsidRPr="0091115D">
        <w:rPr>
          <w:rFonts w:ascii="Arial" w:hAnsi="Arial" w:cs="Arial"/>
          <w:color w:val="000000" w:themeColor="text1"/>
        </w:rPr>
        <w:t>Calculate HSR modifying points</w:t>
      </w:r>
      <w:bookmarkEnd w:id="576"/>
      <w:bookmarkEnd w:id="577"/>
    </w:p>
    <w:p w14:paraId="18672989" w14:textId="77777777" w:rsidR="008755C0" w:rsidRPr="00C315E3" w:rsidRDefault="008755C0" w:rsidP="008755C0">
      <w:pPr>
        <w:rPr>
          <w:rStyle w:val="Strong"/>
        </w:rPr>
      </w:pPr>
      <w:r w:rsidRPr="00C315E3">
        <w:rPr>
          <w:rStyle w:val="Strong"/>
        </w:rPr>
        <w:t>HSR V points</w:t>
      </w:r>
    </w:p>
    <w:p w14:paraId="48B12BEF"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As oil is an extract of a fruit, the food in this example cannot score V points for </w:t>
      </w:r>
      <w:r w:rsidRPr="00D47A37">
        <w:rPr>
          <w:rStyle w:val="Emphasis"/>
          <w:rFonts w:eastAsiaTheme="majorEastAsia"/>
          <w:color w:val="auto"/>
          <w:sz w:val="22"/>
          <w:szCs w:val="21"/>
        </w:rPr>
        <w:t>fvnl</w:t>
      </w:r>
      <w:r w:rsidRPr="00D47A37">
        <w:rPr>
          <w:color w:val="auto"/>
          <w:sz w:val="21"/>
          <w:szCs w:val="21"/>
        </w:rPr>
        <w:t xml:space="preserve"> </w:t>
      </w:r>
      <w:r w:rsidRPr="00C315E3">
        <w:rPr>
          <w:color w:val="auto"/>
          <w:sz w:val="22"/>
          <w:szCs w:val="22"/>
        </w:rPr>
        <w:t xml:space="preserve">content. </w:t>
      </w:r>
    </w:p>
    <w:p w14:paraId="4FEF4E62" w14:textId="77777777" w:rsidR="008755C0" w:rsidRPr="00C315E3" w:rsidRDefault="008755C0" w:rsidP="008755C0">
      <w:pPr>
        <w:rPr>
          <w:rFonts w:cs="Arial"/>
          <w:lang w:val="fr-CA"/>
        </w:rPr>
      </w:pPr>
      <w:r w:rsidRPr="00C315E3">
        <w:rPr>
          <w:rFonts w:cs="Arial"/>
          <w:lang w:val="fr-CA"/>
        </w:rPr>
        <w:t>V points = 0</w:t>
      </w:r>
    </w:p>
    <w:p w14:paraId="61BEAEE8" w14:textId="77777777" w:rsidR="009447C9" w:rsidRDefault="009447C9" w:rsidP="008755C0">
      <w:pPr>
        <w:rPr>
          <w:rStyle w:val="Strong"/>
          <w:lang w:val="fr-CA"/>
        </w:rPr>
      </w:pPr>
    </w:p>
    <w:p w14:paraId="2A9EE849" w14:textId="77777777" w:rsidR="008755C0" w:rsidRPr="00C315E3" w:rsidRDefault="008755C0" w:rsidP="008755C0">
      <w:pPr>
        <w:rPr>
          <w:rStyle w:val="Strong"/>
          <w:lang w:val="fr-CA"/>
        </w:rPr>
      </w:pPr>
      <w:r w:rsidRPr="00C315E3">
        <w:rPr>
          <w:rStyle w:val="Strong"/>
          <w:lang w:val="fr-CA"/>
        </w:rPr>
        <w:t>HSR Protein points (P points)</w:t>
      </w:r>
    </w:p>
    <w:p w14:paraId="2D41F477" w14:textId="4375BA29" w:rsidR="008755C0" w:rsidRPr="00C315E3" w:rsidRDefault="008755C0" w:rsidP="008755C0">
      <w:pPr>
        <w:rPr>
          <w:rFonts w:cs="Arial"/>
        </w:rPr>
      </w:pPr>
      <w:r w:rsidRPr="00C315E3">
        <w:rPr>
          <w:rFonts w:cs="Arial"/>
        </w:rPr>
        <w:t xml:space="preserve">The </w:t>
      </w:r>
      <w:r w:rsidR="00BB1809">
        <w:rPr>
          <w:rFonts w:cs="Arial"/>
        </w:rPr>
        <w:t>product</w:t>
      </w:r>
      <w:r w:rsidR="00BB1809" w:rsidRPr="00C315E3">
        <w:rPr>
          <w:rFonts w:cs="Arial"/>
        </w:rPr>
        <w:t xml:space="preserve"> </w:t>
      </w:r>
      <w:r w:rsidRPr="00C315E3">
        <w:rPr>
          <w:rFonts w:cs="Arial"/>
        </w:rPr>
        <w:t>in this example does not contain any protein and scores zero protein points.</w:t>
      </w:r>
    </w:p>
    <w:p w14:paraId="564C38B2" w14:textId="532E4920" w:rsidR="008755C0" w:rsidRPr="00C315E3" w:rsidRDefault="008755C0" w:rsidP="008755C0">
      <w:pPr>
        <w:rPr>
          <w:rFonts w:cs="Arial"/>
        </w:rPr>
      </w:pPr>
      <w:r w:rsidRPr="00C315E3">
        <w:rPr>
          <w:rFonts w:cs="Arial"/>
        </w:rPr>
        <w:t xml:space="preserve">Further, </w:t>
      </w:r>
      <w:r w:rsidR="00BB1809">
        <w:rPr>
          <w:rFonts w:cs="Arial"/>
        </w:rPr>
        <w:t>products</w:t>
      </w:r>
      <w:r w:rsidR="00BB1809" w:rsidRPr="00C315E3">
        <w:rPr>
          <w:rFonts w:cs="Arial"/>
        </w:rPr>
        <w:t xml:space="preserve"> </w:t>
      </w:r>
      <w:r w:rsidRPr="00C315E3">
        <w:rPr>
          <w:rFonts w:cs="Arial"/>
        </w:rPr>
        <w:t xml:space="preserve">that score 13 or more </w:t>
      </w:r>
      <w:r w:rsidR="004421DF">
        <w:rPr>
          <w:rFonts w:cs="Arial"/>
        </w:rPr>
        <w:t xml:space="preserve">HSR </w:t>
      </w:r>
      <w:r w:rsidRPr="00C315E3">
        <w:rPr>
          <w:rFonts w:cs="Arial"/>
        </w:rPr>
        <w:t xml:space="preserve">baseline points are not permitted to score points for protein unless they score at least 5 V points. If the </w:t>
      </w:r>
      <w:r w:rsidR="00BB1809">
        <w:rPr>
          <w:rFonts w:cs="Arial"/>
        </w:rPr>
        <w:t>product</w:t>
      </w:r>
      <w:r w:rsidR="00BB1809" w:rsidRPr="00C315E3">
        <w:rPr>
          <w:rFonts w:cs="Arial"/>
        </w:rPr>
        <w:t xml:space="preserve"> </w:t>
      </w:r>
      <w:r w:rsidRPr="00C315E3">
        <w:rPr>
          <w:rFonts w:cs="Arial"/>
        </w:rPr>
        <w:t xml:space="preserve">in this example contained protein, it would not be permitted to score points for protein as it scored 30 </w:t>
      </w:r>
      <w:r w:rsidR="004421DF">
        <w:rPr>
          <w:rFonts w:cs="Arial"/>
        </w:rPr>
        <w:t xml:space="preserve">HSR </w:t>
      </w:r>
      <w:r w:rsidRPr="00C315E3">
        <w:rPr>
          <w:rFonts w:cs="Arial"/>
        </w:rPr>
        <w:t>baseline points and does not score any V points.</w:t>
      </w:r>
    </w:p>
    <w:p w14:paraId="4527D8BC" w14:textId="77777777" w:rsidR="008755C0" w:rsidRPr="00C315E3" w:rsidRDefault="008755C0" w:rsidP="008755C0">
      <w:pPr>
        <w:rPr>
          <w:rFonts w:cs="Arial"/>
        </w:rPr>
      </w:pPr>
      <w:r w:rsidRPr="00C315E3">
        <w:rPr>
          <w:rFonts w:cs="Arial"/>
        </w:rPr>
        <w:t>P points = 0</w:t>
      </w:r>
    </w:p>
    <w:p w14:paraId="67291676" w14:textId="77777777" w:rsidR="009447C9" w:rsidRDefault="009447C9" w:rsidP="008755C0">
      <w:pPr>
        <w:rPr>
          <w:rStyle w:val="Strong"/>
        </w:rPr>
      </w:pPr>
    </w:p>
    <w:p w14:paraId="24B2767F" w14:textId="77777777" w:rsidR="008755C0" w:rsidRPr="00C315E3" w:rsidRDefault="008755C0" w:rsidP="008755C0">
      <w:pPr>
        <w:rPr>
          <w:rStyle w:val="Strong"/>
        </w:rPr>
      </w:pPr>
      <w:r w:rsidRPr="00C315E3">
        <w:rPr>
          <w:rStyle w:val="Strong"/>
        </w:rPr>
        <w:t>HSR Fibre points (F points)</w:t>
      </w:r>
    </w:p>
    <w:p w14:paraId="6D78A393" w14:textId="186D6543" w:rsidR="008755C0" w:rsidRPr="00C315E3" w:rsidRDefault="008755C0" w:rsidP="008755C0">
      <w:pPr>
        <w:rPr>
          <w:rFonts w:cs="Arial"/>
        </w:rPr>
      </w:pPr>
      <w:r w:rsidRPr="00C315E3">
        <w:rPr>
          <w:rFonts w:cs="Arial"/>
        </w:rPr>
        <w:t xml:space="preserve">The </w:t>
      </w:r>
      <w:r w:rsidR="00BB1809">
        <w:rPr>
          <w:rFonts w:cs="Arial"/>
        </w:rPr>
        <w:t>product</w:t>
      </w:r>
      <w:r w:rsidR="00BB1809" w:rsidRPr="00C315E3">
        <w:rPr>
          <w:rFonts w:cs="Arial"/>
        </w:rPr>
        <w:t xml:space="preserve"> </w:t>
      </w:r>
      <w:r w:rsidRPr="00C315E3">
        <w:rPr>
          <w:rFonts w:cs="Arial"/>
        </w:rPr>
        <w:t>in this example does not contain any dietary fibre.</w:t>
      </w:r>
    </w:p>
    <w:p w14:paraId="48283C82" w14:textId="12A66832" w:rsidR="008755C0" w:rsidRDefault="008755C0" w:rsidP="008755C0">
      <w:pPr>
        <w:rPr>
          <w:rFonts w:cs="Arial"/>
        </w:rPr>
      </w:pPr>
      <w:r w:rsidRPr="00C315E3">
        <w:rPr>
          <w:rFonts w:cs="Arial"/>
        </w:rPr>
        <w:t>F points = 0</w:t>
      </w:r>
    </w:p>
    <w:p w14:paraId="14F80987" w14:textId="77777777" w:rsidR="00D47A37" w:rsidRPr="00C315E3" w:rsidRDefault="00D47A37" w:rsidP="008755C0">
      <w:pPr>
        <w:rPr>
          <w:rFonts w:cs="Arial"/>
        </w:rPr>
      </w:pPr>
    </w:p>
    <w:p w14:paraId="4AA615AD" w14:textId="77777777" w:rsidR="008755C0" w:rsidRPr="0091115D" w:rsidRDefault="008755C0" w:rsidP="0061600F">
      <w:pPr>
        <w:pStyle w:val="Heading3"/>
        <w:numPr>
          <w:ilvl w:val="0"/>
          <w:numId w:val="26"/>
        </w:numPr>
        <w:spacing w:before="120" w:after="160"/>
        <w:ind w:left="426" w:hanging="426"/>
        <w:rPr>
          <w:rFonts w:ascii="Arial" w:hAnsi="Arial" w:cs="Arial"/>
          <w:color w:val="000000" w:themeColor="text1"/>
        </w:rPr>
      </w:pPr>
      <w:bookmarkStart w:id="578" w:name="_Toc40335323"/>
      <w:bookmarkStart w:id="579" w:name="_Toc51581918"/>
      <w:r w:rsidRPr="0091115D">
        <w:rPr>
          <w:rFonts w:ascii="Arial" w:hAnsi="Arial" w:cs="Arial"/>
          <w:color w:val="000000" w:themeColor="text1"/>
        </w:rPr>
        <w:t>Calculate the final HSR score</w:t>
      </w:r>
      <w:bookmarkEnd w:id="578"/>
      <w:bookmarkEnd w:id="579"/>
    </w:p>
    <w:p w14:paraId="609A6E81" w14:textId="77777777" w:rsidR="008755C0" w:rsidRPr="00C315E3" w:rsidRDefault="008755C0" w:rsidP="008755C0">
      <w:pPr>
        <w:pStyle w:val="NormalWeb"/>
        <w:spacing w:before="120" w:beforeAutospacing="0" w:after="160" w:afterAutospacing="0"/>
        <w:rPr>
          <w:color w:val="auto"/>
        </w:rPr>
      </w:pPr>
      <w:r w:rsidRPr="00C315E3">
        <w:rPr>
          <w:b/>
          <w:bCs/>
          <w:noProof/>
          <w:color w:val="auto"/>
          <w:sz w:val="22"/>
          <w:szCs w:val="22"/>
        </w:rPr>
        <mc:AlternateContent>
          <mc:Choice Requires="wps">
            <w:drawing>
              <wp:inline distT="0" distB="0" distL="0" distR="0" wp14:anchorId="5ECDEA34" wp14:editId="3C5E567A">
                <wp:extent cx="5156200" cy="342900"/>
                <wp:effectExtent l="0" t="0" r="25400" b="19050"/>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342900"/>
                        </a:xfrm>
                        <a:prstGeom prst="rect">
                          <a:avLst/>
                        </a:prstGeom>
                        <a:solidFill>
                          <a:srgbClr val="FFFFFF"/>
                        </a:solidFill>
                        <a:ln w="9525">
                          <a:solidFill>
                            <a:srgbClr val="000000"/>
                          </a:solidFill>
                          <a:miter lim="800000"/>
                          <a:headEnd/>
                          <a:tailEnd/>
                        </a:ln>
                      </wps:spPr>
                      <wps:txbx>
                        <w:txbxContent>
                          <w:p w14:paraId="16AB464A" w14:textId="01AD2102" w:rsidR="00D17F4E" w:rsidRPr="00745E09" w:rsidRDefault="00D17F4E" w:rsidP="008755C0">
                            <w:pPr>
                              <w:rPr>
                                <w:rFonts w:cs="Arial"/>
                              </w:rPr>
                            </w:pPr>
                            <w:r w:rsidRPr="00745E09">
                              <w:rPr>
                                <w:rFonts w:cs="Arial"/>
                              </w:rPr>
                              <w:t xml:space="preserve">Final HSR Score = </w:t>
                            </w:r>
                            <w:r>
                              <w:rPr>
                                <w:rFonts w:cs="Arial"/>
                              </w:rPr>
                              <w:t>HSR b</w:t>
                            </w:r>
                            <w:r w:rsidRPr="00745E09">
                              <w:rPr>
                                <w:rFonts w:cs="Arial"/>
                              </w:rPr>
                              <w:t xml:space="preserve">aseline points – (V points) – (P points) – (F points) </w:t>
                            </w:r>
                          </w:p>
                          <w:p w14:paraId="43B432D0" w14:textId="77777777" w:rsidR="00D17F4E" w:rsidRPr="00433314" w:rsidRDefault="00D17F4E" w:rsidP="008755C0"/>
                        </w:txbxContent>
                      </wps:txbx>
                      <wps:bodyPr rot="0" vert="horz" wrap="square" lIns="91440" tIns="45720" rIns="91440" bIns="45720" anchor="t" anchorCtr="0" upright="1">
                        <a:noAutofit/>
                      </wps:bodyPr>
                    </wps:wsp>
                  </a:graphicData>
                </a:graphic>
              </wp:inline>
            </w:drawing>
          </mc:Choice>
          <mc:Fallback>
            <w:pict>
              <v:shape w14:anchorId="5ECDEA34" id="Text Box 17" o:spid="_x0000_s1028" type="#_x0000_t202" style="width:406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oLLAIAAFgEAAAOAAAAZHJzL2Uyb0RvYy54bWysVNtu2zAMfR+wfxD0vjjxkqY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">
                <v:textbox>
                  <w:txbxContent>
                    <w:p w14:paraId="16AB464A" w14:textId="01AD2102" w:rsidR="00D17F4E" w:rsidRPr="00745E09" w:rsidRDefault="00D17F4E" w:rsidP="008755C0">
                      <w:pPr>
                        <w:rPr>
                          <w:rFonts w:cs="Arial"/>
                        </w:rPr>
                      </w:pPr>
                      <w:r w:rsidRPr="00745E09">
                        <w:rPr>
                          <w:rFonts w:cs="Arial"/>
                        </w:rPr>
                        <w:t xml:space="preserve">Final HSR Score = </w:t>
                      </w:r>
                      <w:r>
                        <w:rPr>
                          <w:rFonts w:cs="Arial"/>
                        </w:rPr>
                        <w:t>HSR b</w:t>
                      </w:r>
                      <w:r w:rsidRPr="00745E09">
                        <w:rPr>
                          <w:rFonts w:cs="Arial"/>
                        </w:rPr>
                        <w:t xml:space="preserve">aseline points – (V points) – (P points) – (F points) </w:t>
                      </w:r>
                    </w:p>
                    <w:p w14:paraId="43B432D0" w14:textId="77777777" w:rsidR="00D17F4E" w:rsidRPr="00433314" w:rsidRDefault="00D17F4E" w:rsidP="008755C0"/>
                  </w:txbxContent>
                </v:textbox>
                <w10:anchorlock/>
              </v:shape>
            </w:pict>
          </mc:Fallback>
        </mc:AlternateContent>
      </w:r>
    </w:p>
    <w:p w14:paraId="1F8E30D8" w14:textId="0A923ED6" w:rsidR="008755C0" w:rsidRDefault="008755C0" w:rsidP="008755C0">
      <w:pPr>
        <w:rPr>
          <w:rFonts w:cs="Arial"/>
        </w:rPr>
      </w:pPr>
      <w:r w:rsidRPr="00C315E3">
        <w:rPr>
          <w:rFonts w:cs="Arial"/>
        </w:rPr>
        <w:t xml:space="preserve">Final HSR Score </w:t>
      </w:r>
      <w:r w:rsidRPr="00C315E3">
        <w:rPr>
          <w:rFonts w:cs="Arial"/>
        </w:rPr>
        <w:tab/>
        <w:t xml:space="preserve">= </w:t>
      </w:r>
      <w:r w:rsidRPr="00C315E3">
        <w:rPr>
          <w:rFonts w:cs="Arial"/>
        </w:rPr>
        <w:tab/>
        <w:t>30 – (0) – (0) – (0) = 30</w:t>
      </w:r>
    </w:p>
    <w:p w14:paraId="27815376" w14:textId="77777777" w:rsidR="00D47A37" w:rsidRPr="00C315E3" w:rsidRDefault="00D47A37" w:rsidP="008755C0">
      <w:pPr>
        <w:rPr>
          <w:rFonts w:cs="Arial"/>
        </w:rPr>
      </w:pPr>
    </w:p>
    <w:p w14:paraId="2CF48A1D" w14:textId="77777777" w:rsidR="008755C0" w:rsidRPr="0091115D" w:rsidRDefault="008755C0" w:rsidP="0061600F">
      <w:pPr>
        <w:pStyle w:val="Heading3"/>
        <w:numPr>
          <w:ilvl w:val="0"/>
          <w:numId w:val="26"/>
        </w:numPr>
        <w:spacing w:before="120" w:after="160"/>
        <w:ind w:left="426" w:hanging="426"/>
        <w:rPr>
          <w:rFonts w:ascii="Arial" w:hAnsi="Arial" w:cs="Arial"/>
          <w:color w:val="000000" w:themeColor="text1"/>
        </w:rPr>
      </w:pPr>
      <w:bookmarkStart w:id="580" w:name="_Toc40335324"/>
      <w:bookmarkStart w:id="581" w:name="_Toc51581919"/>
      <w:r w:rsidRPr="0091115D">
        <w:rPr>
          <w:rFonts w:ascii="Arial" w:hAnsi="Arial" w:cs="Arial"/>
          <w:color w:val="000000" w:themeColor="text1"/>
        </w:rPr>
        <w:t>Assessment of the final HSR score to a rating</w:t>
      </w:r>
      <w:bookmarkEnd w:id="580"/>
      <w:bookmarkEnd w:id="581"/>
    </w:p>
    <w:p w14:paraId="2B9371B5" w14:textId="77777777" w:rsidR="00D47A37" w:rsidRDefault="008755C0" w:rsidP="008755C0">
      <w:pPr>
        <w:pStyle w:val="NormalWeb"/>
        <w:spacing w:before="120" w:beforeAutospacing="0" w:after="160" w:afterAutospacing="0"/>
        <w:rPr>
          <w:color w:val="auto"/>
          <w:sz w:val="22"/>
          <w:szCs w:val="22"/>
        </w:rPr>
      </w:pPr>
      <w:r w:rsidRPr="00C315E3">
        <w:rPr>
          <w:color w:val="auto"/>
          <w:sz w:val="22"/>
          <w:szCs w:val="22"/>
        </w:rPr>
        <w:t xml:space="preserve">The final HSR score for the Dairy spread (Category 3 food) is 30. </w:t>
      </w:r>
    </w:p>
    <w:p w14:paraId="3C63447D" w14:textId="2939DC14" w:rsidR="008755C0" w:rsidRPr="00C315E3" w:rsidRDefault="00181926" w:rsidP="008755C0">
      <w:pPr>
        <w:pStyle w:val="NormalWeb"/>
        <w:spacing w:before="120" w:beforeAutospacing="0" w:after="160" w:afterAutospacing="0"/>
        <w:rPr>
          <w:color w:val="auto"/>
          <w:sz w:val="22"/>
          <w:szCs w:val="22"/>
        </w:rPr>
      </w:pPr>
      <w:r w:rsidRPr="00C315E3">
        <w:rPr>
          <w:color w:val="auto"/>
          <w:sz w:val="22"/>
          <w:szCs w:val="22"/>
        </w:rPr>
        <w:t>Therefore,</w:t>
      </w:r>
      <w:r w:rsidR="008755C0" w:rsidRPr="00C315E3">
        <w:rPr>
          <w:color w:val="auto"/>
          <w:sz w:val="22"/>
          <w:szCs w:val="22"/>
        </w:rPr>
        <w:t xml:space="preserve"> </w:t>
      </w:r>
      <w:r w:rsidR="00AA6ECE">
        <w:rPr>
          <w:color w:val="auto"/>
          <w:sz w:val="22"/>
          <w:szCs w:val="22"/>
        </w:rPr>
        <w:t>this example product</w:t>
      </w:r>
      <w:r w:rsidR="008755C0" w:rsidRPr="00C315E3">
        <w:rPr>
          <w:color w:val="auto"/>
          <w:sz w:val="22"/>
          <w:szCs w:val="22"/>
        </w:rPr>
        <w:t xml:space="preserve"> would be assigned a rating of 2½ stars.</w:t>
      </w:r>
    </w:p>
    <w:p w14:paraId="7F1B84F4" w14:textId="77777777" w:rsidR="00365B20" w:rsidRDefault="00365B20" w:rsidP="00622E33">
      <w:pPr>
        <w:pStyle w:val="Heading2"/>
      </w:pPr>
      <w:bookmarkStart w:id="582" w:name="_Toc369617152"/>
      <w:bookmarkStart w:id="583" w:name="_Toc506390050"/>
      <w:bookmarkStart w:id="584" w:name="_Toc40334938"/>
      <w:bookmarkStart w:id="585" w:name="_Toc40335325"/>
    </w:p>
    <w:p w14:paraId="38DAA0E2" w14:textId="77777777" w:rsidR="00BC2518" w:rsidRDefault="00BC2518">
      <w:pPr>
        <w:rPr>
          <w:rFonts w:eastAsiaTheme="majorEastAsia" w:cs="Arial"/>
          <w:b/>
          <w:sz w:val="24"/>
          <w:szCs w:val="26"/>
        </w:rPr>
      </w:pPr>
      <w:r>
        <w:br w:type="page"/>
      </w:r>
    </w:p>
    <w:p w14:paraId="166CFB6E" w14:textId="2DB2A116" w:rsidR="008755C0" w:rsidRPr="00C315E3" w:rsidRDefault="008755C0" w:rsidP="00622E33">
      <w:pPr>
        <w:pStyle w:val="Heading2"/>
      </w:pPr>
      <w:bookmarkStart w:id="586" w:name="_Toc51581920"/>
      <w:r w:rsidRPr="00C315E3">
        <w:lastRenderedPageBreak/>
        <w:t>Example 3 – Fruit and nut muesli bar</w:t>
      </w:r>
      <w:bookmarkEnd w:id="582"/>
      <w:bookmarkEnd w:id="583"/>
      <w:bookmarkEnd w:id="584"/>
      <w:bookmarkEnd w:id="585"/>
      <w:bookmarkEnd w:id="586"/>
    </w:p>
    <w:p w14:paraId="6D7A1C7F" w14:textId="77777777" w:rsidR="00FE1B87" w:rsidRDefault="00FE1B87" w:rsidP="00FE1B87">
      <w:pPr>
        <w:rPr>
          <w:rStyle w:val="Emphasis"/>
        </w:rPr>
      </w:pPr>
    </w:p>
    <w:p w14:paraId="6DF6767C" w14:textId="2336196C" w:rsidR="008755C0" w:rsidRPr="005201EB" w:rsidRDefault="008755C0" w:rsidP="00FE1B87">
      <w:pPr>
        <w:rPr>
          <w:rStyle w:val="Emphasis"/>
          <w:b w:val="0"/>
          <w:bCs/>
        </w:rPr>
      </w:pPr>
      <w:r w:rsidRPr="005201EB">
        <w:rPr>
          <w:rStyle w:val="Emphasis"/>
          <w:b w:val="0"/>
          <w:bCs/>
          <w:sz w:val="22"/>
          <w:szCs w:val="21"/>
        </w:rPr>
        <w:t>Nutrition Information – Fruit and nut muesli ba</w:t>
      </w:r>
      <w:r w:rsidRPr="005201EB">
        <w:rPr>
          <w:rStyle w:val="Emphasis"/>
          <w:b w:val="0"/>
          <w:bCs/>
        </w:rPr>
        <w:t xml:space="preserv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3  table measures the Nutritional information for fruit and nut muesli bar/s. This table has 2 column headings; column 1. Component/s and column 2. per 100 mL."/>
      </w:tblPr>
      <w:tblGrid>
        <w:gridCol w:w="2802"/>
        <w:gridCol w:w="2551"/>
      </w:tblGrid>
      <w:tr w:rsidR="008755C0" w:rsidRPr="00C315E3" w14:paraId="2EC804BF" w14:textId="77777777" w:rsidTr="00FE1B87">
        <w:trPr>
          <w:trHeight w:val="454"/>
          <w:tblHeader/>
        </w:trPr>
        <w:tc>
          <w:tcPr>
            <w:tcW w:w="2802" w:type="dxa"/>
            <w:shd w:val="clear" w:color="auto" w:fill="DEEAF6" w:themeFill="accent1" w:themeFillTint="33"/>
            <w:vAlign w:val="center"/>
          </w:tcPr>
          <w:p w14:paraId="232C76D9"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2551" w:type="dxa"/>
            <w:shd w:val="clear" w:color="auto" w:fill="DEEAF6" w:themeFill="accent1" w:themeFillTint="33"/>
            <w:vAlign w:val="center"/>
          </w:tcPr>
          <w:p w14:paraId="7BD829C9"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Per 100 g</w:t>
            </w:r>
          </w:p>
        </w:tc>
      </w:tr>
      <w:tr w:rsidR="008755C0" w:rsidRPr="00C315E3" w14:paraId="1DFFDDEB" w14:textId="77777777" w:rsidTr="00CF3B63">
        <w:tc>
          <w:tcPr>
            <w:tcW w:w="2802" w:type="dxa"/>
          </w:tcPr>
          <w:p w14:paraId="4A6AEFA0"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551" w:type="dxa"/>
          </w:tcPr>
          <w:p w14:paraId="0377979C" w14:textId="77777777" w:rsidR="008755C0" w:rsidRPr="00C315E3" w:rsidRDefault="008755C0" w:rsidP="008755C0">
            <w:pPr>
              <w:pStyle w:val="Table2"/>
              <w:spacing w:before="60" w:after="60"/>
              <w:rPr>
                <w:rFonts w:cs="Arial"/>
                <w:bCs w:val="0"/>
              </w:rPr>
            </w:pPr>
            <w:r w:rsidRPr="00C315E3">
              <w:rPr>
                <w:rFonts w:cs="Arial"/>
                <w:bCs w:val="0"/>
              </w:rPr>
              <w:t>1735 kJ</w:t>
            </w:r>
          </w:p>
        </w:tc>
      </w:tr>
      <w:tr w:rsidR="008755C0" w:rsidRPr="00C315E3" w14:paraId="4CC488C8" w14:textId="77777777" w:rsidTr="00CF3B63">
        <w:tc>
          <w:tcPr>
            <w:tcW w:w="2802" w:type="dxa"/>
          </w:tcPr>
          <w:p w14:paraId="7BF13438"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551" w:type="dxa"/>
          </w:tcPr>
          <w:p w14:paraId="6F6D3CDB" w14:textId="77777777" w:rsidR="008755C0" w:rsidRPr="00C315E3" w:rsidRDefault="008755C0" w:rsidP="008755C0">
            <w:pPr>
              <w:pStyle w:val="Table2"/>
              <w:spacing w:before="60" w:after="60"/>
              <w:rPr>
                <w:rFonts w:cs="Arial"/>
                <w:bCs w:val="0"/>
              </w:rPr>
            </w:pPr>
            <w:r w:rsidRPr="00C315E3">
              <w:rPr>
                <w:rFonts w:cs="Arial"/>
                <w:bCs w:val="0"/>
              </w:rPr>
              <w:t>12.5 g</w:t>
            </w:r>
          </w:p>
        </w:tc>
      </w:tr>
      <w:tr w:rsidR="008755C0" w:rsidRPr="00C315E3" w14:paraId="6FCC5986" w14:textId="77777777" w:rsidTr="00CF3B63">
        <w:tc>
          <w:tcPr>
            <w:tcW w:w="2802" w:type="dxa"/>
          </w:tcPr>
          <w:p w14:paraId="2AC037CD" w14:textId="076AB2F9" w:rsidR="008755C0" w:rsidRPr="00C315E3" w:rsidRDefault="000A1852" w:rsidP="008755C0">
            <w:pPr>
              <w:pStyle w:val="Table2"/>
              <w:spacing w:before="60" w:after="60"/>
              <w:rPr>
                <w:rFonts w:cs="Arial"/>
                <w:bCs w:val="0"/>
              </w:rPr>
            </w:pPr>
            <w:r>
              <w:rPr>
                <w:rFonts w:cs="Arial"/>
                <w:bCs w:val="0"/>
              </w:rPr>
              <w:t>Saturated fat</w:t>
            </w:r>
          </w:p>
        </w:tc>
        <w:tc>
          <w:tcPr>
            <w:tcW w:w="2551" w:type="dxa"/>
          </w:tcPr>
          <w:p w14:paraId="2B297077" w14:textId="77777777" w:rsidR="008755C0" w:rsidRPr="00C315E3" w:rsidRDefault="008755C0" w:rsidP="008755C0">
            <w:pPr>
              <w:pStyle w:val="Table2"/>
              <w:spacing w:before="60" w:after="60"/>
              <w:rPr>
                <w:rFonts w:cs="Arial"/>
                <w:bCs w:val="0"/>
              </w:rPr>
            </w:pPr>
            <w:r w:rsidRPr="00C315E3">
              <w:rPr>
                <w:rFonts w:cs="Arial"/>
                <w:bCs w:val="0"/>
              </w:rPr>
              <w:t>4.5 g</w:t>
            </w:r>
          </w:p>
        </w:tc>
      </w:tr>
      <w:tr w:rsidR="008755C0" w:rsidRPr="00C315E3" w14:paraId="6F37F7F2" w14:textId="77777777" w:rsidTr="00CF3B63">
        <w:tc>
          <w:tcPr>
            <w:tcW w:w="2802" w:type="dxa"/>
          </w:tcPr>
          <w:p w14:paraId="0D9350C9"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551" w:type="dxa"/>
          </w:tcPr>
          <w:p w14:paraId="678EE018" w14:textId="77777777" w:rsidR="008755C0" w:rsidRPr="00C315E3" w:rsidRDefault="008755C0" w:rsidP="008755C0">
            <w:pPr>
              <w:pStyle w:val="Table2"/>
              <w:spacing w:before="60" w:after="60"/>
              <w:rPr>
                <w:rFonts w:cs="Arial"/>
                <w:bCs w:val="0"/>
              </w:rPr>
            </w:pPr>
            <w:r w:rsidRPr="00C315E3">
              <w:rPr>
                <w:rFonts w:cs="Arial"/>
                <w:bCs w:val="0"/>
              </w:rPr>
              <w:t>36.4 g</w:t>
            </w:r>
          </w:p>
        </w:tc>
      </w:tr>
      <w:tr w:rsidR="008755C0" w:rsidRPr="00C315E3" w14:paraId="4C644572" w14:textId="77777777" w:rsidTr="00CF3B63">
        <w:tc>
          <w:tcPr>
            <w:tcW w:w="2802" w:type="dxa"/>
          </w:tcPr>
          <w:p w14:paraId="512FE916"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551" w:type="dxa"/>
          </w:tcPr>
          <w:p w14:paraId="360DD9AB" w14:textId="77777777" w:rsidR="008755C0" w:rsidRPr="00C315E3" w:rsidRDefault="008755C0" w:rsidP="008755C0">
            <w:pPr>
              <w:pStyle w:val="Table2"/>
              <w:spacing w:before="60" w:after="60"/>
              <w:rPr>
                <w:rFonts w:cs="Arial"/>
                <w:bCs w:val="0"/>
              </w:rPr>
            </w:pPr>
            <w:r w:rsidRPr="00C315E3">
              <w:rPr>
                <w:rFonts w:cs="Arial"/>
                <w:bCs w:val="0"/>
              </w:rPr>
              <w:t>30 mg</w:t>
            </w:r>
          </w:p>
        </w:tc>
      </w:tr>
      <w:tr w:rsidR="008755C0" w:rsidRPr="00C315E3" w14:paraId="2BB92CA8" w14:textId="77777777" w:rsidTr="00CF3B63">
        <w:tc>
          <w:tcPr>
            <w:tcW w:w="2802" w:type="dxa"/>
          </w:tcPr>
          <w:p w14:paraId="3DC8F577"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551" w:type="dxa"/>
          </w:tcPr>
          <w:p w14:paraId="617DA1E8" w14:textId="77777777" w:rsidR="008755C0" w:rsidRPr="00C315E3" w:rsidRDefault="008755C0" w:rsidP="008755C0">
            <w:pPr>
              <w:pStyle w:val="Table2"/>
              <w:spacing w:before="60" w:after="60"/>
              <w:rPr>
                <w:rFonts w:cs="Arial"/>
                <w:bCs w:val="0"/>
              </w:rPr>
            </w:pPr>
            <w:r w:rsidRPr="00C315E3">
              <w:rPr>
                <w:rFonts w:cs="Arial"/>
                <w:bCs w:val="0"/>
              </w:rPr>
              <w:t>5.0 g</w:t>
            </w:r>
          </w:p>
        </w:tc>
      </w:tr>
    </w:tbl>
    <w:p w14:paraId="79F2E7AB" w14:textId="2A08C077" w:rsidR="008755C0" w:rsidRPr="004825DF" w:rsidRDefault="008755C0" w:rsidP="00080489">
      <w:pPr>
        <w:pStyle w:val="Heading3"/>
        <w:numPr>
          <w:ilvl w:val="0"/>
          <w:numId w:val="25"/>
        </w:numPr>
        <w:spacing w:before="120" w:after="160"/>
        <w:ind w:left="426" w:hanging="426"/>
        <w:rPr>
          <w:rFonts w:ascii="Arial" w:hAnsi="Arial" w:cs="Arial"/>
          <w:color w:val="000000" w:themeColor="text1"/>
        </w:rPr>
      </w:pPr>
      <w:bookmarkStart w:id="587" w:name="_Toc40335326"/>
      <w:bookmarkStart w:id="588" w:name="_Toc51581921"/>
      <w:r w:rsidRPr="004825DF">
        <w:rPr>
          <w:rFonts w:ascii="Arial" w:hAnsi="Arial" w:cs="Arial"/>
          <w:color w:val="000000" w:themeColor="text1"/>
        </w:rPr>
        <w:t>Determine the HSR</w:t>
      </w:r>
      <w:r w:rsidR="00FE0973">
        <w:rPr>
          <w:rFonts w:ascii="Arial" w:hAnsi="Arial" w:cs="Arial"/>
          <w:color w:val="000000" w:themeColor="text1"/>
        </w:rPr>
        <w:t xml:space="preserve"> </w:t>
      </w:r>
      <w:r w:rsidRPr="004825DF">
        <w:rPr>
          <w:rFonts w:ascii="Arial" w:hAnsi="Arial" w:cs="Arial"/>
          <w:color w:val="000000" w:themeColor="text1"/>
        </w:rPr>
        <w:t>C</w:t>
      </w:r>
      <w:r w:rsidR="00FE0973">
        <w:rPr>
          <w:rFonts w:ascii="Arial" w:hAnsi="Arial" w:cs="Arial"/>
          <w:color w:val="000000" w:themeColor="text1"/>
        </w:rPr>
        <w:t>alculator</w:t>
      </w:r>
      <w:r w:rsidRPr="004825DF">
        <w:rPr>
          <w:rFonts w:ascii="Arial" w:hAnsi="Arial" w:cs="Arial"/>
          <w:color w:val="000000" w:themeColor="text1"/>
        </w:rPr>
        <w:t xml:space="preserve"> category of the </w:t>
      </w:r>
      <w:bookmarkEnd w:id="587"/>
      <w:r w:rsidR="00BB1809" w:rsidRPr="004825DF">
        <w:rPr>
          <w:rFonts w:ascii="Arial" w:hAnsi="Arial" w:cs="Arial"/>
          <w:color w:val="000000" w:themeColor="text1"/>
        </w:rPr>
        <w:t>product</w:t>
      </w:r>
      <w:bookmarkEnd w:id="588"/>
    </w:p>
    <w:p w14:paraId="76AE85A0" w14:textId="19B23055"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This bar is not a dairy food, it is not a Category 1 (beverage) or 3 (oils and spreads) </w:t>
      </w:r>
      <w:r w:rsidR="00BB1809">
        <w:rPr>
          <w:color w:val="auto"/>
          <w:sz w:val="22"/>
          <w:szCs w:val="22"/>
        </w:rPr>
        <w:t>product</w:t>
      </w:r>
      <w:r w:rsidR="00BB1809" w:rsidRPr="00C315E3">
        <w:rPr>
          <w:color w:val="auto"/>
          <w:sz w:val="22"/>
          <w:szCs w:val="22"/>
        </w:rPr>
        <w:t xml:space="preserve"> </w:t>
      </w:r>
      <w:r w:rsidRPr="00C315E3">
        <w:rPr>
          <w:color w:val="auto"/>
          <w:sz w:val="22"/>
          <w:szCs w:val="22"/>
        </w:rPr>
        <w:t xml:space="preserve">so is a Category 2 </w:t>
      </w:r>
      <w:r w:rsidR="00BB1809">
        <w:rPr>
          <w:color w:val="auto"/>
          <w:sz w:val="22"/>
          <w:szCs w:val="22"/>
        </w:rPr>
        <w:t>product</w:t>
      </w:r>
      <w:r w:rsidR="00BB1809" w:rsidRPr="00C315E3">
        <w:rPr>
          <w:color w:val="auto"/>
          <w:sz w:val="22"/>
          <w:szCs w:val="22"/>
        </w:rPr>
        <w:t xml:space="preserve"> </w:t>
      </w:r>
      <w:r w:rsidRPr="00C315E3">
        <w:rPr>
          <w:color w:val="auto"/>
          <w:sz w:val="22"/>
          <w:szCs w:val="22"/>
        </w:rPr>
        <w:t xml:space="preserve">(i.e. all </w:t>
      </w:r>
      <w:r w:rsidR="00BB1809">
        <w:rPr>
          <w:color w:val="auto"/>
          <w:sz w:val="22"/>
          <w:szCs w:val="22"/>
        </w:rPr>
        <w:t>products</w:t>
      </w:r>
      <w:r w:rsidR="00BB1809" w:rsidRPr="00C315E3">
        <w:rPr>
          <w:color w:val="auto"/>
          <w:sz w:val="22"/>
          <w:szCs w:val="22"/>
        </w:rPr>
        <w:t xml:space="preserve"> </w:t>
      </w:r>
      <w:r w:rsidRPr="00C315E3">
        <w:rPr>
          <w:color w:val="auto"/>
          <w:sz w:val="22"/>
          <w:szCs w:val="22"/>
        </w:rPr>
        <w:t>other than those included in Category 1, 1D, 2D, 3 or 3D).</w:t>
      </w:r>
    </w:p>
    <w:p w14:paraId="20494ABB" w14:textId="77777777" w:rsidR="008755C0" w:rsidRPr="004825DF" w:rsidRDefault="008755C0" w:rsidP="0061600F">
      <w:pPr>
        <w:pStyle w:val="Heading3"/>
        <w:numPr>
          <w:ilvl w:val="0"/>
          <w:numId w:val="25"/>
        </w:numPr>
        <w:spacing w:before="120" w:after="160"/>
        <w:ind w:left="426" w:hanging="426"/>
        <w:rPr>
          <w:rFonts w:ascii="Arial" w:hAnsi="Arial" w:cs="Arial"/>
          <w:color w:val="000000" w:themeColor="text1"/>
        </w:rPr>
      </w:pPr>
      <w:bookmarkStart w:id="589" w:name="_Toc40335327"/>
      <w:bookmarkStart w:id="590" w:name="_Toc51581922"/>
      <w:r w:rsidRPr="004825DF">
        <w:rPr>
          <w:rFonts w:ascii="Arial" w:hAnsi="Arial" w:cs="Arial"/>
          <w:color w:val="000000" w:themeColor="text1"/>
        </w:rPr>
        <w:t>Determine whether there are any relevant policy decisions</w:t>
      </w:r>
      <w:bookmarkEnd w:id="589"/>
      <w:bookmarkEnd w:id="590"/>
    </w:p>
    <w:p w14:paraId="36C4A84C" w14:textId="77777777" w:rsidR="008755C0" w:rsidRPr="00C315E3" w:rsidRDefault="008755C0" w:rsidP="008755C0">
      <w:pPr>
        <w:rPr>
          <w:rFonts w:cs="Arial"/>
        </w:rPr>
      </w:pPr>
      <w:r w:rsidRPr="00C315E3">
        <w:rPr>
          <w:rFonts w:cs="Arial"/>
        </w:rPr>
        <w:t>No relevant policy decisions.</w:t>
      </w:r>
    </w:p>
    <w:p w14:paraId="31794693" w14:textId="63F4EBE4" w:rsidR="008755C0" w:rsidRPr="004825DF" w:rsidRDefault="008755C0" w:rsidP="0061600F">
      <w:pPr>
        <w:pStyle w:val="Heading3"/>
        <w:numPr>
          <w:ilvl w:val="0"/>
          <w:numId w:val="25"/>
        </w:numPr>
        <w:spacing w:before="120" w:after="160"/>
        <w:ind w:left="426" w:hanging="426"/>
        <w:rPr>
          <w:rFonts w:ascii="Arial" w:hAnsi="Arial" w:cs="Arial"/>
          <w:color w:val="000000" w:themeColor="text1"/>
        </w:rPr>
      </w:pPr>
      <w:bookmarkStart w:id="591" w:name="_Toc40335328"/>
      <w:bookmarkStart w:id="592" w:name="_Toc51581923"/>
      <w:r w:rsidRPr="004825DF">
        <w:rPr>
          <w:rFonts w:ascii="Arial" w:hAnsi="Arial" w:cs="Arial"/>
          <w:color w:val="000000" w:themeColor="text1"/>
        </w:rPr>
        <w:t xml:space="preserve">Determine form of </w:t>
      </w:r>
      <w:bookmarkEnd w:id="591"/>
      <w:r w:rsidR="00BB1809" w:rsidRPr="004825DF">
        <w:rPr>
          <w:rFonts w:ascii="Arial" w:hAnsi="Arial" w:cs="Arial"/>
          <w:color w:val="000000" w:themeColor="text1"/>
        </w:rPr>
        <w:t>product</w:t>
      </w:r>
      <w:bookmarkEnd w:id="592"/>
    </w:p>
    <w:p w14:paraId="14953C83" w14:textId="77777777" w:rsidR="008755C0" w:rsidRPr="00C315E3" w:rsidRDefault="008755C0" w:rsidP="008755C0">
      <w:pPr>
        <w:rPr>
          <w:rFonts w:cs="Arial"/>
        </w:rPr>
      </w:pPr>
      <w:r w:rsidRPr="00C315E3">
        <w:rPr>
          <w:rFonts w:cs="Arial"/>
        </w:rPr>
        <w:t>As sold.</w:t>
      </w:r>
    </w:p>
    <w:p w14:paraId="3C3F2F87" w14:textId="4F214A7D" w:rsidR="008755C0" w:rsidRPr="004825DF" w:rsidRDefault="008755C0" w:rsidP="0061600F">
      <w:pPr>
        <w:pStyle w:val="Heading3"/>
        <w:numPr>
          <w:ilvl w:val="0"/>
          <w:numId w:val="25"/>
        </w:numPr>
        <w:spacing w:before="120" w:after="160"/>
        <w:ind w:left="426" w:hanging="426"/>
        <w:rPr>
          <w:rFonts w:ascii="Arial" w:hAnsi="Arial" w:cs="Arial"/>
          <w:color w:val="000000" w:themeColor="text1"/>
        </w:rPr>
      </w:pPr>
      <w:bookmarkStart w:id="593" w:name="_Toc33784500"/>
      <w:bookmarkStart w:id="594" w:name="_Toc33784592"/>
      <w:bookmarkStart w:id="595" w:name="_Toc33790069"/>
      <w:bookmarkStart w:id="596" w:name="_Toc33790226"/>
      <w:bookmarkStart w:id="597" w:name="_Toc33790383"/>
      <w:bookmarkStart w:id="598" w:name="_Toc33799267"/>
      <w:bookmarkStart w:id="599" w:name="_Toc33799441"/>
      <w:bookmarkStart w:id="600" w:name="_Toc33801281"/>
      <w:bookmarkStart w:id="601" w:name="_Toc33801438"/>
      <w:bookmarkStart w:id="602" w:name="_Toc34664559"/>
      <w:bookmarkStart w:id="603" w:name="_Toc35259437"/>
      <w:bookmarkStart w:id="604" w:name="_Toc40170733"/>
      <w:bookmarkStart w:id="605" w:name="_Toc40200019"/>
      <w:bookmarkStart w:id="606" w:name="_Toc40200304"/>
      <w:bookmarkStart w:id="607" w:name="_Toc40261297"/>
      <w:bookmarkStart w:id="608" w:name="_Toc40261582"/>
      <w:bookmarkStart w:id="609" w:name="_Toc40261867"/>
      <w:bookmarkStart w:id="610" w:name="_Toc40262151"/>
      <w:bookmarkStart w:id="611" w:name="_Toc40262432"/>
      <w:bookmarkStart w:id="612" w:name="_Toc40333004"/>
      <w:bookmarkStart w:id="613" w:name="_Toc40333289"/>
      <w:bookmarkStart w:id="614" w:name="_Toc40333574"/>
      <w:bookmarkStart w:id="615" w:name="_Toc40333859"/>
      <w:bookmarkStart w:id="616" w:name="_Toc40334406"/>
      <w:bookmarkStart w:id="617" w:name="_Toc40334682"/>
      <w:bookmarkStart w:id="618" w:name="_Toc40335329"/>
      <w:bookmarkStart w:id="619" w:name="_Toc40335330"/>
      <w:bookmarkStart w:id="620" w:name="_Toc51581924"/>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rsidRPr="004825DF">
        <w:rPr>
          <w:rFonts w:ascii="Arial" w:hAnsi="Arial" w:cs="Arial"/>
          <w:color w:val="000000" w:themeColor="text1"/>
        </w:rPr>
        <w:t xml:space="preserve">Calculate </w:t>
      </w:r>
      <w:r w:rsidR="00DD2AEC" w:rsidRPr="004825DF">
        <w:rPr>
          <w:rFonts w:ascii="Arial" w:hAnsi="Arial" w:cs="Arial"/>
          <w:color w:val="000000" w:themeColor="text1"/>
        </w:rPr>
        <w:t>HSR baseline points</w:t>
      </w:r>
      <w:bookmarkEnd w:id="619"/>
      <w:bookmarkEnd w:id="620"/>
    </w:p>
    <w:p w14:paraId="5F0F21E3" w14:textId="76D00106" w:rsidR="008755C0" w:rsidRPr="00C315E3" w:rsidRDefault="008755C0" w:rsidP="008755C0">
      <w:pPr>
        <w:rPr>
          <w:rFonts w:cs="Arial"/>
        </w:rPr>
      </w:pPr>
      <w:r w:rsidRPr="00C315E3">
        <w:rPr>
          <w:rFonts w:cs="Arial"/>
        </w:rPr>
        <w:t xml:space="preserve">Based on the nutrition information for this example, the </w:t>
      </w:r>
      <w:r w:rsidR="004421DF">
        <w:rPr>
          <w:rFonts w:cs="Arial"/>
        </w:rPr>
        <w:t xml:space="preserve">HSR </w:t>
      </w:r>
      <w:r w:rsidRPr="00C315E3">
        <w:rPr>
          <w:rFonts w:cs="Arial"/>
        </w:rPr>
        <w:t>baseline points obtained are adjacent to the highlighted boxes in the table below.</w:t>
      </w:r>
    </w:p>
    <w:p w14:paraId="6293E51E" w14:textId="00F4F12D" w:rsidR="008755C0" w:rsidRPr="00686CC5" w:rsidRDefault="008755C0" w:rsidP="008755C0">
      <w:pPr>
        <w:pStyle w:val="Tableheaderstyle"/>
        <w:spacing w:after="160"/>
        <w:rPr>
          <w:rStyle w:val="Emphasis"/>
          <w:rFonts w:eastAsiaTheme="majorEastAsia"/>
          <w:b w:val="0"/>
          <w:bCs/>
          <w:i w:val="0"/>
          <w:iCs w:val="0"/>
          <w:sz w:val="22"/>
          <w:szCs w:val="22"/>
        </w:rPr>
      </w:pPr>
      <w:r w:rsidRPr="00686CC5">
        <w:rPr>
          <w:rStyle w:val="Emphasis"/>
          <w:rFonts w:eastAsiaTheme="majorEastAsia"/>
          <w:b w:val="0"/>
          <w:bCs/>
          <w:i w:val="0"/>
          <w:iCs w:val="0"/>
          <w:sz w:val="22"/>
          <w:szCs w:val="22"/>
        </w:rPr>
        <w:t xml:space="preserve">Table 1: </w:t>
      </w:r>
      <w:r w:rsidR="00DD2AEC" w:rsidRPr="00686CC5">
        <w:rPr>
          <w:rStyle w:val="Emphasis"/>
          <w:rFonts w:eastAsiaTheme="majorEastAsia"/>
          <w:b w:val="0"/>
          <w:bCs/>
          <w:i w:val="0"/>
          <w:iCs w:val="0"/>
          <w:sz w:val="22"/>
          <w:szCs w:val="22"/>
        </w:rPr>
        <w:t>HSR baseline points</w:t>
      </w:r>
      <w:r w:rsidRPr="00686CC5">
        <w:rPr>
          <w:rStyle w:val="Emphasis"/>
          <w:rFonts w:eastAsiaTheme="majorEastAsia"/>
          <w:b w:val="0"/>
          <w:bCs/>
          <w:i w:val="0"/>
          <w:iCs w:val="0"/>
          <w:sz w:val="22"/>
          <w:szCs w:val="22"/>
        </w:rPr>
        <w:t xml:space="preserve"> for Category 1D Beverages, 2 or 2D Foods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Example 3, Table 1: Health Star Rating (HSR) showw the baseline Points for Category 1, 1D, 2 or 2D Foods. This table contains 5 column headings; column 1. baseline point, column 2. Average energy content (kJ) , column 3. Average saturated fatty acids (grams), Average total sugars (grams) and Average sodium (mg) all measures in per 100grams ir 100mL."/>
      </w:tblPr>
      <w:tblGrid>
        <w:gridCol w:w="1121"/>
        <w:gridCol w:w="2027"/>
        <w:gridCol w:w="2126"/>
        <w:gridCol w:w="2126"/>
        <w:gridCol w:w="2126"/>
      </w:tblGrid>
      <w:tr w:rsidR="008755C0" w:rsidRPr="00080489" w14:paraId="6FDD90FC" w14:textId="77777777" w:rsidTr="00622E33">
        <w:trPr>
          <w:tblHeader/>
        </w:trPr>
        <w:tc>
          <w:tcPr>
            <w:tcW w:w="1121" w:type="dxa"/>
            <w:shd w:val="clear" w:color="auto" w:fill="DEEAF6" w:themeFill="accent1" w:themeFillTint="33"/>
          </w:tcPr>
          <w:p w14:paraId="5EC9A011" w14:textId="77777777" w:rsidR="008755C0" w:rsidRPr="00080489" w:rsidRDefault="008755C0" w:rsidP="008755C0">
            <w:pPr>
              <w:rPr>
                <w:rStyle w:val="Strong"/>
                <w:rFonts w:eastAsiaTheme="majorEastAsia"/>
                <w:sz w:val="21"/>
                <w:szCs w:val="21"/>
              </w:rPr>
            </w:pPr>
            <w:r w:rsidRPr="00080489">
              <w:rPr>
                <w:rStyle w:val="Strong"/>
                <w:rFonts w:eastAsiaTheme="majorEastAsia"/>
                <w:sz w:val="21"/>
                <w:szCs w:val="21"/>
              </w:rPr>
              <w:t>Baseline points</w:t>
            </w:r>
          </w:p>
        </w:tc>
        <w:tc>
          <w:tcPr>
            <w:tcW w:w="2027" w:type="dxa"/>
            <w:shd w:val="clear" w:color="auto" w:fill="DEEAF6" w:themeFill="accent1" w:themeFillTint="33"/>
          </w:tcPr>
          <w:p w14:paraId="780E82CA" w14:textId="00EDA0C3" w:rsidR="008755C0" w:rsidRPr="00080489" w:rsidRDefault="00080489" w:rsidP="00622E33">
            <w:pPr>
              <w:jc w:val="center"/>
              <w:rPr>
                <w:rStyle w:val="Strong"/>
                <w:rFonts w:eastAsiaTheme="majorEastAsia"/>
                <w:sz w:val="21"/>
                <w:szCs w:val="21"/>
              </w:rPr>
            </w:pPr>
            <w:r>
              <w:rPr>
                <w:rStyle w:val="Strong"/>
                <w:rFonts w:eastAsiaTheme="majorEastAsia"/>
                <w:sz w:val="21"/>
                <w:szCs w:val="21"/>
              </w:rPr>
              <w:t>E</w:t>
            </w:r>
            <w:r w:rsidR="008755C0" w:rsidRPr="00080489">
              <w:rPr>
                <w:rStyle w:val="Strong"/>
                <w:rFonts w:eastAsiaTheme="majorEastAsia"/>
                <w:sz w:val="21"/>
                <w:szCs w:val="21"/>
              </w:rPr>
              <w:t xml:space="preserve">nergy (kJ) </w:t>
            </w:r>
            <w:r w:rsidR="00404989" w:rsidRPr="00080489">
              <w:rPr>
                <w:rStyle w:val="Strong"/>
                <w:rFonts w:eastAsiaTheme="majorEastAsia"/>
                <w:sz w:val="21"/>
                <w:szCs w:val="21"/>
              </w:rPr>
              <w:br/>
            </w:r>
            <w:r w:rsidR="008755C0" w:rsidRPr="00080489">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FBC7EAF" w14:textId="373D0187" w:rsidR="008755C0" w:rsidRPr="00080489" w:rsidRDefault="000A1852" w:rsidP="00622E33">
            <w:pPr>
              <w:jc w:val="center"/>
              <w:rPr>
                <w:rStyle w:val="Strong"/>
                <w:rFonts w:eastAsiaTheme="majorEastAsia"/>
                <w:sz w:val="21"/>
                <w:szCs w:val="21"/>
              </w:rPr>
            </w:pPr>
            <w:r w:rsidRPr="00080489">
              <w:rPr>
                <w:rStyle w:val="Strong"/>
                <w:rFonts w:eastAsiaTheme="majorEastAsia"/>
                <w:sz w:val="21"/>
                <w:szCs w:val="21"/>
              </w:rPr>
              <w:t>Saturated fat</w:t>
            </w:r>
            <w:r w:rsidR="008755C0" w:rsidRPr="00080489">
              <w:rPr>
                <w:rStyle w:val="Strong"/>
                <w:rFonts w:eastAsiaTheme="majorEastAsia"/>
                <w:sz w:val="21"/>
                <w:szCs w:val="21"/>
              </w:rPr>
              <w:t xml:space="preserve"> (g) </w:t>
            </w:r>
            <w:r w:rsidR="00404989" w:rsidRPr="00080489">
              <w:rPr>
                <w:rStyle w:val="Strong"/>
                <w:rFonts w:eastAsiaTheme="majorEastAsia"/>
                <w:sz w:val="21"/>
                <w:szCs w:val="21"/>
              </w:rPr>
              <w:br/>
            </w:r>
            <w:r w:rsidR="008755C0" w:rsidRPr="00080489">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D54F0CA" w14:textId="3A7063B9" w:rsidR="008755C0" w:rsidRPr="00080489" w:rsidRDefault="00080489" w:rsidP="00622E33">
            <w:pPr>
              <w:jc w:val="center"/>
              <w:rPr>
                <w:rStyle w:val="Strong"/>
                <w:rFonts w:eastAsiaTheme="majorEastAsia"/>
                <w:sz w:val="21"/>
                <w:szCs w:val="21"/>
              </w:rPr>
            </w:pPr>
            <w:r>
              <w:rPr>
                <w:rStyle w:val="Strong"/>
                <w:rFonts w:eastAsiaTheme="majorEastAsia"/>
                <w:sz w:val="21"/>
                <w:szCs w:val="21"/>
              </w:rPr>
              <w:t>T</w:t>
            </w:r>
            <w:r w:rsidR="008755C0" w:rsidRPr="00080489">
              <w:rPr>
                <w:rStyle w:val="Strong"/>
                <w:rFonts w:eastAsiaTheme="majorEastAsia"/>
                <w:sz w:val="21"/>
                <w:szCs w:val="21"/>
              </w:rPr>
              <w:t xml:space="preserve">otal sugars (g) </w:t>
            </w:r>
            <w:r w:rsidR="008755C0" w:rsidRPr="00080489">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1EA660D5" w14:textId="6A151A2B" w:rsidR="008755C0" w:rsidRPr="00080489" w:rsidRDefault="00080489" w:rsidP="00622E33">
            <w:pPr>
              <w:jc w:val="center"/>
              <w:rPr>
                <w:rStyle w:val="Strong"/>
                <w:rFonts w:eastAsiaTheme="majorEastAsia"/>
                <w:sz w:val="21"/>
                <w:szCs w:val="21"/>
              </w:rPr>
            </w:pPr>
            <w:r>
              <w:rPr>
                <w:rStyle w:val="Strong"/>
                <w:rFonts w:eastAsiaTheme="majorEastAsia"/>
                <w:sz w:val="21"/>
                <w:szCs w:val="21"/>
              </w:rPr>
              <w:t>S</w:t>
            </w:r>
            <w:r w:rsidR="008755C0" w:rsidRPr="00080489">
              <w:rPr>
                <w:rStyle w:val="Strong"/>
                <w:rFonts w:eastAsiaTheme="majorEastAsia"/>
                <w:sz w:val="21"/>
                <w:szCs w:val="21"/>
              </w:rPr>
              <w:t xml:space="preserve">odium (mg) </w:t>
            </w:r>
            <w:r w:rsidR="00622E33">
              <w:rPr>
                <w:rStyle w:val="Strong"/>
                <w:rFonts w:eastAsiaTheme="majorEastAsia"/>
                <w:sz w:val="21"/>
                <w:szCs w:val="21"/>
              </w:rPr>
              <w:br/>
            </w:r>
            <w:r w:rsidR="008755C0" w:rsidRPr="00080489">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080489" w14:paraId="54EB0C83" w14:textId="77777777" w:rsidTr="00622E33">
        <w:trPr>
          <w:trHeight w:val="284"/>
        </w:trPr>
        <w:tc>
          <w:tcPr>
            <w:tcW w:w="1121" w:type="dxa"/>
          </w:tcPr>
          <w:p w14:paraId="221009F0"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0</w:t>
            </w:r>
          </w:p>
        </w:tc>
        <w:tc>
          <w:tcPr>
            <w:tcW w:w="2027" w:type="dxa"/>
          </w:tcPr>
          <w:p w14:paraId="5C59EF5D"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≤335</w:t>
            </w:r>
          </w:p>
        </w:tc>
        <w:tc>
          <w:tcPr>
            <w:tcW w:w="2126" w:type="dxa"/>
          </w:tcPr>
          <w:p w14:paraId="01409EF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≤1.0</w:t>
            </w:r>
          </w:p>
        </w:tc>
        <w:tc>
          <w:tcPr>
            <w:tcW w:w="2126" w:type="dxa"/>
            <w:vAlign w:val="bottom"/>
          </w:tcPr>
          <w:p w14:paraId="271E93CA"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≤5.0</w:t>
            </w:r>
          </w:p>
        </w:tc>
        <w:tc>
          <w:tcPr>
            <w:tcW w:w="2126" w:type="dxa"/>
            <w:shd w:val="clear" w:color="auto" w:fill="E2EFD9" w:themeFill="accent6" w:themeFillTint="33"/>
            <w:vAlign w:val="bottom"/>
          </w:tcPr>
          <w:p w14:paraId="5B18791C"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≤90</w:t>
            </w:r>
          </w:p>
        </w:tc>
      </w:tr>
      <w:tr w:rsidR="008755C0" w:rsidRPr="00080489" w14:paraId="434C01B4" w14:textId="77777777" w:rsidTr="00622E33">
        <w:trPr>
          <w:trHeight w:val="284"/>
        </w:trPr>
        <w:tc>
          <w:tcPr>
            <w:tcW w:w="1121" w:type="dxa"/>
          </w:tcPr>
          <w:p w14:paraId="584BDDF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w:t>
            </w:r>
          </w:p>
        </w:tc>
        <w:tc>
          <w:tcPr>
            <w:tcW w:w="2027" w:type="dxa"/>
          </w:tcPr>
          <w:p w14:paraId="718E7D61"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&gt;335</w:t>
            </w:r>
          </w:p>
        </w:tc>
        <w:tc>
          <w:tcPr>
            <w:tcW w:w="2126" w:type="dxa"/>
          </w:tcPr>
          <w:p w14:paraId="026CE4BC"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&gt;1.0</w:t>
            </w:r>
          </w:p>
        </w:tc>
        <w:tc>
          <w:tcPr>
            <w:tcW w:w="2126" w:type="dxa"/>
            <w:vAlign w:val="bottom"/>
          </w:tcPr>
          <w:p w14:paraId="268FA264"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&gt;5.0</w:t>
            </w:r>
          </w:p>
        </w:tc>
        <w:tc>
          <w:tcPr>
            <w:tcW w:w="2126" w:type="dxa"/>
            <w:vAlign w:val="bottom"/>
          </w:tcPr>
          <w:p w14:paraId="6F55A29B"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&gt;90</w:t>
            </w:r>
          </w:p>
        </w:tc>
      </w:tr>
      <w:tr w:rsidR="008755C0" w:rsidRPr="00080489" w14:paraId="6DA21244" w14:textId="77777777" w:rsidTr="00622E33">
        <w:trPr>
          <w:trHeight w:val="284"/>
        </w:trPr>
        <w:tc>
          <w:tcPr>
            <w:tcW w:w="1121" w:type="dxa"/>
          </w:tcPr>
          <w:p w14:paraId="55EA37B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2</w:t>
            </w:r>
          </w:p>
        </w:tc>
        <w:tc>
          <w:tcPr>
            <w:tcW w:w="2027" w:type="dxa"/>
          </w:tcPr>
          <w:p w14:paraId="15688C2D"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&gt;670</w:t>
            </w:r>
          </w:p>
        </w:tc>
        <w:tc>
          <w:tcPr>
            <w:tcW w:w="2126" w:type="dxa"/>
          </w:tcPr>
          <w:p w14:paraId="66D6574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&gt;2.0</w:t>
            </w:r>
          </w:p>
        </w:tc>
        <w:tc>
          <w:tcPr>
            <w:tcW w:w="2126" w:type="dxa"/>
            <w:vAlign w:val="bottom"/>
          </w:tcPr>
          <w:p w14:paraId="47DE9907"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&gt;8.9</w:t>
            </w:r>
          </w:p>
        </w:tc>
        <w:tc>
          <w:tcPr>
            <w:tcW w:w="2126" w:type="dxa"/>
            <w:vAlign w:val="bottom"/>
          </w:tcPr>
          <w:p w14:paraId="41A18CC4"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&gt;180</w:t>
            </w:r>
          </w:p>
        </w:tc>
      </w:tr>
      <w:tr w:rsidR="008755C0" w:rsidRPr="00080489" w14:paraId="0464682F" w14:textId="77777777" w:rsidTr="00622E33">
        <w:trPr>
          <w:trHeight w:val="284"/>
        </w:trPr>
        <w:tc>
          <w:tcPr>
            <w:tcW w:w="1121" w:type="dxa"/>
          </w:tcPr>
          <w:p w14:paraId="7DA3BD7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3</w:t>
            </w:r>
          </w:p>
        </w:tc>
        <w:tc>
          <w:tcPr>
            <w:tcW w:w="2027" w:type="dxa"/>
          </w:tcPr>
          <w:p w14:paraId="0DA7E3A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&gt;1005</w:t>
            </w:r>
          </w:p>
        </w:tc>
        <w:tc>
          <w:tcPr>
            <w:tcW w:w="2126" w:type="dxa"/>
          </w:tcPr>
          <w:p w14:paraId="7CD48541"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&gt;3.0</w:t>
            </w:r>
          </w:p>
        </w:tc>
        <w:tc>
          <w:tcPr>
            <w:tcW w:w="2126" w:type="dxa"/>
            <w:vAlign w:val="bottom"/>
          </w:tcPr>
          <w:p w14:paraId="000912CA"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&gt;12.8</w:t>
            </w:r>
          </w:p>
        </w:tc>
        <w:tc>
          <w:tcPr>
            <w:tcW w:w="2126" w:type="dxa"/>
            <w:vAlign w:val="bottom"/>
          </w:tcPr>
          <w:p w14:paraId="772292BE"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&gt;270</w:t>
            </w:r>
          </w:p>
        </w:tc>
      </w:tr>
      <w:tr w:rsidR="008755C0" w:rsidRPr="00080489" w14:paraId="22A7D7AE" w14:textId="77777777" w:rsidTr="00622E33">
        <w:trPr>
          <w:trHeight w:val="284"/>
        </w:trPr>
        <w:tc>
          <w:tcPr>
            <w:tcW w:w="1121" w:type="dxa"/>
          </w:tcPr>
          <w:p w14:paraId="1AFD763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4</w:t>
            </w:r>
          </w:p>
        </w:tc>
        <w:tc>
          <w:tcPr>
            <w:tcW w:w="2027" w:type="dxa"/>
          </w:tcPr>
          <w:p w14:paraId="08ACFD17"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&gt;1340</w:t>
            </w:r>
          </w:p>
        </w:tc>
        <w:tc>
          <w:tcPr>
            <w:tcW w:w="2126" w:type="dxa"/>
            <w:shd w:val="clear" w:color="auto" w:fill="E2EFD9" w:themeFill="accent6" w:themeFillTint="33"/>
          </w:tcPr>
          <w:p w14:paraId="6F761E6A"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&gt;4.0</w:t>
            </w:r>
          </w:p>
        </w:tc>
        <w:tc>
          <w:tcPr>
            <w:tcW w:w="2126" w:type="dxa"/>
            <w:vAlign w:val="bottom"/>
          </w:tcPr>
          <w:p w14:paraId="2179B827"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&gt;16.8</w:t>
            </w:r>
          </w:p>
        </w:tc>
        <w:tc>
          <w:tcPr>
            <w:tcW w:w="2126" w:type="dxa"/>
            <w:vAlign w:val="bottom"/>
          </w:tcPr>
          <w:p w14:paraId="559A7C85"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&gt;360</w:t>
            </w:r>
          </w:p>
        </w:tc>
      </w:tr>
      <w:tr w:rsidR="008755C0" w:rsidRPr="00080489" w14:paraId="1C344728" w14:textId="77777777" w:rsidTr="00622E33">
        <w:trPr>
          <w:trHeight w:val="284"/>
        </w:trPr>
        <w:tc>
          <w:tcPr>
            <w:tcW w:w="1121" w:type="dxa"/>
          </w:tcPr>
          <w:p w14:paraId="1C09EE21"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5</w:t>
            </w:r>
          </w:p>
        </w:tc>
        <w:tc>
          <w:tcPr>
            <w:tcW w:w="2027" w:type="dxa"/>
            <w:shd w:val="clear" w:color="auto" w:fill="E2EFD9" w:themeFill="accent6" w:themeFillTint="33"/>
          </w:tcPr>
          <w:p w14:paraId="4401192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&gt;1675</w:t>
            </w:r>
          </w:p>
        </w:tc>
        <w:tc>
          <w:tcPr>
            <w:tcW w:w="2126" w:type="dxa"/>
          </w:tcPr>
          <w:p w14:paraId="792E59E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&gt;5.0</w:t>
            </w:r>
          </w:p>
        </w:tc>
        <w:tc>
          <w:tcPr>
            <w:tcW w:w="2126" w:type="dxa"/>
            <w:vAlign w:val="bottom"/>
          </w:tcPr>
          <w:p w14:paraId="023C25B3"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&gt;20.7</w:t>
            </w:r>
          </w:p>
        </w:tc>
        <w:tc>
          <w:tcPr>
            <w:tcW w:w="2126" w:type="dxa"/>
            <w:vAlign w:val="bottom"/>
          </w:tcPr>
          <w:p w14:paraId="587F06CA"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&gt;450</w:t>
            </w:r>
          </w:p>
        </w:tc>
      </w:tr>
      <w:tr w:rsidR="008755C0" w:rsidRPr="00080489" w14:paraId="33E8265C" w14:textId="77777777" w:rsidTr="00622E33">
        <w:trPr>
          <w:trHeight w:val="284"/>
        </w:trPr>
        <w:tc>
          <w:tcPr>
            <w:tcW w:w="1121" w:type="dxa"/>
          </w:tcPr>
          <w:p w14:paraId="1C9A96DC"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6</w:t>
            </w:r>
          </w:p>
        </w:tc>
        <w:tc>
          <w:tcPr>
            <w:tcW w:w="2027" w:type="dxa"/>
          </w:tcPr>
          <w:p w14:paraId="719A3AC7"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&gt;2010</w:t>
            </w:r>
          </w:p>
        </w:tc>
        <w:tc>
          <w:tcPr>
            <w:tcW w:w="2126" w:type="dxa"/>
          </w:tcPr>
          <w:p w14:paraId="44CDE1B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&gt;6.0</w:t>
            </w:r>
          </w:p>
        </w:tc>
        <w:tc>
          <w:tcPr>
            <w:tcW w:w="2126" w:type="dxa"/>
            <w:vAlign w:val="bottom"/>
          </w:tcPr>
          <w:p w14:paraId="295952BF"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&gt;24.6</w:t>
            </w:r>
          </w:p>
        </w:tc>
        <w:tc>
          <w:tcPr>
            <w:tcW w:w="2126" w:type="dxa"/>
            <w:vAlign w:val="bottom"/>
          </w:tcPr>
          <w:p w14:paraId="62C82960"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&gt;540</w:t>
            </w:r>
          </w:p>
        </w:tc>
      </w:tr>
      <w:tr w:rsidR="008755C0" w:rsidRPr="00080489" w14:paraId="0348DCE6" w14:textId="77777777" w:rsidTr="00622E33">
        <w:trPr>
          <w:trHeight w:val="284"/>
        </w:trPr>
        <w:tc>
          <w:tcPr>
            <w:tcW w:w="1121" w:type="dxa"/>
          </w:tcPr>
          <w:p w14:paraId="6C14732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7</w:t>
            </w:r>
          </w:p>
        </w:tc>
        <w:tc>
          <w:tcPr>
            <w:tcW w:w="2027" w:type="dxa"/>
          </w:tcPr>
          <w:p w14:paraId="6791C5C7"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&gt;2345</w:t>
            </w:r>
          </w:p>
        </w:tc>
        <w:tc>
          <w:tcPr>
            <w:tcW w:w="2126" w:type="dxa"/>
          </w:tcPr>
          <w:p w14:paraId="5E5D48D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&gt;7.0</w:t>
            </w:r>
          </w:p>
        </w:tc>
        <w:tc>
          <w:tcPr>
            <w:tcW w:w="2126" w:type="dxa"/>
            <w:shd w:val="clear" w:color="auto" w:fill="auto"/>
            <w:vAlign w:val="bottom"/>
          </w:tcPr>
          <w:p w14:paraId="3BBF7ED9"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&gt;28.5</w:t>
            </w:r>
          </w:p>
        </w:tc>
        <w:tc>
          <w:tcPr>
            <w:tcW w:w="2126" w:type="dxa"/>
            <w:vAlign w:val="bottom"/>
          </w:tcPr>
          <w:p w14:paraId="3C722D83"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&gt;630</w:t>
            </w:r>
          </w:p>
        </w:tc>
      </w:tr>
      <w:tr w:rsidR="008755C0" w:rsidRPr="00080489" w14:paraId="785F068F" w14:textId="77777777" w:rsidTr="00622E33">
        <w:trPr>
          <w:trHeight w:val="284"/>
        </w:trPr>
        <w:tc>
          <w:tcPr>
            <w:tcW w:w="1121" w:type="dxa"/>
          </w:tcPr>
          <w:p w14:paraId="1D4F2305"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8</w:t>
            </w:r>
          </w:p>
        </w:tc>
        <w:tc>
          <w:tcPr>
            <w:tcW w:w="2027" w:type="dxa"/>
          </w:tcPr>
          <w:p w14:paraId="7FFF4AE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&gt;2680</w:t>
            </w:r>
          </w:p>
        </w:tc>
        <w:tc>
          <w:tcPr>
            <w:tcW w:w="2126" w:type="dxa"/>
          </w:tcPr>
          <w:p w14:paraId="7FE8CFA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&gt;8.0</w:t>
            </w:r>
          </w:p>
        </w:tc>
        <w:tc>
          <w:tcPr>
            <w:tcW w:w="2126" w:type="dxa"/>
            <w:shd w:val="clear" w:color="auto" w:fill="auto"/>
            <w:vAlign w:val="bottom"/>
          </w:tcPr>
          <w:p w14:paraId="21738780"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&gt;32.4</w:t>
            </w:r>
          </w:p>
        </w:tc>
        <w:tc>
          <w:tcPr>
            <w:tcW w:w="2126" w:type="dxa"/>
            <w:vAlign w:val="bottom"/>
          </w:tcPr>
          <w:p w14:paraId="6821EBC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&gt;720</w:t>
            </w:r>
          </w:p>
        </w:tc>
      </w:tr>
      <w:tr w:rsidR="008755C0" w:rsidRPr="00080489" w14:paraId="3CCC1CB7" w14:textId="77777777" w:rsidTr="00622E33">
        <w:trPr>
          <w:trHeight w:val="284"/>
        </w:trPr>
        <w:tc>
          <w:tcPr>
            <w:tcW w:w="1121" w:type="dxa"/>
          </w:tcPr>
          <w:p w14:paraId="708B90E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9</w:t>
            </w:r>
          </w:p>
        </w:tc>
        <w:tc>
          <w:tcPr>
            <w:tcW w:w="2027" w:type="dxa"/>
          </w:tcPr>
          <w:p w14:paraId="35432951"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&gt;3015</w:t>
            </w:r>
          </w:p>
        </w:tc>
        <w:tc>
          <w:tcPr>
            <w:tcW w:w="2126" w:type="dxa"/>
          </w:tcPr>
          <w:p w14:paraId="6C94C6D7"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&gt;9.0</w:t>
            </w:r>
          </w:p>
        </w:tc>
        <w:tc>
          <w:tcPr>
            <w:tcW w:w="2126" w:type="dxa"/>
            <w:shd w:val="clear" w:color="auto" w:fill="E2EFD9" w:themeFill="accent6" w:themeFillTint="33"/>
            <w:vAlign w:val="bottom"/>
          </w:tcPr>
          <w:p w14:paraId="229D0BB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&gt;36.3</w:t>
            </w:r>
          </w:p>
        </w:tc>
        <w:tc>
          <w:tcPr>
            <w:tcW w:w="2126" w:type="dxa"/>
            <w:vAlign w:val="bottom"/>
          </w:tcPr>
          <w:p w14:paraId="7DD70447"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&gt;810</w:t>
            </w:r>
          </w:p>
        </w:tc>
      </w:tr>
      <w:tr w:rsidR="008755C0" w:rsidRPr="00080489" w14:paraId="7C3C002B" w14:textId="77777777" w:rsidTr="00622E33">
        <w:trPr>
          <w:trHeight w:val="284"/>
        </w:trPr>
        <w:tc>
          <w:tcPr>
            <w:tcW w:w="1121" w:type="dxa"/>
          </w:tcPr>
          <w:p w14:paraId="7D767B4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10</w:t>
            </w:r>
          </w:p>
        </w:tc>
        <w:tc>
          <w:tcPr>
            <w:tcW w:w="2027" w:type="dxa"/>
          </w:tcPr>
          <w:p w14:paraId="456575F1"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&gt;3350</w:t>
            </w:r>
          </w:p>
        </w:tc>
        <w:tc>
          <w:tcPr>
            <w:tcW w:w="2126" w:type="dxa"/>
          </w:tcPr>
          <w:p w14:paraId="606A7C4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&gt;10.0</w:t>
            </w:r>
          </w:p>
        </w:tc>
        <w:tc>
          <w:tcPr>
            <w:tcW w:w="2126" w:type="dxa"/>
            <w:shd w:val="clear" w:color="auto" w:fill="FFFFFF" w:themeFill="background1"/>
            <w:vAlign w:val="bottom"/>
          </w:tcPr>
          <w:p w14:paraId="702EDF4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&gt;40.3</w:t>
            </w:r>
          </w:p>
        </w:tc>
        <w:tc>
          <w:tcPr>
            <w:tcW w:w="2126" w:type="dxa"/>
            <w:vAlign w:val="bottom"/>
          </w:tcPr>
          <w:p w14:paraId="513869B4"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&gt;900</w:t>
            </w:r>
          </w:p>
        </w:tc>
      </w:tr>
      <w:tr w:rsidR="008755C0" w:rsidRPr="00080489" w14:paraId="789CC660" w14:textId="77777777" w:rsidTr="00622E33">
        <w:trPr>
          <w:trHeight w:val="284"/>
        </w:trPr>
        <w:tc>
          <w:tcPr>
            <w:tcW w:w="1121" w:type="dxa"/>
          </w:tcPr>
          <w:p w14:paraId="24DF7366"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11</w:t>
            </w:r>
          </w:p>
        </w:tc>
        <w:tc>
          <w:tcPr>
            <w:tcW w:w="2027" w:type="dxa"/>
          </w:tcPr>
          <w:p w14:paraId="2B5ADA9C"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&gt;3686</w:t>
            </w:r>
          </w:p>
        </w:tc>
        <w:tc>
          <w:tcPr>
            <w:tcW w:w="2126" w:type="dxa"/>
          </w:tcPr>
          <w:p w14:paraId="5781623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&gt;11.2</w:t>
            </w:r>
          </w:p>
        </w:tc>
        <w:tc>
          <w:tcPr>
            <w:tcW w:w="2126" w:type="dxa"/>
            <w:vAlign w:val="bottom"/>
          </w:tcPr>
          <w:p w14:paraId="19A2E0FB"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&gt;44.2</w:t>
            </w:r>
          </w:p>
        </w:tc>
        <w:tc>
          <w:tcPr>
            <w:tcW w:w="2126" w:type="dxa"/>
            <w:vAlign w:val="bottom"/>
          </w:tcPr>
          <w:p w14:paraId="189DCBB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&gt;990</w:t>
            </w:r>
          </w:p>
        </w:tc>
      </w:tr>
      <w:tr w:rsidR="008755C0" w:rsidRPr="00080489" w14:paraId="54405A3F" w14:textId="77777777" w:rsidTr="00622E33">
        <w:trPr>
          <w:trHeight w:val="284"/>
        </w:trPr>
        <w:tc>
          <w:tcPr>
            <w:tcW w:w="1121" w:type="dxa"/>
          </w:tcPr>
          <w:p w14:paraId="3173591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12</w:t>
            </w:r>
          </w:p>
        </w:tc>
        <w:tc>
          <w:tcPr>
            <w:tcW w:w="2027" w:type="dxa"/>
          </w:tcPr>
          <w:p w14:paraId="312DD040" w14:textId="77777777" w:rsidR="008755C0" w:rsidRPr="00080489" w:rsidRDefault="008755C0" w:rsidP="008755C0">
            <w:pPr>
              <w:pStyle w:val="Table2"/>
              <w:spacing w:before="60" w:after="60"/>
              <w:jc w:val="center"/>
              <w:rPr>
                <w:rFonts w:cs="Arial"/>
                <w:bCs w:val="0"/>
                <w:sz w:val="18"/>
                <w:szCs w:val="18"/>
              </w:rPr>
            </w:pPr>
          </w:p>
        </w:tc>
        <w:tc>
          <w:tcPr>
            <w:tcW w:w="2126" w:type="dxa"/>
          </w:tcPr>
          <w:p w14:paraId="459AFB9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&gt;12.5</w:t>
            </w:r>
          </w:p>
        </w:tc>
        <w:tc>
          <w:tcPr>
            <w:tcW w:w="2126" w:type="dxa"/>
            <w:vAlign w:val="bottom"/>
          </w:tcPr>
          <w:p w14:paraId="65B3CA77"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&gt;48.1</w:t>
            </w:r>
          </w:p>
        </w:tc>
        <w:tc>
          <w:tcPr>
            <w:tcW w:w="2126" w:type="dxa"/>
            <w:vAlign w:val="bottom"/>
          </w:tcPr>
          <w:p w14:paraId="3D6B30EA"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&gt;1080</w:t>
            </w:r>
          </w:p>
        </w:tc>
      </w:tr>
      <w:tr w:rsidR="008755C0" w:rsidRPr="00080489" w14:paraId="76033633" w14:textId="77777777" w:rsidTr="00622E33">
        <w:trPr>
          <w:trHeight w:val="284"/>
        </w:trPr>
        <w:tc>
          <w:tcPr>
            <w:tcW w:w="1121" w:type="dxa"/>
          </w:tcPr>
          <w:p w14:paraId="43D3098A"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13</w:t>
            </w:r>
          </w:p>
        </w:tc>
        <w:tc>
          <w:tcPr>
            <w:tcW w:w="2027" w:type="dxa"/>
          </w:tcPr>
          <w:p w14:paraId="1221C721" w14:textId="77777777" w:rsidR="008755C0" w:rsidRPr="00080489" w:rsidRDefault="008755C0" w:rsidP="008755C0">
            <w:pPr>
              <w:pStyle w:val="Table2"/>
              <w:spacing w:before="60" w:after="60"/>
              <w:jc w:val="center"/>
              <w:rPr>
                <w:rFonts w:cs="Arial"/>
                <w:bCs w:val="0"/>
                <w:sz w:val="18"/>
                <w:szCs w:val="18"/>
              </w:rPr>
            </w:pPr>
          </w:p>
        </w:tc>
        <w:tc>
          <w:tcPr>
            <w:tcW w:w="2126" w:type="dxa"/>
          </w:tcPr>
          <w:p w14:paraId="34E1083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&gt;13.9</w:t>
            </w:r>
          </w:p>
        </w:tc>
        <w:tc>
          <w:tcPr>
            <w:tcW w:w="2126" w:type="dxa"/>
            <w:vAlign w:val="bottom"/>
          </w:tcPr>
          <w:p w14:paraId="38050DE8"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&gt;52.0</w:t>
            </w:r>
          </w:p>
        </w:tc>
        <w:tc>
          <w:tcPr>
            <w:tcW w:w="2126" w:type="dxa"/>
            <w:vAlign w:val="bottom"/>
          </w:tcPr>
          <w:p w14:paraId="34F354A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&gt;1170</w:t>
            </w:r>
          </w:p>
        </w:tc>
      </w:tr>
    </w:tbl>
    <w:p w14:paraId="489DC899" w14:textId="0B30B061"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68257138" w14:textId="77FBE33C" w:rsidR="008755C0" w:rsidRDefault="008755C0" w:rsidP="008755C0">
      <w:pPr>
        <w:rPr>
          <w:rFonts w:cs="Arial"/>
        </w:rPr>
      </w:pPr>
      <w:r w:rsidRPr="00C315E3">
        <w:rPr>
          <w:rFonts w:cs="Arial"/>
        </w:rPr>
        <w:t xml:space="preserve">Total </w:t>
      </w:r>
      <w:r w:rsidR="000871A5">
        <w:rPr>
          <w:rFonts w:cs="Arial"/>
        </w:rPr>
        <w:t xml:space="preserve">HSR </w:t>
      </w:r>
      <w:r w:rsidRPr="00C315E3">
        <w:rPr>
          <w:rFonts w:cs="Arial"/>
        </w:rPr>
        <w:t>baseline points  = (5) + (4) + (9) + (0)  =  18</w:t>
      </w:r>
    </w:p>
    <w:p w14:paraId="15495B14" w14:textId="77777777" w:rsidR="000871A5" w:rsidRPr="00C315E3" w:rsidRDefault="000871A5" w:rsidP="008755C0">
      <w:pPr>
        <w:rPr>
          <w:rFonts w:cs="Arial"/>
        </w:rPr>
      </w:pPr>
    </w:p>
    <w:p w14:paraId="7F7550CD" w14:textId="77777777" w:rsidR="008755C0" w:rsidRPr="004825DF" w:rsidRDefault="008755C0" w:rsidP="0061600F">
      <w:pPr>
        <w:pStyle w:val="Heading3"/>
        <w:numPr>
          <w:ilvl w:val="0"/>
          <w:numId w:val="25"/>
        </w:numPr>
        <w:spacing w:before="120" w:after="160"/>
        <w:ind w:left="426" w:hanging="426"/>
        <w:rPr>
          <w:rFonts w:ascii="Arial" w:hAnsi="Arial" w:cs="Arial"/>
          <w:color w:val="000000" w:themeColor="text1"/>
        </w:rPr>
      </w:pPr>
      <w:bookmarkStart w:id="621" w:name="_Toc40335331"/>
      <w:bookmarkStart w:id="622" w:name="_Toc51581925"/>
      <w:r w:rsidRPr="004825DF">
        <w:rPr>
          <w:rFonts w:ascii="Arial" w:hAnsi="Arial" w:cs="Arial"/>
          <w:color w:val="000000" w:themeColor="text1"/>
        </w:rPr>
        <w:lastRenderedPageBreak/>
        <w:t>Calculate HSR modifying points</w:t>
      </w:r>
      <w:bookmarkEnd w:id="621"/>
      <w:bookmarkEnd w:id="622"/>
    </w:p>
    <w:p w14:paraId="52A9B20C" w14:textId="77777777" w:rsidR="008755C0" w:rsidRPr="00C315E3" w:rsidRDefault="008755C0" w:rsidP="008755C0">
      <w:pPr>
        <w:rPr>
          <w:rFonts w:cs="Arial"/>
          <w:b/>
        </w:rPr>
      </w:pPr>
      <w:r w:rsidRPr="00C315E3">
        <w:rPr>
          <w:rFonts w:cs="Arial"/>
          <w:b/>
        </w:rPr>
        <w:t>HSR V points</w:t>
      </w:r>
    </w:p>
    <w:p w14:paraId="02EC80DA" w14:textId="77777777" w:rsidR="00507648" w:rsidRDefault="008755C0" w:rsidP="008755C0">
      <w:pPr>
        <w:pStyle w:val="NormalWeb"/>
        <w:spacing w:before="120" w:beforeAutospacing="0" w:after="160" w:afterAutospacing="0"/>
        <w:rPr>
          <w:color w:val="auto"/>
          <w:sz w:val="22"/>
          <w:szCs w:val="22"/>
        </w:rPr>
      </w:pPr>
      <w:r w:rsidRPr="00C315E3">
        <w:rPr>
          <w:color w:val="auto"/>
          <w:sz w:val="22"/>
          <w:szCs w:val="22"/>
        </w:rPr>
        <w:t xml:space="preserve">In this example, the bar contains 43% peanuts and 27% sultanas. </w:t>
      </w:r>
    </w:p>
    <w:p w14:paraId="53204DA6" w14:textId="20128114"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Schedule 5 contains the following formula to derive V points from a mixture of concentrated (dried) fruit or vegetables and non-concentrated </w:t>
      </w:r>
      <w:r w:rsidR="00984F89">
        <w:rPr>
          <w:rStyle w:val="Emphasis"/>
          <w:rFonts w:eastAsiaTheme="majorEastAsia"/>
          <w:iCs w:val="0"/>
          <w:color w:val="auto"/>
          <w:szCs w:val="22"/>
        </w:rPr>
        <w:t>fvnl</w:t>
      </w:r>
      <w:r w:rsidR="00507648" w:rsidRPr="00C315E3">
        <w:rPr>
          <w:color w:val="auto"/>
          <w:sz w:val="22"/>
          <w:szCs w:val="22"/>
        </w:rPr>
        <w:t xml:space="preserve"> </w:t>
      </w:r>
      <w:r w:rsidRPr="00C315E3">
        <w:rPr>
          <w:color w:val="auto"/>
          <w:sz w:val="22"/>
          <w:szCs w:val="22"/>
        </w:rPr>
        <w:t>ingredients:</w:t>
      </w:r>
    </w:p>
    <w:p w14:paraId="194FCA99" w14:textId="77777777" w:rsidR="008755C0" w:rsidRPr="00C315E3" w:rsidRDefault="00685DD9" w:rsidP="008755C0">
      <w:pPr>
        <w:pStyle w:val="NormalWeb"/>
        <w:spacing w:before="120" w:beforeAutospacing="0" w:after="160" w:afterAutospacing="0"/>
        <w:rPr>
          <w:bCs/>
          <w:color w:val="auto"/>
          <w:sz w:val="18"/>
          <w:szCs w:val="18"/>
        </w:rPr>
      </w:pPr>
      <m:oMathPara>
        <m:oMath>
          <m:f>
            <m:fPr>
              <m:ctrlPr>
                <w:rPr>
                  <w:rFonts w:ascii="Cambria Math" w:eastAsia="Calibri" w:hAnsi="Cambria Math"/>
                  <w:color w:val="auto"/>
                  <w:sz w:val="18"/>
                  <w:szCs w:val="18"/>
                </w:rPr>
              </m:ctrlPr>
            </m:fPr>
            <m:num>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 or vegetables)</m:t>
              </m:r>
            </m:num>
            <m:den>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 or vegetables) +( % non fvnl ingredient)</m:t>
              </m:r>
            </m:den>
          </m:f>
          <m:r>
            <w:rPr>
              <w:rFonts w:ascii="Cambria Math" w:eastAsia="Calibri" w:hAnsi="Cambria Math"/>
              <w:color w:val="auto"/>
              <w:sz w:val="18"/>
              <w:szCs w:val="18"/>
            </w:rPr>
            <m:t xml:space="preserve"> ×100/1</m:t>
          </m:r>
        </m:oMath>
      </m:oMathPara>
    </w:p>
    <w:p w14:paraId="251C1BA3" w14:textId="77777777" w:rsidR="008755C0" w:rsidRPr="00C315E3" w:rsidRDefault="008755C0" w:rsidP="008755C0">
      <w:pPr>
        <w:tabs>
          <w:tab w:val="left" w:pos="851"/>
        </w:tabs>
        <w:rPr>
          <w:rFonts w:cs="Arial"/>
        </w:rPr>
      </w:pPr>
      <w:r w:rsidRPr="00C315E3">
        <w:rPr>
          <w:rFonts w:cs="Arial"/>
        </w:rPr>
        <w:t>where –</w:t>
      </w:r>
    </w:p>
    <w:p w14:paraId="425CFDB4" w14:textId="63CF75F6" w:rsidR="008755C0" w:rsidRPr="00C315E3" w:rsidRDefault="008755C0" w:rsidP="008755C0">
      <w:pPr>
        <w:ind w:left="567"/>
        <w:rPr>
          <w:rFonts w:cs="Arial"/>
        </w:rPr>
      </w:pPr>
      <w:r w:rsidRPr="00C315E3">
        <w:rPr>
          <w:rStyle w:val="Strong"/>
        </w:rPr>
        <w:t>%non-concentrated fvnl/concentrated fruit or vegetables</w:t>
      </w:r>
      <w:r w:rsidRPr="00C315E3">
        <w:rPr>
          <w:rFonts w:cs="Arial"/>
          <w:i/>
          <w:iCs/>
          <w:vertAlign w:val="superscript"/>
        </w:rPr>
        <w:t xml:space="preserve"> </w:t>
      </w:r>
      <w:r w:rsidRPr="00C315E3">
        <w:rPr>
          <w:rFonts w:cs="Arial"/>
        </w:rPr>
        <w:t xml:space="preserve">means </w:t>
      </w:r>
      <w:r w:rsidR="00507648">
        <w:rPr>
          <w:rFonts w:cs="Arial"/>
        </w:rPr>
        <w:br/>
      </w:r>
      <w:r w:rsidRPr="00C315E3">
        <w:rPr>
          <w:rFonts w:cs="Arial"/>
        </w:rPr>
        <w:t xml:space="preserve">the percentage of </w:t>
      </w:r>
      <w:r w:rsidRPr="00C315E3">
        <w:rPr>
          <w:rStyle w:val="Emphasis"/>
          <w:rFonts w:cs="Arial"/>
        </w:rPr>
        <w:t>fvnl</w:t>
      </w:r>
      <w:r w:rsidRPr="00C315E3">
        <w:rPr>
          <w:rFonts w:cs="Arial"/>
        </w:rPr>
        <w:t xml:space="preserve"> in the food determined using the appropriate calculation methods outlined in Standard 1.2.10.</w:t>
      </w:r>
    </w:p>
    <w:p w14:paraId="047DB2CB" w14:textId="77777777" w:rsidR="008755C0" w:rsidRPr="00C315E3" w:rsidRDefault="008755C0" w:rsidP="00CF3B63">
      <w:pPr>
        <w:ind w:left="1276" w:hanging="425"/>
        <w:rPr>
          <w:rFonts w:cs="Arial"/>
        </w:rPr>
      </w:pPr>
      <w:r w:rsidRPr="00C315E3">
        <w:rPr>
          <w:rFonts w:cs="Arial"/>
        </w:rPr>
        <w:t>=</w:t>
      </w:r>
      <w:r w:rsidRPr="00C315E3">
        <w:rPr>
          <w:rFonts w:cs="Arial"/>
        </w:rPr>
        <w:tab/>
        <w:t xml:space="preserve">43 + (2 x 27) / 43 + (2x 27) + 30 </w:t>
      </w:r>
    </w:p>
    <w:p w14:paraId="6540C566" w14:textId="77777777" w:rsidR="008755C0" w:rsidRPr="00C315E3" w:rsidRDefault="008755C0" w:rsidP="00CF3B63">
      <w:pPr>
        <w:ind w:left="1276" w:hanging="425"/>
        <w:rPr>
          <w:rFonts w:cs="Arial"/>
        </w:rPr>
      </w:pPr>
      <w:r w:rsidRPr="00C315E3">
        <w:rPr>
          <w:rFonts w:cs="Arial"/>
        </w:rPr>
        <w:t xml:space="preserve">= </w:t>
      </w:r>
      <w:r w:rsidRPr="00C315E3">
        <w:rPr>
          <w:rFonts w:cs="Arial"/>
        </w:rPr>
        <w:tab/>
        <w:t>97/127 x 100</w:t>
      </w:r>
    </w:p>
    <w:p w14:paraId="00E1C7FB" w14:textId="77777777" w:rsidR="008755C0" w:rsidRPr="00C315E3" w:rsidRDefault="008755C0" w:rsidP="00CF3B63">
      <w:pPr>
        <w:ind w:left="1276" w:hanging="425"/>
        <w:rPr>
          <w:rFonts w:cs="Arial"/>
        </w:rPr>
      </w:pPr>
      <w:r w:rsidRPr="00C315E3">
        <w:rPr>
          <w:rFonts w:cs="Arial"/>
        </w:rPr>
        <w:t xml:space="preserve">= </w:t>
      </w:r>
      <w:r w:rsidRPr="00C315E3">
        <w:rPr>
          <w:rFonts w:cs="Arial"/>
        </w:rPr>
        <w:tab/>
        <w:t xml:space="preserve">76% </w:t>
      </w:r>
      <w:r w:rsidRPr="00507648">
        <w:rPr>
          <w:rFonts w:cs="Arial"/>
          <w:iCs/>
        </w:rPr>
        <w:t>fvnl</w:t>
      </w:r>
      <w:r w:rsidRPr="00C315E3">
        <w:rPr>
          <w:rFonts w:cs="Arial"/>
        </w:rPr>
        <w:t>, including a mixture of concentrated fruit and non-concentrated nuts; therefore Column 2 in the table below is used to determine the V points.</w:t>
      </w:r>
    </w:p>
    <w:p w14:paraId="70C18734" w14:textId="77777777" w:rsidR="008755C0" w:rsidRPr="00686CC5" w:rsidRDefault="008755C0" w:rsidP="008755C0">
      <w:pPr>
        <w:pStyle w:val="Tableheaderstyle"/>
        <w:spacing w:after="160"/>
        <w:rPr>
          <w:rStyle w:val="Emphasis"/>
          <w:rFonts w:eastAsia="Calibri"/>
          <w:b w:val="0"/>
          <w:bCs/>
          <w:i w:val="0"/>
          <w:iCs w:val="0"/>
          <w:sz w:val="22"/>
          <w:szCs w:val="22"/>
        </w:rPr>
      </w:pPr>
      <w:r w:rsidRPr="00686CC5">
        <w:rPr>
          <w:rStyle w:val="Emphasis"/>
          <w:rFonts w:eastAsia="Calibri"/>
          <w:b w:val="0"/>
          <w:bCs/>
          <w:i w:val="0"/>
          <w:iCs w:val="0"/>
          <w:sz w:val="22"/>
          <w:szCs w:val="22"/>
        </w:rPr>
        <w:t>Table 5: HSR V Points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w:tblDescription w:val="Table 3 shows the range of V points that can be scored for the percentage of concentrated fruit or vegetable; or for the percentage of fruit, vegetables, nuts and legumes  (fvnl). This table contains 3 column headings; column 1. Points, column 2. % of concentrated fruit or vegetables and column 3. % of fruit, vegetables, nuts and legumes (fvnl)&#10;"/>
      </w:tblPr>
      <w:tblGrid>
        <w:gridCol w:w="970"/>
        <w:gridCol w:w="2208"/>
        <w:gridCol w:w="2209"/>
      </w:tblGrid>
      <w:tr w:rsidR="008755C0" w:rsidRPr="000871A5" w14:paraId="4A43133E" w14:textId="77777777" w:rsidTr="00FE1B87">
        <w:trPr>
          <w:trHeight w:val="961"/>
          <w:tblHeader/>
        </w:trPr>
        <w:tc>
          <w:tcPr>
            <w:tcW w:w="970" w:type="dxa"/>
            <w:shd w:val="clear" w:color="auto" w:fill="DEEAF6" w:themeFill="accent1" w:themeFillTint="33"/>
          </w:tcPr>
          <w:p w14:paraId="4B6CB760" w14:textId="77777777" w:rsidR="008755C0" w:rsidRPr="000871A5" w:rsidRDefault="008755C0" w:rsidP="008755C0">
            <w:pPr>
              <w:pStyle w:val="Table2"/>
              <w:spacing w:before="60" w:after="60"/>
              <w:rPr>
                <w:rFonts w:cs="Arial"/>
                <w:b/>
                <w:bCs w:val="0"/>
                <w:sz w:val="21"/>
                <w:szCs w:val="21"/>
              </w:rPr>
            </w:pPr>
            <w:r w:rsidRPr="000871A5">
              <w:rPr>
                <w:rFonts w:cs="Arial"/>
                <w:b/>
                <w:bCs w:val="0"/>
                <w:sz w:val="21"/>
                <w:szCs w:val="21"/>
              </w:rPr>
              <w:t>Points</w:t>
            </w:r>
          </w:p>
        </w:tc>
        <w:tc>
          <w:tcPr>
            <w:tcW w:w="2208" w:type="dxa"/>
            <w:shd w:val="clear" w:color="auto" w:fill="DEEAF6" w:themeFill="accent1" w:themeFillTint="33"/>
          </w:tcPr>
          <w:p w14:paraId="24C3A908"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Column 1</w:t>
            </w:r>
          </w:p>
          <w:p w14:paraId="01385281" w14:textId="4844D0A4"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 concentrated fruit or vegetables</w:t>
            </w:r>
          </w:p>
        </w:tc>
        <w:tc>
          <w:tcPr>
            <w:tcW w:w="2209" w:type="dxa"/>
            <w:shd w:val="clear" w:color="auto" w:fill="DEEAF6" w:themeFill="accent1" w:themeFillTint="33"/>
          </w:tcPr>
          <w:p w14:paraId="68C1D3FC"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Column 2</w:t>
            </w:r>
          </w:p>
          <w:p w14:paraId="6EEE626E"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 fvnl</w:t>
            </w:r>
          </w:p>
        </w:tc>
      </w:tr>
      <w:tr w:rsidR="008755C0" w:rsidRPr="000871A5" w14:paraId="06C37D9A" w14:textId="77777777" w:rsidTr="00CF3B63">
        <w:trPr>
          <w:trHeight w:val="70"/>
        </w:trPr>
        <w:tc>
          <w:tcPr>
            <w:tcW w:w="970" w:type="dxa"/>
          </w:tcPr>
          <w:p w14:paraId="0A45FFFA"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0</w:t>
            </w:r>
          </w:p>
        </w:tc>
        <w:tc>
          <w:tcPr>
            <w:tcW w:w="2208" w:type="dxa"/>
          </w:tcPr>
          <w:p w14:paraId="3A79D41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&lt;25</w:t>
            </w:r>
          </w:p>
        </w:tc>
        <w:tc>
          <w:tcPr>
            <w:tcW w:w="2209" w:type="dxa"/>
          </w:tcPr>
          <w:p w14:paraId="6ECB4283"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≤40</w:t>
            </w:r>
          </w:p>
        </w:tc>
      </w:tr>
      <w:tr w:rsidR="008755C0" w:rsidRPr="000871A5" w14:paraId="516222B9" w14:textId="77777777" w:rsidTr="00CF3B63">
        <w:tc>
          <w:tcPr>
            <w:tcW w:w="970" w:type="dxa"/>
          </w:tcPr>
          <w:p w14:paraId="14B6208A"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1</w:t>
            </w:r>
          </w:p>
        </w:tc>
        <w:tc>
          <w:tcPr>
            <w:tcW w:w="2208" w:type="dxa"/>
          </w:tcPr>
          <w:p w14:paraId="2A0B0C53"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≥25</w:t>
            </w:r>
          </w:p>
        </w:tc>
        <w:tc>
          <w:tcPr>
            <w:tcW w:w="2209" w:type="dxa"/>
          </w:tcPr>
          <w:p w14:paraId="04E49CDB"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&gt;40</w:t>
            </w:r>
          </w:p>
        </w:tc>
      </w:tr>
      <w:tr w:rsidR="008755C0" w:rsidRPr="000871A5" w14:paraId="1ED84692" w14:textId="77777777" w:rsidTr="00CF3B63">
        <w:tc>
          <w:tcPr>
            <w:tcW w:w="970" w:type="dxa"/>
          </w:tcPr>
          <w:p w14:paraId="3CDAF0A5"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2</w:t>
            </w:r>
          </w:p>
        </w:tc>
        <w:tc>
          <w:tcPr>
            <w:tcW w:w="2208" w:type="dxa"/>
          </w:tcPr>
          <w:p w14:paraId="364EB0D3"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≥43</w:t>
            </w:r>
          </w:p>
        </w:tc>
        <w:tc>
          <w:tcPr>
            <w:tcW w:w="2209" w:type="dxa"/>
          </w:tcPr>
          <w:p w14:paraId="03E2620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&gt;60</w:t>
            </w:r>
          </w:p>
        </w:tc>
      </w:tr>
      <w:tr w:rsidR="008755C0" w:rsidRPr="000871A5" w14:paraId="6BFCBFB2" w14:textId="77777777" w:rsidTr="00CF3B63">
        <w:tc>
          <w:tcPr>
            <w:tcW w:w="970" w:type="dxa"/>
          </w:tcPr>
          <w:p w14:paraId="6A180B34"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3</w:t>
            </w:r>
          </w:p>
        </w:tc>
        <w:tc>
          <w:tcPr>
            <w:tcW w:w="2208" w:type="dxa"/>
          </w:tcPr>
          <w:p w14:paraId="3772C4A0"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≥52</w:t>
            </w:r>
          </w:p>
        </w:tc>
        <w:tc>
          <w:tcPr>
            <w:tcW w:w="2209" w:type="dxa"/>
          </w:tcPr>
          <w:p w14:paraId="48EDF5D5"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&gt;67</w:t>
            </w:r>
          </w:p>
        </w:tc>
      </w:tr>
      <w:tr w:rsidR="008755C0" w:rsidRPr="000871A5" w14:paraId="4E0FE334" w14:textId="77777777" w:rsidTr="00686CC5">
        <w:tc>
          <w:tcPr>
            <w:tcW w:w="970" w:type="dxa"/>
          </w:tcPr>
          <w:p w14:paraId="5A530F44"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4</w:t>
            </w:r>
          </w:p>
        </w:tc>
        <w:tc>
          <w:tcPr>
            <w:tcW w:w="2208" w:type="dxa"/>
          </w:tcPr>
          <w:p w14:paraId="3F7D8A6E"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≥63</w:t>
            </w:r>
          </w:p>
        </w:tc>
        <w:tc>
          <w:tcPr>
            <w:tcW w:w="2209" w:type="dxa"/>
            <w:shd w:val="clear" w:color="auto" w:fill="E2EFD9" w:themeFill="accent6" w:themeFillTint="33"/>
          </w:tcPr>
          <w:p w14:paraId="4E3478EC"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&gt;75</w:t>
            </w:r>
          </w:p>
        </w:tc>
      </w:tr>
      <w:tr w:rsidR="008755C0" w:rsidRPr="000871A5" w14:paraId="043D5564" w14:textId="77777777" w:rsidTr="00CF3B63">
        <w:tc>
          <w:tcPr>
            <w:tcW w:w="970" w:type="dxa"/>
          </w:tcPr>
          <w:p w14:paraId="528C2A31"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5</w:t>
            </w:r>
          </w:p>
        </w:tc>
        <w:tc>
          <w:tcPr>
            <w:tcW w:w="2208" w:type="dxa"/>
          </w:tcPr>
          <w:p w14:paraId="663B6DA5"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≥67</w:t>
            </w:r>
          </w:p>
        </w:tc>
        <w:tc>
          <w:tcPr>
            <w:tcW w:w="2209" w:type="dxa"/>
          </w:tcPr>
          <w:p w14:paraId="10EA3699"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&gt;80</w:t>
            </w:r>
          </w:p>
        </w:tc>
      </w:tr>
      <w:tr w:rsidR="008755C0" w:rsidRPr="000871A5" w14:paraId="434E86E8" w14:textId="77777777" w:rsidTr="00CF3B63">
        <w:tc>
          <w:tcPr>
            <w:tcW w:w="970" w:type="dxa"/>
          </w:tcPr>
          <w:p w14:paraId="40018D95"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6</w:t>
            </w:r>
          </w:p>
        </w:tc>
        <w:tc>
          <w:tcPr>
            <w:tcW w:w="2208" w:type="dxa"/>
          </w:tcPr>
          <w:p w14:paraId="16A16612"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≥80</w:t>
            </w:r>
          </w:p>
        </w:tc>
        <w:tc>
          <w:tcPr>
            <w:tcW w:w="2209" w:type="dxa"/>
          </w:tcPr>
          <w:p w14:paraId="48D58B51"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&gt;90</w:t>
            </w:r>
          </w:p>
        </w:tc>
      </w:tr>
      <w:tr w:rsidR="008755C0" w:rsidRPr="000871A5" w14:paraId="5F1E949C" w14:textId="77777777" w:rsidTr="00CF3B63">
        <w:tc>
          <w:tcPr>
            <w:tcW w:w="970" w:type="dxa"/>
          </w:tcPr>
          <w:p w14:paraId="369A3C03"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7</w:t>
            </w:r>
          </w:p>
        </w:tc>
        <w:tc>
          <w:tcPr>
            <w:tcW w:w="2208" w:type="dxa"/>
          </w:tcPr>
          <w:p w14:paraId="55FD0EB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≥90</w:t>
            </w:r>
          </w:p>
        </w:tc>
        <w:tc>
          <w:tcPr>
            <w:tcW w:w="2209" w:type="dxa"/>
          </w:tcPr>
          <w:p w14:paraId="682B45B8"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&gt;95</w:t>
            </w:r>
          </w:p>
        </w:tc>
      </w:tr>
      <w:tr w:rsidR="008755C0" w:rsidRPr="000871A5" w14:paraId="6E6BC27B" w14:textId="77777777" w:rsidTr="00CF3B63">
        <w:tc>
          <w:tcPr>
            <w:tcW w:w="970" w:type="dxa"/>
          </w:tcPr>
          <w:p w14:paraId="33380CAC"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8*</w:t>
            </w:r>
          </w:p>
        </w:tc>
        <w:tc>
          <w:tcPr>
            <w:tcW w:w="2208" w:type="dxa"/>
          </w:tcPr>
          <w:p w14:paraId="084B00D3"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=100</w:t>
            </w:r>
          </w:p>
        </w:tc>
        <w:tc>
          <w:tcPr>
            <w:tcW w:w="2209" w:type="dxa"/>
          </w:tcPr>
          <w:p w14:paraId="406B4611"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=100</w:t>
            </w:r>
          </w:p>
        </w:tc>
      </w:tr>
    </w:tbl>
    <w:p w14:paraId="3710CD63" w14:textId="125544F7" w:rsidR="008755C0" w:rsidRPr="00C315E3" w:rsidRDefault="008755C0" w:rsidP="00574DFF">
      <w:pPr>
        <w:pStyle w:val="Caption"/>
      </w:pPr>
      <w:r w:rsidRPr="00C315E3">
        <w:t>*For the purposes of HSR</w:t>
      </w:r>
      <w:r w:rsidR="00FE0973">
        <w:t xml:space="preserve"> </w:t>
      </w:r>
      <w:r w:rsidRPr="00C315E3">
        <w:t>C</w:t>
      </w:r>
      <w:r w:rsidR="00FE0973">
        <w:t>alculator</w:t>
      </w:r>
      <w:r w:rsidRPr="00C315E3">
        <w:t xml:space="preserve"> a food that is &gt;99.5% fvnl counts as 100% where food additives or fortificants have been added, </w:t>
      </w:r>
      <w:r w:rsidR="005312A3">
        <w:t xml:space="preserve">e.g. </w:t>
      </w:r>
      <w:r w:rsidRPr="00C315E3">
        <w:t>pure fruit juice with added vitamin C</w:t>
      </w:r>
    </w:p>
    <w:p w14:paraId="1AA42D9A" w14:textId="77777777" w:rsidR="008755C0" w:rsidRPr="00C315E3" w:rsidRDefault="008755C0" w:rsidP="008755C0">
      <w:pPr>
        <w:rPr>
          <w:rFonts w:cs="Arial"/>
          <w:lang w:val="fr-CA"/>
        </w:rPr>
      </w:pPr>
      <w:r w:rsidRPr="00C315E3">
        <w:rPr>
          <w:rFonts w:cs="Arial"/>
          <w:lang w:val="fr-CA"/>
        </w:rPr>
        <w:t>V points = 4</w:t>
      </w:r>
    </w:p>
    <w:p w14:paraId="3FEEF163" w14:textId="77777777" w:rsidR="009447C9" w:rsidRDefault="009447C9" w:rsidP="008755C0">
      <w:pPr>
        <w:rPr>
          <w:rFonts w:cs="Arial"/>
          <w:b/>
          <w:lang w:val="fr-CA"/>
        </w:rPr>
      </w:pPr>
    </w:p>
    <w:p w14:paraId="2776303C" w14:textId="77777777" w:rsidR="008755C0" w:rsidRPr="00C315E3" w:rsidRDefault="008755C0" w:rsidP="008755C0">
      <w:pPr>
        <w:rPr>
          <w:rFonts w:cs="Arial"/>
          <w:b/>
          <w:lang w:val="fr-CA"/>
        </w:rPr>
      </w:pPr>
      <w:r w:rsidRPr="00C315E3">
        <w:rPr>
          <w:rFonts w:cs="Arial"/>
          <w:b/>
          <w:lang w:val="fr-CA"/>
        </w:rPr>
        <w:t>HSR Protein points (P points)</w:t>
      </w:r>
    </w:p>
    <w:p w14:paraId="7C25259D" w14:textId="59EAB40E" w:rsidR="008755C0" w:rsidRPr="00C315E3" w:rsidRDefault="008755C0" w:rsidP="008755C0">
      <w:pPr>
        <w:rPr>
          <w:rFonts w:cs="Arial"/>
        </w:rPr>
      </w:pPr>
      <w:r w:rsidRPr="00C315E3">
        <w:rPr>
          <w:rFonts w:cs="Arial"/>
        </w:rPr>
        <w:t xml:space="preserve">Foods that score 13 or more </w:t>
      </w:r>
      <w:r w:rsidR="001121C9">
        <w:rPr>
          <w:rFonts w:cs="Arial"/>
        </w:rPr>
        <w:t xml:space="preserve">HSR </w:t>
      </w:r>
      <w:r w:rsidRPr="00C315E3">
        <w:rPr>
          <w:rFonts w:cs="Arial"/>
        </w:rPr>
        <w:t>baseline points are not permitted to score points for protein unless they score at least 5 V points.</w:t>
      </w:r>
    </w:p>
    <w:p w14:paraId="3821049A" w14:textId="276DDA04" w:rsidR="008755C0" w:rsidRPr="00C315E3" w:rsidRDefault="008755C0" w:rsidP="008755C0">
      <w:pPr>
        <w:rPr>
          <w:rFonts w:cs="Arial"/>
        </w:rPr>
      </w:pPr>
      <w:r w:rsidRPr="00C315E3">
        <w:rPr>
          <w:rFonts w:cs="Arial"/>
        </w:rPr>
        <w:t xml:space="preserve">The </w:t>
      </w:r>
      <w:r w:rsidR="001121C9">
        <w:rPr>
          <w:rFonts w:cs="Arial"/>
        </w:rPr>
        <w:t>product</w:t>
      </w:r>
      <w:r w:rsidRPr="00C315E3">
        <w:rPr>
          <w:rFonts w:cs="Arial"/>
        </w:rPr>
        <w:t xml:space="preserve"> in this example scored 18 </w:t>
      </w:r>
      <w:r w:rsidR="001121C9">
        <w:rPr>
          <w:rFonts w:cs="Arial"/>
        </w:rPr>
        <w:t xml:space="preserve">HSR </w:t>
      </w:r>
      <w:r w:rsidRPr="00C315E3">
        <w:rPr>
          <w:rFonts w:cs="Arial"/>
        </w:rPr>
        <w:t xml:space="preserve">baseline points and 4 V points (it did not score at least 5 V points) and is therefore not permitted to score points for protein. </w:t>
      </w:r>
    </w:p>
    <w:p w14:paraId="65BA587E" w14:textId="77777777" w:rsidR="008755C0" w:rsidRPr="00C315E3" w:rsidRDefault="008755C0" w:rsidP="008755C0">
      <w:pPr>
        <w:rPr>
          <w:rStyle w:val="Strong"/>
          <w:b w:val="0"/>
          <w:bCs w:val="0"/>
        </w:rPr>
      </w:pPr>
      <w:r w:rsidRPr="00C315E3">
        <w:rPr>
          <w:rFonts w:cs="Arial"/>
        </w:rPr>
        <w:t xml:space="preserve">P points = 0 </w:t>
      </w:r>
    </w:p>
    <w:p w14:paraId="38E1BDBB" w14:textId="77777777" w:rsidR="008755C0" w:rsidRPr="00686CC5" w:rsidRDefault="008755C0" w:rsidP="008755C0">
      <w:pPr>
        <w:pStyle w:val="Tableheaderstyle"/>
        <w:spacing w:after="160"/>
        <w:rPr>
          <w:rStyle w:val="Emphasis"/>
          <w:rFonts w:eastAsia="Calibri"/>
          <w:b w:val="0"/>
          <w:bCs/>
          <w:i w:val="0"/>
          <w:iCs w:val="0"/>
          <w:sz w:val="22"/>
          <w:szCs w:val="22"/>
        </w:rPr>
      </w:pPr>
      <w:r w:rsidRPr="00686CC5">
        <w:rPr>
          <w:rStyle w:val="Emphasis"/>
          <w:rFonts w:eastAsia="Calibri"/>
          <w:b w:val="0"/>
          <w:bCs/>
          <w:i w:val="0"/>
          <w:iCs w:val="0"/>
          <w:sz w:val="22"/>
          <w:szCs w:val="22"/>
        </w:rPr>
        <w:t>Table 6: HSR Protein (P) and Fibre (F) Points</w:t>
      </w:r>
    </w:p>
    <w:tbl>
      <w:tblPr>
        <w:tblW w:w="61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1129"/>
        <w:gridCol w:w="2367"/>
        <w:gridCol w:w="2693"/>
      </w:tblGrid>
      <w:tr w:rsidR="008755C0" w:rsidRPr="00745BD2" w14:paraId="58CDAFB0" w14:textId="77777777" w:rsidTr="00FE1B87">
        <w:trPr>
          <w:tblHeader/>
        </w:trPr>
        <w:tc>
          <w:tcPr>
            <w:tcW w:w="1129" w:type="dxa"/>
            <w:shd w:val="clear" w:color="auto" w:fill="DEEAF6" w:themeFill="accent1" w:themeFillTint="33"/>
          </w:tcPr>
          <w:p w14:paraId="47386E3F" w14:textId="77777777" w:rsidR="008755C0" w:rsidRPr="00745BD2" w:rsidRDefault="008755C0" w:rsidP="008755C0">
            <w:pPr>
              <w:spacing w:before="120"/>
              <w:rPr>
                <w:rStyle w:val="Strong"/>
                <w:rFonts w:eastAsia="Calibri"/>
                <w:sz w:val="21"/>
                <w:szCs w:val="21"/>
                <w:lang w:eastAsia="en-AU"/>
              </w:rPr>
            </w:pPr>
            <w:r w:rsidRPr="00745BD2">
              <w:rPr>
                <w:rStyle w:val="Strong"/>
                <w:rFonts w:eastAsia="Calibri"/>
                <w:sz w:val="21"/>
                <w:szCs w:val="21"/>
                <w:lang w:eastAsia="en-AU"/>
              </w:rPr>
              <w:t>Points</w:t>
            </w:r>
          </w:p>
        </w:tc>
        <w:tc>
          <w:tcPr>
            <w:tcW w:w="2367" w:type="dxa"/>
            <w:shd w:val="clear" w:color="auto" w:fill="DEEAF6" w:themeFill="accent1" w:themeFillTint="33"/>
          </w:tcPr>
          <w:p w14:paraId="5AEA5362" w14:textId="00EE9178" w:rsidR="008755C0" w:rsidRPr="00745BD2" w:rsidRDefault="008755C0" w:rsidP="00622E33">
            <w:pPr>
              <w:spacing w:before="120"/>
              <w:jc w:val="center"/>
              <w:rPr>
                <w:rStyle w:val="Strong"/>
                <w:rFonts w:eastAsia="Calibri"/>
                <w:sz w:val="21"/>
                <w:szCs w:val="21"/>
                <w:lang w:eastAsia="en-AU"/>
              </w:rPr>
            </w:pPr>
            <w:r w:rsidRPr="00745BD2">
              <w:rPr>
                <w:rStyle w:val="Strong"/>
                <w:rFonts w:eastAsia="Calibri"/>
                <w:sz w:val="21"/>
                <w:szCs w:val="21"/>
                <w:lang w:eastAsia="en-AU"/>
              </w:rPr>
              <w:t xml:space="preserve">Protein (g) </w:t>
            </w:r>
            <w:r w:rsidR="00745BD2">
              <w:rPr>
                <w:rStyle w:val="Strong"/>
                <w:rFonts w:eastAsia="Calibri"/>
                <w:sz w:val="21"/>
                <w:szCs w:val="21"/>
                <w:lang w:eastAsia="en-AU"/>
              </w:rPr>
              <w:br/>
            </w:r>
            <w:r w:rsidRPr="00745BD2">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c>
          <w:tcPr>
            <w:tcW w:w="2693" w:type="dxa"/>
            <w:shd w:val="clear" w:color="auto" w:fill="DEEAF6" w:themeFill="accent1" w:themeFillTint="33"/>
          </w:tcPr>
          <w:p w14:paraId="6A8DB10A" w14:textId="5B4F5AB8" w:rsidR="008755C0" w:rsidRPr="00745BD2" w:rsidRDefault="008755C0" w:rsidP="00622E33">
            <w:pPr>
              <w:spacing w:before="120"/>
              <w:jc w:val="center"/>
              <w:rPr>
                <w:rStyle w:val="Strong"/>
                <w:rFonts w:eastAsia="Calibri"/>
                <w:sz w:val="21"/>
                <w:szCs w:val="21"/>
                <w:lang w:eastAsia="en-AU"/>
              </w:rPr>
            </w:pPr>
            <w:r w:rsidRPr="00745BD2">
              <w:rPr>
                <w:rStyle w:val="Strong"/>
                <w:rFonts w:eastAsia="Calibri"/>
                <w:sz w:val="21"/>
                <w:szCs w:val="21"/>
                <w:lang w:eastAsia="en-AU"/>
              </w:rPr>
              <w:t xml:space="preserve">Dietary fibre (g) </w:t>
            </w:r>
            <w:r w:rsidR="00745BD2">
              <w:rPr>
                <w:rStyle w:val="Strong"/>
                <w:rFonts w:eastAsia="Calibri"/>
                <w:sz w:val="21"/>
                <w:szCs w:val="21"/>
                <w:lang w:eastAsia="en-AU"/>
              </w:rPr>
              <w:br/>
            </w:r>
            <w:r w:rsidRPr="00745BD2">
              <w:rPr>
                <w:rStyle w:val="Strong"/>
                <w:rFonts w:eastAsia="Calibri"/>
                <w:b w:val="0"/>
                <w:bCs w:val="0"/>
                <w:i/>
                <w:iCs/>
                <w:sz w:val="21"/>
                <w:szCs w:val="21"/>
                <w:lang w:eastAsia="en-AU"/>
              </w:rPr>
              <w:t xml:space="preserve">per 100 g or 100 </w:t>
            </w:r>
            <w:r w:rsidR="00181926">
              <w:rPr>
                <w:rStyle w:val="Strong"/>
                <w:rFonts w:eastAsia="Calibri"/>
                <w:b w:val="0"/>
                <w:bCs w:val="0"/>
                <w:i/>
                <w:iCs/>
                <w:sz w:val="21"/>
                <w:szCs w:val="21"/>
                <w:lang w:eastAsia="en-AU"/>
              </w:rPr>
              <w:t>mL</w:t>
            </w:r>
          </w:p>
        </w:tc>
      </w:tr>
      <w:tr w:rsidR="008755C0" w:rsidRPr="00745BD2" w14:paraId="711B60F1" w14:textId="77777777" w:rsidTr="00CF3B63">
        <w:tc>
          <w:tcPr>
            <w:tcW w:w="1129" w:type="dxa"/>
          </w:tcPr>
          <w:p w14:paraId="65D9D1B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0</w:t>
            </w:r>
          </w:p>
        </w:tc>
        <w:tc>
          <w:tcPr>
            <w:tcW w:w="2367" w:type="dxa"/>
          </w:tcPr>
          <w:p w14:paraId="704F776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≤1.6</w:t>
            </w:r>
          </w:p>
        </w:tc>
        <w:tc>
          <w:tcPr>
            <w:tcW w:w="2693" w:type="dxa"/>
          </w:tcPr>
          <w:p w14:paraId="33A58CE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≤0.9</w:t>
            </w:r>
          </w:p>
        </w:tc>
      </w:tr>
      <w:tr w:rsidR="008755C0" w:rsidRPr="00745BD2" w14:paraId="6AB7A2CE" w14:textId="77777777" w:rsidTr="00CF3B63">
        <w:tc>
          <w:tcPr>
            <w:tcW w:w="1129" w:type="dxa"/>
          </w:tcPr>
          <w:p w14:paraId="4262F46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w:t>
            </w:r>
          </w:p>
        </w:tc>
        <w:tc>
          <w:tcPr>
            <w:tcW w:w="2367" w:type="dxa"/>
          </w:tcPr>
          <w:p w14:paraId="6946571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&gt;1.6</w:t>
            </w:r>
          </w:p>
        </w:tc>
        <w:tc>
          <w:tcPr>
            <w:tcW w:w="2693" w:type="dxa"/>
          </w:tcPr>
          <w:p w14:paraId="4A8851D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&gt;0.9</w:t>
            </w:r>
          </w:p>
        </w:tc>
      </w:tr>
      <w:tr w:rsidR="008755C0" w:rsidRPr="00745BD2" w14:paraId="715F9E28" w14:textId="77777777" w:rsidTr="00CF3B63">
        <w:tc>
          <w:tcPr>
            <w:tcW w:w="1129" w:type="dxa"/>
          </w:tcPr>
          <w:p w14:paraId="21ED978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lastRenderedPageBreak/>
              <w:t>2</w:t>
            </w:r>
          </w:p>
        </w:tc>
        <w:tc>
          <w:tcPr>
            <w:tcW w:w="2367" w:type="dxa"/>
          </w:tcPr>
          <w:p w14:paraId="32DBA01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≥3.2</w:t>
            </w:r>
          </w:p>
        </w:tc>
        <w:tc>
          <w:tcPr>
            <w:tcW w:w="2693" w:type="dxa"/>
          </w:tcPr>
          <w:p w14:paraId="2E9A529A"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&gt;1.9</w:t>
            </w:r>
          </w:p>
        </w:tc>
      </w:tr>
      <w:tr w:rsidR="008755C0" w:rsidRPr="00745BD2" w14:paraId="0D2E6079" w14:textId="77777777" w:rsidTr="00CF3B63">
        <w:tc>
          <w:tcPr>
            <w:tcW w:w="1129" w:type="dxa"/>
          </w:tcPr>
          <w:p w14:paraId="7C4357E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w:t>
            </w:r>
          </w:p>
        </w:tc>
        <w:tc>
          <w:tcPr>
            <w:tcW w:w="2367" w:type="dxa"/>
          </w:tcPr>
          <w:p w14:paraId="3E90C81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&gt;4.8</w:t>
            </w:r>
          </w:p>
        </w:tc>
        <w:tc>
          <w:tcPr>
            <w:tcW w:w="2693" w:type="dxa"/>
          </w:tcPr>
          <w:p w14:paraId="5358B54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&gt;2.8</w:t>
            </w:r>
          </w:p>
        </w:tc>
      </w:tr>
      <w:tr w:rsidR="008755C0" w:rsidRPr="00745BD2" w14:paraId="767B35E1" w14:textId="77777777" w:rsidTr="00CF3B63">
        <w:tc>
          <w:tcPr>
            <w:tcW w:w="1129" w:type="dxa"/>
          </w:tcPr>
          <w:p w14:paraId="4737BDF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4</w:t>
            </w:r>
          </w:p>
        </w:tc>
        <w:tc>
          <w:tcPr>
            <w:tcW w:w="2367" w:type="dxa"/>
          </w:tcPr>
          <w:p w14:paraId="407FE64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&gt;6.4</w:t>
            </w:r>
          </w:p>
        </w:tc>
        <w:tc>
          <w:tcPr>
            <w:tcW w:w="2693" w:type="dxa"/>
          </w:tcPr>
          <w:p w14:paraId="05B11B9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&gt;3.7</w:t>
            </w:r>
          </w:p>
        </w:tc>
      </w:tr>
      <w:tr w:rsidR="008755C0" w:rsidRPr="00745BD2" w14:paraId="3C439B95" w14:textId="77777777" w:rsidTr="00686CC5">
        <w:tc>
          <w:tcPr>
            <w:tcW w:w="1129" w:type="dxa"/>
          </w:tcPr>
          <w:p w14:paraId="6FCEFF6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5</w:t>
            </w:r>
          </w:p>
        </w:tc>
        <w:tc>
          <w:tcPr>
            <w:tcW w:w="2367" w:type="dxa"/>
          </w:tcPr>
          <w:p w14:paraId="73283C2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&gt;8.0</w:t>
            </w:r>
          </w:p>
        </w:tc>
        <w:tc>
          <w:tcPr>
            <w:tcW w:w="2693" w:type="dxa"/>
            <w:shd w:val="clear" w:color="auto" w:fill="E2EFD9" w:themeFill="accent6" w:themeFillTint="33"/>
          </w:tcPr>
          <w:p w14:paraId="699961A3" w14:textId="77777777" w:rsidR="008755C0" w:rsidRPr="00745BD2" w:rsidRDefault="008755C0" w:rsidP="008755C0">
            <w:pPr>
              <w:pStyle w:val="Table2"/>
              <w:spacing w:before="60" w:after="60"/>
              <w:jc w:val="center"/>
              <w:rPr>
                <w:rFonts w:cs="Arial"/>
                <w:bCs w:val="0"/>
                <w:sz w:val="18"/>
                <w:szCs w:val="18"/>
              </w:rPr>
            </w:pPr>
            <w:r w:rsidRPr="00686CC5">
              <w:rPr>
                <w:rFonts w:cs="Arial"/>
                <w:bCs w:val="0"/>
                <w:sz w:val="18"/>
                <w:szCs w:val="18"/>
              </w:rPr>
              <w:t>&gt;4.7</w:t>
            </w:r>
          </w:p>
        </w:tc>
      </w:tr>
      <w:tr w:rsidR="008755C0" w:rsidRPr="00745BD2" w14:paraId="779CE9FD" w14:textId="77777777" w:rsidTr="00CF3B63">
        <w:tc>
          <w:tcPr>
            <w:tcW w:w="1129" w:type="dxa"/>
          </w:tcPr>
          <w:p w14:paraId="08B4762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6</w:t>
            </w:r>
          </w:p>
        </w:tc>
        <w:tc>
          <w:tcPr>
            <w:tcW w:w="2367" w:type="dxa"/>
          </w:tcPr>
          <w:p w14:paraId="0E25738A"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&gt;9.6</w:t>
            </w:r>
          </w:p>
        </w:tc>
        <w:tc>
          <w:tcPr>
            <w:tcW w:w="2693" w:type="dxa"/>
          </w:tcPr>
          <w:p w14:paraId="4DCE1F8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&gt;5.4</w:t>
            </w:r>
          </w:p>
        </w:tc>
      </w:tr>
      <w:tr w:rsidR="008755C0" w:rsidRPr="00745BD2" w14:paraId="48BC7DBF" w14:textId="77777777" w:rsidTr="00CF3B63">
        <w:tc>
          <w:tcPr>
            <w:tcW w:w="1129" w:type="dxa"/>
          </w:tcPr>
          <w:p w14:paraId="59C98E9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7</w:t>
            </w:r>
          </w:p>
        </w:tc>
        <w:tc>
          <w:tcPr>
            <w:tcW w:w="2367" w:type="dxa"/>
          </w:tcPr>
          <w:p w14:paraId="246FFE1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&gt;11.6</w:t>
            </w:r>
          </w:p>
        </w:tc>
        <w:tc>
          <w:tcPr>
            <w:tcW w:w="2693" w:type="dxa"/>
          </w:tcPr>
          <w:p w14:paraId="77746E6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&gt;6.3</w:t>
            </w:r>
          </w:p>
        </w:tc>
      </w:tr>
      <w:tr w:rsidR="008755C0" w:rsidRPr="00745BD2" w14:paraId="14018A88" w14:textId="77777777" w:rsidTr="00CF3B63">
        <w:tc>
          <w:tcPr>
            <w:tcW w:w="1129" w:type="dxa"/>
          </w:tcPr>
          <w:p w14:paraId="0230ECD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8</w:t>
            </w:r>
          </w:p>
        </w:tc>
        <w:tc>
          <w:tcPr>
            <w:tcW w:w="2367" w:type="dxa"/>
          </w:tcPr>
          <w:p w14:paraId="29FBCA6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&gt;13.9</w:t>
            </w:r>
          </w:p>
        </w:tc>
        <w:tc>
          <w:tcPr>
            <w:tcW w:w="2693" w:type="dxa"/>
          </w:tcPr>
          <w:p w14:paraId="3B8FBAE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&gt;7.3</w:t>
            </w:r>
          </w:p>
        </w:tc>
      </w:tr>
      <w:tr w:rsidR="008755C0" w:rsidRPr="00745BD2" w14:paraId="1A56D387" w14:textId="77777777" w:rsidTr="00CF3B63">
        <w:tc>
          <w:tcPr>
            <w:tcW w:w="1129" w:type="dxa"/>
          </w:tcPr>
          <w:p w14:paraId="1A2C44B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9</w:t>
            </w:r>
          </w:p>
        </w:tc>
        <w:tc>
          <w:tcPr>
            <w:tcW w:w="2367" w:type="dxa"/>
          </w:tcPr>
          <w:p w14:paraId="2F5615D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&gt;16.7</w:t>
            </w:r>
          </w:p>
        </w:tc>
        <w:tc>
          <w:tcPr>
            <w:tcW w:w="2693" w:type="dxa"/>
          </w:tcPr>
          <w:p w14:paraId="1491041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&gt;8.4</w:t>
            </w:r>
          </w:p>
        </w:tc>
      </w:tr>
      <w:tr w:rsidR="008755C0" w:rsidRPr="00745BD2" w14:paraId="05D462B9" w14:textId="77777777" w:rsidTr="00CF3B63">
        <w:tc>
          <w:tcPr>
            <w:tcW w:w="1129" w:type="dxa"/>
          </w:tcPr>
          <w:p w14:paraId="0FFDAE7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10</w:t>
            </w:r>
          </w:p>
        </w:tc>
        <w:tc>
          <w:tcPr>
            <w:tcW w:w="2367" w:type="dxa"/>
          </w:tcPr>
          <w:p w14:paraId="121B15E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&gt;20.0</w:t>
            </w:r>
          </w:p>
        </w:tc>
        <w:tc>
          <w:tcPr>
            <w:tcW w:w="2693" w:type="dxa"/>
          </w:tcPr>
          <w:p w14:paraId="3424E0E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&gt;9.7</w:t>
            </w:r>
          </w:p>
        </w:tc>
      </w:tr>
      <w:tr w:rsidR="008755C0" w:rsidRPr="00745BD2" w14:paraId="1DC56BDD" w14:textId="77777777" w:rsidTr="00CF3B63">
        <w:tc>
          <w:tcPr>
            <w:tcW w:w="1129" w:type="dxa"/>
          </w:tcPr>
          <w:p w14:paraId="3FDC092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11</w:t>
            </w:r>
          </w:p>
        </w:tc>
        <w:tc>
          <w:tcPr>
            <w:tcW w:w="2367" w:type="dxa"/>
          </w:tcPr>
          <w:p w14:paraId="775814FA"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&gt;24.0</w:t>
            </w:r>
          </w:p>
        </w:tc>
        <w:tc>
          <w:tcPr>
            <w:tcW w:w="2693" w:type="dxa"/>
          </w:tcPr>
          <w:p w14:paraId="0929A5A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&gt;11.2</w:t>
            </w:r>
          </w:p>
        </w:tc>
      </w:tr>
      <w:tr w:rsidR="008755C0" w:rsidRPr="00745BD2" w14:paraId="15D3B3F7" w14:textId="77777777" w:rsidTr="00CF3B63">
        <w:tc>
          <w:tcPr>
            <w:tcW w:w="1129" w:type="dxa"/>
          </w:tcPr>
          <w:p w14:paraId="39C7AF7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12</w:t>
            </w:r>
          </w:p>
        </w:tc>
        <w:tc>
          <w:tcPr>
            <w:tcW w:w="2367" w:type="dxa"/>
          </w:tcPr>
          <w:p w14:paraId="3CA41CB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&gt;28.9</w:t>
            </w:r>
          </w:p>
        </w:tc>
        <w:tc>
          <w:tcPr>
            <w:tcW w:w="2693" w:type="dxa"/>
          </w:tcPr>
          <w:p w14:paraId="7EEE44D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&gt;13.0</w:t>
            </w:r>
          </w:p>
        </w:tc>
      </w:tr>
      <w:tr w:rsidR="008755C0" w:rsidRPr="00745BD2" w14:paraId="5AA56EA7" w14:textId="77777777" w:rsidTr="00CF3B63">
        <w:tc>
          <w:tcPr>
            <w:tcW w:w="1129" w:type="dxa"/>
          </w:tcPr>
          <w:p w14:paraId="75ABC5B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13</w:t>
            </w:r>
          </w:p>
        </w:tc>
        <w:tc>
          <w:tcPr>
            <w:tcW w:w="2367" w:type="dxa"/>
          </w:tcPr>
          <w:p w14:paraId="59CC3BF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&gt;34.7</w:t>
            </w:r>
          </w:p>
        </w:tc>
        <w:tc>
          <w:tcPr>
            <w:tcW w:w="2693" w:type="dxa"/>
          </w:tcPr>
          <w:p w14:paraId="0B2662B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&gt;15.0</w:t>
            </w:r>
          </w:p>
        </w:tc>
      </w:tr>
      <w:tr w:rsidR="008755C0" w:rsidRPr="00745BD2" w14:paraId="7B2534F3" w14:textId="77777777" w:rsidTr="00CF3B63">
        <w:tc>
          <w:tcPr>
            <w:tcW w:w="1129" w:type="dxa"/>
          </w:tcPr>
          <w:p w14:paraId="1792DFA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14</w:t>
            </w:r>
          </w:p>
        </w:tc>
        <w:tc>
          <w:tcPr>
            <w:tcW w:w="2367" w:type="dxa"/>
          </w:tcPr>
          <w:p w14:paraId="789ABB1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&gt;41.6</w:t>
            </w:r>
          </w:p>
        </w:tc>
        <w:tc>
          <w:tcPr>
            <w:tcW w:w="2693" w:type="dxa"/>
          </w:tcPr>
          <w:p w14:paraId="6309699A"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&gt;17.3</w:t>
            </w:r>
          </w:p>
        </w:tc>
      </w:tr>
      <w:tr w:rsidR="008755C0" w:rsidRPr="00745BD2" w14:paraId="54D3F7D6" w14:textId="77777777" w:rsidTr="00CF3B63">
        <w:tc>
          <w:tcPr>
            <w:tcW w:w="1129" w:type="dxa"/>
          </w:tcPr>
          <w:p w14:paraId="5D6D3FB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15</w:t>
            </w:r>
          </w:p>
        </w:tc>
        <w:tc>
          <w:tcPr>
            <w:tcW w:w="2367" w:type="dxa"/>
          </w:tcPr>
          <w:p w14:paraId="43324FF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&gt;50.0</w:t>
            </w:r>
          </w:p>
        </w:tc>
        <w:tc>
          <w:tcPr>
            <w:tcW w:w="2693" w:type="dxa"/>
          </w:tcPr>
          <w:p w14:paraId="7C333DBA"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&gt;20.0</w:t>
            </w:r>
          </w:p>
        </w:tc>
      </w:tr>
    </w:tbl>
    <w:p w14:paraId="0903322D" w14:textId="77777777" w:rsidR="005312A3" w:rsidRPr="00745BD2" w:rsidRDefault="005312A3" w:rsidP="008755C0">
      <w:pPr>
        <w:rPr>
          <w:rFonts w:cs="Arial"/>
          <w:sz w:val="21"/>
          <w:szCs w:val="21"/>
        </w:rPr>
      </w:pPr>
    </w:p>
    <w:p w14:paraId="62D7C2E7" w14:textId="1B578E85" w:rsidR="008755C0" w:rsidRDefault="008755C0" w:rsidP="008755C0">
      <w:pPr>
        <w:rPr>
          <w:rFonts w:cs="Arial"/>
        </w:rPr>
      </w:pPr>
      <w:r w:rsidRPr="00C315E3">
        <w:rPr>
          <w:rFonts w:cs="Arial"/>
        </w:rPr>
        <w:t>F points = 5</w:t>
      </w:r>
    </w:p>
    <w:p w14:paraId="7846CD51" w14:textId="77777777" w:rsidR="009447C9" w:rsidRPr="00C315E3" w:rsidRDefault="009447C9" w:rsidP="008755C0">
      <w:pPr>
        <w:rPr>
          <w:rFonts w:cs="Arial"/>
        </w:rPr>
      </w:pPr>
    </w:p>
    <w:p w14:paraId="0C829F7B" w14:textId="0469543C" w:rsidR="00984F89" w:rsidRPr="004825DF" w:rsidRDefault="008755C0" w:rsidP="00984F89">
      <w:pPr>
        <w:pStyle w:val="Heading3"/>
        <w:numPr>
          <w:ilvl w:val="0"/>
          <w:numId w:val="25"/>
        </w:numPr>
        <w:spacing w:before="120" w:after="160"/>
        <w:ind w:left="426" w:hanging="426"/>
        <w:rPr>
          <w:rFonts w:ascii="Arial" w:hAnsi="Arial" w:cs="Arial"/>
          <w:color w:val="000000" w:themeColor="text1"/>
        </w:rPr>
      </w:pPr>
      <w:bookmarkStart w:id="623" w:name="_Toc40335332"/>
      <w:bookmarkStart w:id="624" w:name="_Toc51581926"/>
      <w:r w:rsidRPr="004825DF">
        <w:rPr>
          <w:rFonts w:ascii="Arial" w:hAnsi="Arial" w:cs="Arial"/>
          <w:color w:val="000000" w:themeColor="text1"/>
        </w:rPr>
        <w:t>Calculate the HSR final score</w:t>
      </w:r>
      <w:bookmarkEnd w:id="623"/>
      <w:bookmarkEnd w:id="624"/>
    </w:p>
    <w:p w14:paraId="2D45B389"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0EBF767A" wp14:editId="0A2848EF">
                <wp:extent cx="5600700" cy="262393"/>
                <wp:effectExtent l="0" t="0" r="19050" b="23495"/>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2393"/>
                        </a:xfrm>
                        <a:prstGeom prst="rect">
                          <a:avLst/>
                        </a:prstGeom>
                        <a:solidFill>
                          <a:srgbClr val="FFFFFF"/>
                        </a:solidFill>
                        <a:ln w="9525">
                          <a:solidFill>
                            <a:srgbClr val="000000"/>
                          </a:solidFill>
                          <a:miter lim="800000"/>
                          <a:headEnd/>
                          <a:tailEnd/>
                        </a:ln>
                      </wps:spPr>
                      <wps:txbx>
                        <w:txbxContent>
                          <w:p w14:paraId="730E3CA9" w14:textId="36735790" w:rsidR="00D17F4E" w:rsidRDefault="00D17F4E"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 xml:space="preserve">HSR </w:t>
                            </w:r>
                            <w:r w:rsidRPr="007626C1">
                              <w:rPr>
                                <w:bCs/>
                                <w:color w:val="auto"/>
                                <w:sz w:val="22"/>
                                <w:szCs w:val="22"/>
                              </w:rPr>
                              <w:t xml:space="preserve">Score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043A1D34" w14:textId="77777777" w:rsidR="00D17F4E" w:rsidRDefault="00D17F4E" w:rsidP="008755C0"/>
                        </w:txbxContent>
                      </wps:txbx>
                      <wps:bodyPr rot="0" vert="horz" wrap="square" lIns="91440" tIns="45720" rIns="91440" bIns="45720" anchor="t" anchorCtr="0" upright="1">
                        <a:noAutofit/>
                      </wps:bodyPr>
                    </wps:wsp>
                  </a:graphicData>
                </a:graphic>
              </wp:inline>
            </w:drawing>
          </mc:Choice>
          <mc:Fallback>
            <w:pict>
              <v:shape w14:anchorId="0EBF767A" id="Text Box 16" o:spid="_x0000_s1029" type="#_x0000_t202" style="width:441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KfLQIAAFg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">
                <v:textbox>
                  <w:txbxContent>
                    <w:p w14:paraId="730E3CA9" w14:textId="36735790" w:rsidR="00D17F4E" w:rsidRDefault="00D17F4E"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 xml:space="preserve">HSR </w:t>
                      </w:r>
                      <w:r w:rsidRPr="007626C1">
                        <w:rPr>
                          <w:bCs/>
                          <w:color w:val="auto"/>
                          <w:sz w:val="22"/>
                          <w:szCs w:val="22"/>
                        </w:rPr>
                        <w:t xml:space="preserve">Score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043A1D34" w14:textId="77777777" w:rsidR="00D17F4E" w:rsidRDefault="00D17F4E" w:rsidP="008755C0"/>
                  </w:txbxContent>
                </v:textbox>
                <w10:anchorlock/>
              </v:shape>
            </w:pict>
          </mc:Fallback>
        </mc:AlternateContent>
      </w:r>
    </w:p>
    <w:p w14:paraId="66055127" w14:textId="08D042B1" w:rsidR="008755C0" w:rsidRDefault="008755C0" w:rsidP="008755C0">
      <w:pPr>
        <w:rPr>
          <w:rFonts w:cs="Arial"/>
        </w:rPr>
      </w:pPr>
      <w:r w:rsidRPr="00C315E3">
        <w:rPr>
          <w:rFonts w:cs="Arial"/>
        </w:rPr>
        <w:t xml:space="preserve">Final HSR Score </w:t>
      </w:r>
      <w:r w:rsidRPr="00C315E3">
        <w:rPr>
          <w:rFonts w:cs="Arial"/>
        </w:rPr>
        <w:tab/>
        <w:t xml:space="preserve">= </w:t>
      </w:r>
      <w:r w:rsidRPr="00C315E3">
        <w:rPr>
          <w:rFonts w:cs="Arial"/>
        </w:rPr>
        <w:tab/>
        <w:t>(18) – (4) – (0) – (5) = 9</w:t>
      </w:r>
    </w:p>
    <w:p w14:paraId="389B3799" w14:textId="77777777" w:rsidR="00FE7605" w:rsidRPr="00C315E3" w:rsidRDefault="00FE7605" w:rsidP="008755C0">
      <w:pPr>
        <w:rPr>
          <w:rFonts w:cs="Arial"/>
        </w:rPr>
      </w:pPr>
    </w:p>
    <w:p w14:paraId="750742D2" w14:textId="77777777" w:rsidR="008755C0" w:rsidRPr="004825DF" w:rsidRDefault="008755C0" w:rsidP="0061600F">
      <w:pPr>
        <w:pStyle w:val="Heading3"/>
        <w:numPr>
          <w:ilvl w:val="0"/>
          <w:numId w:val="25"/>
        </w:numPr>
        <w:spacing w:before="120" w:after="160"/>
        <w:ind w:left="426" w:hanging="426"/>
        <w:rPr>
          <w:rFonts w:ascii="Arial" w:hAnsi="Arial" w:cs="Arial"/>
          <w:color w:val="000000" w:themeColor="text1"/>
        </w:rPr>
      </w:pPr>
      <w:bookmarkStart w:id="625" w:name="_Toc40335333"/>
      <w:bookmarkStart w:id="626" w:name="_Toc51581927"/>
      <w:r w:rsidRPr="004825DF">
        <w:rPr>
          <w:rFonts w:ascii="Arial" w:hAnsi="Arial" w:cs="Arial"/>
          <w:color w:val="000000" w:themeColor="text1"/>
        </w:rPr>
        <w:t>Assessment of the final HSR score to a rating</w:t>
      </w:r>
      <w:bookmarkEnd w:id="625"/>
      <w:bookmarkEnd w:id="626"/>
    </w:p>
    <w:p w14:paraId="4C920E8E" w14:textId="77777777" w:rsidR="00FE7605" w:rsidRDefault="008755C0" w:rsidP="008755C0">
      <w:pPr>
        <w:pStyle w:val="NormalWeb"/>
        <w:spacing w:before="120" w:beforeAutospacing="0" w:after="160" w:afterAutospacing="0"/>
        <w:rPr>
          <w:color w:val="auto"/>
          <w:sz w:val="22"/>
          <w:szCs w:val="22"/>
        </w:rPr>
      </w:pPr>
      <w:r w:rsidRPr="00C315E3">
        <w:rPr>
          <w:color w:val="auto"/>
          <w:sz w:val="22"/>
          <w:szCs w:val="22"/>
        </w:rPr>
        <w:t xml:space="preserve">The final HSR score for the fruit and nut muesli bar (Category 2 food) is 9. </w:t>
      </w:r>
    </w:p>
    <w:p w14:paraId="329B6395" w14:textId="63B25C76" w:rsidR="008755C0" w:rsidRPr="00C315E3" w:rsidRDefault="00984F89" w:rsidP="008755C0">
      <w:pPr>
        <w:pStyle w:val="NormalWeb"/>
        <w:spacing w:before="120" w:beforeAutospacing="0" w:after="160" w:afterAutospacing="0"/>
        <w:rPr>
          <w:color w:val="auto"/>
          <w:sz w:val="22"/>
          <w:szCs w:val="22"/>
        </w:rPr>
      </w:pPr>
      <w:r>
        <w:rPr>
          <w:color w:val="auto"/>
          <w:sz w:val="22"/>
          <w:szCs w:val="22"/>
        </w:rPr>
        <w:t>Therefore,</w:t>
      </w:r>
      <w:r w:rsidR="005312A3">
        <w:rPr>
          <w:color w:val="auto"/>
          <w:sz w:val="22"/>
          <w:szCs w:val="22"/>
        </w:rPr>
        <w:t xml:space="preserve"> this example product</w:t>
      </w:r>
      <w:r w:rsidR="008755C0" w:rsidRPr="00C315E3">
        <w:rPr>
          <w:color w:val="auto"/>
          <w:sz w:val="22"/>
          <w:szCs w:val="22"/>
        </w:rPr>
        <w:t xml:space="preserve"> would be assigned a rating of 2½ stars.</w:t>
      </w:r>
    </w:p>
    <w:p w14:paraId="5679E5F4" w14:textId="77777777" w:rsidR="00BC2518" w:rsidRDefault="00BC2518">
      <w:pPr>
        <w:rPr>
          <w:rFonts w:eastAsiaTheme="majorEastAsia" w:cs="Arial"/>
          <w:b/>
          <w:sz w:val="24"/>
          <w:szCs w:val="26"/>
        </w:rPr>
      </w:pPr>
      <w:r>
        <w:br w:type="page"/>
      </w:r>
    </w:p>
    <w:p w14:paraId="7EAE278F" w14:textId="365ADA6A" w:rsidR="008755C0" w:rsidRPr="00C315E3" w:rsidRDefault="008755C0" w:rsidP="00622E33">
      <w:pPr>
        <w:pStyle w:val="Heading2"/>
      </w:pPr>
      <w:bookmarkStart w:id="627" w:name="_Toc51581928"/>
      <w:r w:rsidRPr="00C315E3">
        <w:lastRenderedPageBreak/>
        <w:t>Example 4 – Pizza Supreme</w:t>
      </w:r>
      <w:bookmarkEnd w:id="627"/>
    </w:p>
    <w:p w14:paraId="4CF20924" w14:textId="77777777" w:rsidR="005201EB" w:rsidRDefault="005201EB" w:rsidP="008755C0">
      <w:pPr>
        <w:pStyle w:val="Tableheaderstyle"/>
        <w:spacing w:after="160"/>
        <w:rPr>
          <w:rStyle w:val="Emphasis"/>
          <w:b w:val="0"/>
          <w:bCs/>
          <w:i w:val="0"/>
          <w:iCs w:val="0"/>
          <w:sz w:val="22"/>
          <w:szCs w:val="22"/>
        </w:rPr>
      </w:pPr>
    </w:p>
    <w:p w14:paraId="7A308FB5"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Pizza supreme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4  table measures the Nutritional information for pizza supreme. This table has 2 column headings; column 1. Component/s and column 2. per 100 mL."/>
      </w:tblPr>
      <w:tblGrid>
        <w:gridCol w:w="2694"/>
        <w:gridCol w:w="2835"/>
      </w:tblGrid>
      <w:tr w:rsidR="008755C0" w:rsidRPr="00C315E3" w14:paraId="0EA58194" w14:textId="77777777" w:rsidTr="00FE1B87">
        <w:trPr>
          <w:trHeight w:val="454"/>
          <w:tblHeader/>
        </w:trPr>
        <w:tc>
          <w:tcPr>
            <w:tcW w:w="2694" w:type="dxa"/>
            <w:shd w:val="clear" w:color="auto" w:fill="DEEAF6" w:themeFill="accent1" w:themeFillTint="33"/>
            <w:vAlign w:val="center"/>
          </w:tcPr>
          <w:p w14:paraId="34060F36"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2835" w:type="dxa"/>
            <w:shd w:val="clear" w:color="auto" w:fill="DEEAF6" w:themeFill="accent1" w:themeFillTint="33"/>
            <w:vAlign w:val="center"/>
          </w:tcPr>
          <w:p w14:paraId="67825937"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Per 100 g</w:t>
            </w:r>
          </w:p>
        </w:tc>
      </w:tr>
      <w:tr w:rsidR="008755C0" w:rsidRPr="00C315E3" w14:paraId="77153404" w14:textId="77777777" w:rsidTr="00CF3B63">
        <w:tc>
          <w:tcPr>
            <w:tcW w:w="2694" w:type="dxa"/>
          </w:tcPr>
          <w:p w14:paraId="7E68C222"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835" w:type="dxa"/>
          </w:tcPr>
          <w:p w14:paraId="13EC9B79" w14:textId="77777777" w:rsidR="008755C0" w:rsidRPr="00C315E3" w:rsidRDefault="008755C0" w:rsidP="008755C0">
            <w:pPr>
              <w:pStyle w:val="Table2"/>
              <w:spacing w:before="60" w:after="60"/>
              <w:rPr>
                <w:rFonts w:cs="Arial"/>
                <w:bCs w:val="0"/>
              </w:rPr>
            </w:pPr>
            <w:r w:rsidRPr="00C315E3">
              <w:rPr>
                <w:rFonts w:cs="Arial"/>
                <w:bCs w:val="0"/>
              </w:rPr>
              <w:t>1125 kJ</w:t>
            </w:r>
          </w:p>
        </w:tc>
      </w:tr>
      <w:tr w:rsidR="008755C0" w:rsidRPr="00C315E3" w14:paraId="179193B0" w14:textId="77777777" w:rsidTr="00CF3B63">
        <w:tc>
          <w:tcPr>
            <w:tcW w:w="2694" w:type="dxa"/>
          </w:tcPr>
          <w:p w14:paraId="03796D1A"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835" w:type="dxa"/>
          </w:tcPr>
          <w:p w14:paraId="645B246F" w14:textId="77777777" w:rsidR="008755C0" w:rsidRPr="00C315E3" w:rsidRDefault="008755C0" w:rsidP="008755C0">
            <w:pPr>
              <w:pStyle w:val="Table2"/>
              <w:spacing w:before="60" w:after="60"/>
              <w:rPr>
                <w:rFonts w:cs="Arial"/>
                <w:bCs w:val="0"/>
              </w:rPr>
            </w:pPr>
            <w:r w:rsidRPr="00C315E3">
              <w:rPr>
                <w:rFonts w:cs="Arial"/>
                <w:bCs w:val="0"/>
              </w:rPr>
              <w:t>13.9 g</w:t>
            </w:r>
          </w:p>
        </w:tc>
      </w:tr>
      <w:tr w:rsidR="008755C0" w:rsidRPr="00C315E3" w14:paraId="6A4695F3" w14:textId="77777777" w:rsidTr="00CF3B63">
        <w:tc>
          <w:tcPr>
            <w:tcW w:w="2694" w:type="dxa"/>
          </w:tcPr>
          <w:p w14:paraId="46DB86DA" w14:textId="51094437" w:rsidR="008755C0" w:rsidRPr="00C315E3" w:rsidRDefault="000A1852" w:rsidP="008755C0">
            <w:pPr>
              <w:pStyle w:val="Table2"/>
              <w:spacing w:before="60" w:after="60"/>
              <w:rPr>
                <w:rFonts w:cs="Arial"/>
                <w:bCs w:val="0"/>
              </w:rPr>
            </w:pPr>
            <w:r>
              <w:rPr>
                <w:rFonts w:cs="Arial"/>
                <w:bCs w:val="0"/>
              </w:rPr>
              <w:t>Saturated fat</w:t>
            </w:r>
          </w:p>
        </w:tc>
        <w:tc>
          <w:tcPr>
            <w:tcW w:w="2835" w:type="dxa"/>
          </w:tcPr>
          <w:p w14:paraId="6ED130B6" w14:textId="77777777" w:rsidR="008755C0" w:rsidRPr="00C315E3" w:rsidRDefault="008755C0" w:rsidP="008755C0">
            <w:pPr>
              <w:pStyle w:val="Table2"/>
              <w:spacing w:before="60" w:after="60"/>
              <w:rPr>
                <w:rFonts w:cs="Arial"/>
                <w:bCs w:val="0"/>
              </w:rPr>
            </w:pPr>
            <w:r w:rsidRPr="00C315E3">
              <w:rPr>
                <w:rFonts w:cs="Arial"/>
                <w:bCs w:val="0"/>
              </w:rPr>
              <w:t>5.2 g</w:t>
            </w:r>
          </w:p>
        </w:tc>
      </w:tr>
      <w:tr w:rsidR="008755C0" w:rsidRPr="00C315E3" w14:paraId="2313ED80" w14:textId="77777777" w:rsidTr="00CF3B63">
        <w:tc>
          <w:tcPr>
            <w:tcW w:w="2694" w:type="dxa"/>
          </w:tcPr>
          <w:p w14:paraId="30F37168"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835" w:type="dxa"/>
          </w:tcPr>
          <w:p w14:paraId="06526C5D" w14:textId="77777777" w:rsidR="008755C0" w:rsidRPr="00C315E3" w:rsidRDefault="008755C0" w:rsidP="008755C0">
            <w:pPr>
              <w:pStyle w:val="Table2"/>
              <w:spacing w:before="60" w:after="60"/>
              <w:rPr>
                <w:rFonts w:cs="Arial"/>
                <w:bCs w:val="0"/>
              </w:rPr>
            </w:pPr>
            <w:r w:rsidRPr="00C315E3">
              <w:rPr>
                <w:rFonts w:cs="Arial"/>
                <w:bCs w:val="0"/>
              </w:rPr>
              <w:t>0.9 g</w:t>
            </w:r>
          </w:p>
        </w:tc>
      </w:tr>
      <w:tr w:rsidR="008755C0" w:rsidRPr="00C315E3" w14:paraId="26D97670" w14:textId="77777777" w:rsidTr="00CF3B63">
        <w:tc>
          <w:tcPr>
            <w:tcW w:w="2694" w:type="dxa"/>
          </w:tcPr>
          <w:p w14:paraId="4E8B0670"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835" w:type="dxa"/>
          </w:tcPr>
          <w:p w14:paraId="4682E6B5" w14:textId="77777777" w:rsidR="008755C0" w:rsidRPr="00C315E3" w:rsidRDefault="008755C0" w:rsidP="008755C0">
            <w:pPr>
              <w:pStyle w:val="Table2"/>
              <w:spacing w:before="60" w:after="60"/>
              <w:rPr>
                <w:rFonts w:cs="Arial"/>
                <w:bCs w:val="0"/>
              </w:rPr>
            </w:pPr>
            <w:r w:rsidRPr="00C315E3">
              <w:rPr>
                <w:rFonts w:cs="Arial"/>
                <w:bCs w:val="0"/>
              </w:rPr>
              <w:t>743 mg</w:t>
            </w:r>
          </w:p>
        </w:tc>
      </w:tr>
      <w:tr w:rsidR="008755C0" w:rsidRPr="00C315E3" w14:paraId="795FE322" w14:textId="77777777" w:rsidTr="00CF3B63">
        <w:tc>
          <w:tcPr>
            <w:tcW w:w="2694" w:type="dxa"/>
          </w:tcPr>
          <w:p w14:paraId="7FA16181"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835" w:type="dxa"/>
          </w:tcPr>
          <w:p w14:paraId="6D268241" w14:textId="77777777" w:rsidR="008755C0" w:rsidRPr="00C315E3" w:rsidRDefault="008755C0" w:rsidP="008755C0">
            <w:pPr>
              <w:pStyle w:val="Table2"/>
              <w:spacing w:before="60" w:after="60"/>
              <w:rPr>
                <w:rFonts w:cs="Arial"/>
                <w:bCs w:val="0"/>
              </w:rPr>
            </w:pPr>
            <w:r w:rsidRPr="00C315E3">
              <w:rPr>
                <w:rFonts w:cs="Arial"/>
                <w:bCs w:val="0"/>
              </w:rPr>
              <w:t>3.3 g</w:t>
            </w:r>
          </w:p>
        </w:tc>
      </w:tr>
    </w:tbl>
    <w:p w14:paraId="6E99825D" w14:textId="012B6394" w:rsidR="008755C0" w:rsidRPr="004825DF" w:rsidRDefault="008755C0" w:rsidP="0061600F">
      <w:pPr>
        <w:pStyle w:val="Heading3"/>
        <w:numPr>
          <w:ilvl w:val="0"/>
          <w:numId w:val="22"/>
        </w:numPr>
        <w:spacing w:before="120" w:after="160"/>
        <w:ind w:left="426" w:hanging="426"/>
        <w:rPr>
          <w:rFonts w:ascii="Arial" w:hAnsi="Arial" w:cs="Arial"/>
          <w:color w:val="000000" w:themeColor="text1"/>
        </w:rPr>
      </w:pPr>
      <w:bookmarkStart w:id="628" w:name="_Toc51581929"/>
      <w:r w:rsidRPr="004825DF">
        <w:rPr>
          <w:rFonts w:ascii="Arial" w:hAnsi="Arial" w:cs="Arial"/>
          <w:color w:val="000000" w:themeColor="text1"/>
        </w:rPr>
        <w:t>Determine the HSR</w:t>
      </w:r>
      <w:r w:rsidR="00FE0973">
        <w:rPr>
          <w:rFonts w:ascii="Arial" w:hAnsi="Arial" w:cs="Arial"/>
          <w:color w:val="000000" w:themeColor="text1"/>
        </w:rPr>
        <w:t xml:space="preserve"> </w:t>
      </w:r>
      <w:r w:rsidRPr="004825DF">
        <w:rPr>
          <w:rFonts w:ascii="Arial" w:hAnsi="Arial" w:cs="Arial"/>
          <w:color w:val="000000" w:themeColor="text1"/>
        </w:rPr>
        <w:t>C</w:t>
      </w:r>
      <w:r w:rsidR="00FE0973">
        <w:rPr>
          <w:rFonts w:ascii="Arial" w:hAnsi="Arial" w:cs="Arial"/>
          <w:color w:val="000000" w:themeColor="text1"/>
        </w:rPr>
        <w:t>alculator</w:t>
      </w:r>
      <w:r w:rsidRPr="004825DF">
        <w:rPr>
          <w:rFonts w:ascii="Arial" w:hAnsi="Arial" w:cs="Arial"/>
          <w:color w:val="000000" w:themeColor="text1"/>
        </w:rPr>
        <w:t xml:space="preserve"> category of the </w:t>
      </w:r>
      <w:r w:rsidR="00501226" w:rsidRPr="004825DF">
        <w:rPr>
          <w:rFonts w:ascii="Arial" w:hAnsi="Arial" w:cs="Arial"/>
          <w:color w:val="000000" w:themeColor="text1"/>
        </w:rPr>
        <w:t>product</w:t>
      </w:r>
      <w:bookmarkEnd w:id="628"/>
    </w:p>
    <w:p w14:paraId="122B2319" w14:textId="2273DF8A"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This pizza is not a dairy food, it is not a Category 1 (beverage) or 3 (oils and spreads) food so is a Category 2 </w:t>
      </w:r>
      <w:r w:rsidR="00CD7866">
        <w:rPr>
          <w:color w:val="auto"/>
          <w:sz w:val="22"/>
          <w:szCs w:val="22"/>
        </w:rPr>
        <w:t>product</w:t>
      </w:r>
      <w:r w:rsidR="00CD7866" w:rsidRPr="00C315E3">
        <w:rPr>
          <w:color w:val="auto"/>
          <w:sz w:val="22"/>
          <w:szCs w:val="22"/>
        </w:rPr>
        <w:t xml:space="preserve"> </w:t>
      </w:r>
      <w:r w:rsidRPr="00C315E3">
        <w:rPr>
          <w:color w:val="auto"/>
          <w:sz w:val="22"/>
          <w:szCs w:val="22"/>
        </w:rPr>
        <w:t xml:space="preserve">(i.e. all </w:t>
      </w:r>
      <w:r w:rsidR="00CD7866">
        <w:rPr>
          <w:color w:val="auto"/>
          <w:sz w:val="22"/>
          <w:szCs w:val="22"/>
        </w:rPr>
        <w:t>products</w:t>
      </w:r>
      <w:r w:rsidR="00CD7866" w:rsidRPr="00C315E3">
        <w:rPr>
          <w:color w:val="auto"/>
          <w:sz w:val="22"/>
          <w:szCs w:val="22"/>
        </w:rPr>
        <w:t xml:space="preserve"> </w:t>
      </w:r>
      <w:r w:rsidRPr="00C315E3">
        <w:rPr>
          <w:color w:val="auto"/>
          <w:sz w:val="22"/>
          <w:szCs w:val="22"/>
        </w:rPr>
        <w:t>other than those included in Category 1, 1D, 2D, 3 or 3D).</w:t>
      </w:r>
    </w:p>
    <w:p w14:paraId="1BEE2C8F" w14:textId="77777777" w:rsidR="008755C0" w:rsidRPr="004825DF" w:rsidRDefault="008755C0" w:rsidP="0061600F">
      <w:pPr>
        <w:pStyle w:val="Heading3"/>
        <w:numPr>
          <w:ilvl w:val="0"/>
          <w:numId w:val="22"/>
        </w:numPr>
        <w:spacing w:before="120" w:after="160"/>
        <w:ind w:left="426" w:hanging="426"/>
        <w:rPr>
          <w:rFonts w:ascii="Arial" w:hAnsi="Arial" w:cs="Arial"/>
          <w:color w:val="000000" w:themeColor="text1"/>
        </w:rPr>
      </w:pPr>
      <w:bookmarkStart w:id="629" w:name="_Toc51581930"/>
      <w:r w:rsidRPr="004825DF">
        <w:rPr>
          <w:rFonts w:ascii="Arial" w:hAnsi="Arial" w:cs="Arial"/>
          <w:color w:val="000000" w:themeColor="text1"/>
        </w:rPr>
        <w:t>Determine whether there are any relevant policy decisions</w:t>
      </w:r>
      <w:bookmarkEnd w:id="629"/>
    </w:p>
    <w:p w14:paraId="1B301F73" w14:textId="77777777" w:rsidR="008755C0" w:rsidRPr="00C315E3" w:rsidRDefault="008755C0" w:rsidP="008755C0">
      <w:pPr>
        <w:rPr>
          <w:rFonts w:cs="Arial"/>
        </w:rPr>
      </w:pPr>
      <w:r w:rsidRPr="00C315E3">
        <w:rPr>
          <w:rFonts w:cs="Arial"/>
        </w:rPr>
        <w:t>No relevant policy decisions.</w:t>
      </w:r>
    </w:p>
    <w:p w14:paraId="20334CC8" w14:textId="525372FE" w:rsidR="008755C0" w:rsidRPr="004825DF" w:rsidRDefault="008755C0" w:rsidP="0061600F">
      <w:pPr>
        <w:pStyle w:val="Heading3"/>
        <w:numPr>
          <w:ilvl w:val="0"/>
          <w:numId w:val="22"/>
        </w:numPr>
        <w:spacing w:before="120" w:after="160"/>
        <w:ind w:left="426" w:hanging="426"/>
        <w:rPr>
          <w:rFonts w:ascii="Arial" w:hAnsi="Arial" w:cs="Arial"/>
          <w:color w:val="000000" w:themeColor="text1"/>
        </w:rPr>
      </w:pPr>
      <w:bookmarkStart w:id="630" w:name="_Toc51581931"/>
      <w:r w:rsidRPr="004825DF">
        <w:rPr>
          <w:rFonts w:ascii="Arial" w:hAnsi="Arial" w:cs="Arial"/>
          <w:color w:val="000000" w:themeColor="text1"/>
        </w:rPr>
        <w:t xml:space="preserve">Determine form of </w:t>
      </w:r>
      <w:r w:rsidR="00501226" w:rsidRPr="004825DF">
        <w:rPr>
          <w:rFonts w:ascii="Arial" w:hAnsi="Arial" w:cs="Arial"/>
          <w:color w:val="000000" w:themeColor="text1"/>
        </w:rPr>
        <w:t>product</w:t>
      </w:r>
      <w:bookmarkEnd w:id="630"/>
    </w:p>
    <w:p w14:paraId="6B154B80" w14:textId="77777777" w:rsidR="008755C0" w:rsidRPr="00C315E3" w:rsidRDefault="008755C0" w:rsidP="008755C0">
      <w:pPr>
        <w:rPr>
          <w:rFonts w:cs="Arial"/>
        </w:rPr>
      </w:pPr>
      <w:r w:rsidRPr="00C315E3">
        <w:rPr>
          <w:rFonts w:cs="Arial"/>
        </w:rPr>
        <w:t>As sold</w:t>
      </w:r>
    </w:p>
    <w:p w14:paraId="2AFE6C35" w14:textId="3888BE9A" w:rsidR="008755C0" w:rsidRPr="004825DF" w:rsidRDefault="008755C0" w:rsidP="0061600F">
      <w:pPr>
        <w:pStyle w:val="Heading3"/>
        <w:numPr>
          <w:ilvl w:val="0"/>
          <w:numId w:val="22"/>
        </w:numPr>
        <w:spacing w:before="120" w:after="160"/>
        <w:ind w:left="426" w:hanging="426"/>
        <w:rPr>
          <w:rFonts w:ascii="Arial" w:hAnsi="Arial" w:cs="Arial"/>
          <w:color w:val="000000" w:themeColor="text1"/>
        </w:rPr>
      </w:pPr>
      <w:bookmarkStart w:id="631" w:name="_Toc51581932"/>
      <w:r w:rsidRPr="004825DF">
        <w:rPr>
          <w:rFonts w:ascii="Arial" w:hAnsi="Arial" w:cs="Arial"/>
          <w:color w:val="000000" w:themeColor="text1"/>
        </w:rPr>
        <w:t xml:space="preserve">Calculate </w:t>
      </w:r>
      <w:r w:rsidR="00DD2AEC" w:rsidRPr="004825DF">
        <w:rPr>
          <w:rFonts w:ascii="Arial" w:hAnsi="Arial" w:cs="Arial"/>
          <w:color w:val="000000" w:themeColor="text1"/>
        </w:rPr>
        <w:t>HSR baseline points</w:t>
      </w:r>
      <w:bookmarkEnd w:id="631"/>
    </w:p>
    <w:p w14:paraId="7D89E6B8" w14:textId="4FCC78AF" w:rsidR="008755C0" w:rsidRPr="00C315E3" w:rsidRDefault="008755C0" w:rsidP="008755C0">
      <w:pPr>
        <w:rPr>
          <w:rFonts w:cs="Arial"/>
        </w:rPr>
      </w:pPr>
      <w:r w:rsidRPr="00C315E3">
        <w:rPr>
          <w:rFonts w:cs="Arial"/>
        </w:rPr>
        <w:t xml:space="preserve">Based on the nutrition information for this example, the </w:t>
      </w:r>
      <w:r w:rsidR="0058262B">
        <w:rPr>
          <w:rFonts w:cs="Arial"/>
        </w:rPr>
        <w:t xml:space="preserve">HSR </w:t>
      </w:r>
      <w:r w:rsidRPr="00C315E3">
        <w:rPr>
          <w:rFonts w:cs="Arial"/>
        </w:rPr>
        <w:t>baseline points obtained are adjacent to the highlighted boxes in the table below.</w:t>
      </w:r>
    </w:p>
    <w:p w14:paraId="0F1B19EF" w14:textId="77777777" w:rsidR="00FE1B87" w:rsidRDefault="00FE1B87" w:rsidP="008755C0">
      <w:pPr>
        <w:pStyle w:val="Tableheaderstyle"/>
        <w:spacing w:after="160"/>
        <w:rPr>
          <w:rStyle w:val="Emphasis"/>
          <w:rFonts w:eastAsiaTheme="majorEastAsia"/>
          <w:i w:val="0"/>
          <w:iCs w:val="0"/>
        </w:rPr>
      </w:pPr>
    </w:p>
    <w:p w14:paraId="2E652D43" w14:textId="57D12F94" w:rsidR="008755C0" w:rsidRPr="00686CC5" w:rsidRDefault="008755C0" w:rsidP="008755C0">
      <w:pPr>
        <w:pStyle w:val="Tableheaderstyle"/>
        <w:spacing w:after="160"/>
        <w:rPr>
          <w:rStyle w:val="Emphasis"/>
          <w:rFonts w:eastAsiaTheme="majorEastAsia"/>
          <w:b w:val="0"/>
          <w:bCs/>
          <w:i w:val="0"/>
          <w:iCs w:val="0"/>
          <w:sz w:val="22"/>
          <w:szCs w:val="22"/>
        </w:rPr>
      </w:pPr>
      <w:r w:rsidRPr="00686CC5">
        <w:rPr>
          <w:rStyle w:val="Emphasis"/>
          <w:rFonts w:eastAsiaTheme="majorEastAsia"/>
          <w:b w:val="0"/>
          <w:bCs/>
          <w:i w:val="0"/>
          <w:iCs w:val="0"/>
          <w:sz w:val="22"/>
          <w:szCs w:val="22"/>
        </w:rPr>
        <w:t xml:space="preserve">Table 1: </w:t>
      </w:r>
      <w:r w:rsidR="00DD2AEC" w:rsidRPr="00686CC5">
        <w:rPr>
          <w:rStyle w:val="Emphasis"/>
          <w:rFonts w:eastAsiaTheme="majorEastAsia"/>
          <w:b w:val="0"/>
          <w:bCs/>
          <w:i w:val="0"/>
          <w:iCs w:val="0"/>
          <w:sz w:val="22"/>
          <w:szCs w:val="22"/>
        </w:rPr>
        <w:t>HSR baseline points</w:t>
      </w:r>
      <w:r w:rsidRPr="00686CC5">
        <w:rPr>
          <w:rStyle w:val="Emphasis"/>
          <w:rFonts w:eastAsiaTheme="majorEastAsia"/>
          <w:b w:val="0"/>
          <w:bCs/>
          <w:i w:val="0"/>
          <w:iCs w:val="0"/>
          <w:sz w:val="22"/>
          <w:szCs w:val="22"/>
        </w:rPr>
        <w:t xml:space="preserve"> for Category 1D Beverages, 2 or 2D Foods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Example 4, Table 1: Health Star Rating (HSR) shows the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2"/>
        <w:gridCol w:w="2275"/>
        <w:gridCol w:w="2127"/>
        <w:gridCol w:w="2126"/>
        <w:gridCol w:w="2126"/>
      </w:tblGrid>
      <w:tr w:rsidR="008755C0" w:rsidRPr="00745BD2" w14:paraId="0F6498D2" w14:textId="77777777" w:rsidTr="00622E33">
        <w:trPr>
          <w:tblHeader/>
        </w:trPr>
        <w:tc>
          <w:tcPr>
            <w:tcW w:w="1122" w:type="dxa"/>
            <w:shd w:val="clear" w:color="auto" w:fill="DEEAF6" w:themeFill="accent1" w:themeFillTint="33"/>
          </w:tcPr>
          <w:p w14:paraId="7A862619" w14:textId="77777777" w:rsidR="008755C0" w:rsidRPr="00745BD2" w:rsidRDefault="008755C0" w:rsidP="008755C0">
            <w:pPr>
              <w:rPr>
                <w:rStyle w:val="Strong"/>
                <w:rFonts w:eastAsiaTheme="majorEastAsia"/>
                <w:sz w:val="21"/>
                <w:szCs w:val="21"/>
              </w:rPr>
            </w:pPr>
            <w:r w:rsidRPr="00745BD2">
              <w:rPr>
                <w:rStyle w:val="Strong"/>
                <w:rFonts w:eastAsiaTheme="majorEastAsia"/>
                <w:sz w:val="21"/>
                <w:szCs w:val="21"/>
              </w:rPr>
              <w:t>Baseline points</w:t>
            </w:r>
          </w:p>
        </w:tc>
        <w:tc>
          <w:tcPr>
            <w:tcW w:w="2275" w:type="dxa"/>
            <w:shd w:val="clear" w:color="auto" w:fill="DEEAF6" w:themeFill="accent1" w:themeFillTint="33"/>
          </w:tcPr>
          <w:p w14:paraId="07708738" w14:textId="462FDC06" w:rsidR="008755C0" w:rsidRPr="00745BD2" w:rsidRDefault="00745BD2" w:rsidP="00622E33">
            <w:pPr>
              <w:jc w:val="center"/>
              <w:rPr>
                <w:rStyle w:val="Strong"/>
                <w:rFonts w:eastAsiaTheme="majorEastAsia"/>
                <w:sz w:val="21"/>
                <w:szCs w:val="21"/>
              </w:rPr>
            </w:pPr>
            <w:r>
              <w:rPr>
                <w:rStyle w:val="Strong"/>
                <w:rFonts w:eastAsiaTheme="majorEastAsia"/>
                <w:sz w:val="21"/>
                <w:szCs w:val="21"/>
              </w:rPr>
              <w:t>E</w:t>
            </w:r>
            <w:r w:rsidR="008755C0" w:rsidRPr="00745BD2">
              <w:rPr>
                <w:rStyle w:val="Strong"/>
                <w:rFonts w:eastAsiaTheme="majorEastAsia"/>
                <w:sz w:val="21"/>
                <w:szCs w:val="21"/>
              </w:rPr>
              <w:t xml:space="preserve">nergy content (kJ) </w:t>
            </w:r>
            <w:r w:rsidR="00501226" w:rsidRPr="00745BD2">
              <w:rPr>
                <w:rStyle w:val="Strong"/>
                <w:rFonts w:eastAsiaTheme="majorEastAsia"/>
                <w:sz w:val="21"/>
                <w:szCs w:val="21"/>
              </w:rPr>
              <w:br/>
            </w:r>
            <w:r w:rsidR="008755C0" w:rsidRPr="00745BD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7" w:type="dxa"/>
            <w:shd w:val="clear" w:color="auto" w:fill="DEEAF6" w:themeFill="accent1" w:themeFillTint="33"/>
          </w:tcPr>
          <w:p w14:paraId="030025D2" w14:textId="0E58328B" w:rsidR="008755C0" w:rsidRPr="00745BD2" w:rsidRDefault="000A1852" w:rsidP="00622E33">
            <w:pPr>
              <w:jc w:val="center"/>
              <w:rPr>
                <w:rStyle w:val="Strong"/>
                <w:rFonts w:eastAsiaTheme="majorEastAsia"/>
                <w:sz w:val="21"/>
                <w:szCs w:val="21"/>
              </w:rPr>
            </w:pPr>
            <w:r w:rsidRPr="00745BD2">
              <w:rPr>
                <w:rStyle w:val="Strong"/>
                <w:rFonts w:eastAsiaTheme="majorEastAsia"/>
                <w:sz w:val="21"/>
                <w:szCs w:val="21"/>
              </w:rPr>
              <w:t>Saturated fat</w:t>
            </w:r>
            <w:r w:rsidR="008755C0" w:rsidRPr="00745BD2">
              <w:rPr>
                <w:rStyle w:val="Strong"/>
                <w:rFonts w:eastAsiaTheme="majorEastAsia"/>
                <w:sz w:val="21"/>
                <w:szCs w:val="21"/>
              </w:rPr>
              <w:t xml:space="preserve"> (g) </w:t>
            </w:r>
            <w:r w:rsidR="00501226" w:rsidRPr="00745BD2">
              <w:rPr>
                <w:rStyle w:val="Strong"/>
                <w:rFonts w:eastAsiaTheme="majorEastAsia"/>
                <w:sz w:val="21"/>
                <w:szCs w:val="21"/>
              </w:rPr>
              <w:br/>
            </w:r>
            <w:r w:rsidR="008755C0" w:rsidRPr="00745BD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37B79ECA" w14:textId="6897BA70" w:rsidR="008755C0" w:rsidRPr="00745BD2" w:rsidRDefault="00745BD2" w:rsidP="00622E33">
            <w:pPr>
              <w:jc w:val="center"/>
              <w:rPr>
                <w:rStyle w:val="Strong"/>
                <w:rFonts w:eastAsiaTheme="majorEastAsia"/>
                <w:sz w:val="21"/>
                <w:szCs w:val="21"/>
              </w:rPr>
            </w:pPr>
            <w:r>
              <w:rPr>
                <w:rStyle w:val="Strong"/>
                <w:rFonts w:eastAsiaTheme="majorEastAsia"/>
                <w:sz w:val="21"/>
                <w:szCs w:val="21"/>
              </w:rPr>
              <w:t>T</w:t>
            </w:r>
            <w:r w:rsidR="008755C0" w:rsidRPr="00745BD2">
              <w:rPr>
                <w:rStyle w:val="Strong"/>
                <w:rFonts w:eastAsiaTheme="majorEastAsia"/>
                <w:sz w:val="21"/>
                <w:szCs w:val="21"/>
              </w:rPr>
              <w:t xml:space="preserve">otal sugars (g) </w:t>
            </w:r>
            <w:r w:rsidR="008755C0" w:rsidRPr="00745BD2">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1A537963" w14:textId="1FD84084" w:rsidR="008755C0" w:rsidRPr="00745BD2" w:rsidRDefault="00745BD2" w:rsidP="00622E33">
            <w:pPr>
              <w:jc w:val="center"/>
              <w:rPr>
                <w:rStyle w:val="Strong"/>
                <w:rFonts w:eastAsiaTheme="majorEastAsia"/>
                <w:sz w:val="21"/>
                <w:szCs w:val="21"/>
              </w:rPr>
            </w:pPr>
            <w:r>
              <w:rPr>
                <w:rStyle w:val="Strong"/>
                <w:rFonts w:eastAsiaTheme="majorEastAsia"/>
                <w:sz w:val="21"/>
                <w:szCs w:val="21"/>
              </w:rPr>
              <w:t>S</w:t>
            </w:r>
            <w:r w:rsidR="008755C0" w:rsidRPr="00745BD2">
              <w:rPr>
                <w:rStyle w:val="Strong"/>
                <w:rFonts w:eastAsiaTheme="majorEastAsia"/>
                <w:sz w:val="21"/>
                <w:szCs w:val="21"/>
              </w:rPr>
              <w:t xml:space="preserve">odium (mg) </w:t>
            </w:r>
            <w:r w:rsidR="00501226" w:rsidRPr="00745BD2">
              <w:rPr>
                <w:rStyle w:val="Strong"/>
                <w:rFonts w:eastAsiaTheme="majorEastAsia"/>
                <w:sz w:val="21"/>
                <w:szCs w:val="21"/>
              </w:rPr>
              <w:br/>
            </w:r>
            <w:r w:rsidR="008755C0" w:rsidRPr="00745BD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745BD2" w14:paraId="4C9C67A6" w14:textId="77777777" w:rsidTr="00622E33">
        <w:trPr>
          <w:trHeight w:val="284"/>
        </w:trPr>
        <w:tc>
          <w:tcPr>
            <w:tcW w:w="1122" w:type="dxa"/>
          </w:tcPr>
          <w:p w14:paraId="2147593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0</w:t>
            </w:r>
          </w:p>
        </w:tc>
        <w:tc>
          <w:tcPr>
            <w:tcW w:w="2275" w:type="dxa"/>
          </w:tcPr>
          <w:p w14:paraId="4935DA1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≤335</w:t>
            </w:r>
          </w:p>
        </w:tc>
        <w:tc>
          <w:tcPr>
            <w:tcW w:w="2127" w:type="dxa"/>
          </w:tcPr>
          <w:p w14:paraId="31FD432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≤1.0</w:t>
            </w:r>
          </w:p>
        </w:tc>
        <w:tc>
          <w:tcPr>
            <w:tcW w:w="2126" w:type="dxa"/>
            <w:shd w:val="clear" w:color="auto" w:fill="E2EFD9" w:themeFill="accent6" w:themeFillTint="33"/>
            <w:vAlign w:val="bottom"/>
          </w:tcPr>
          <w:p w14:paraId="5C0721D6"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≤5.0</w:t>
            </w:r>
          </w:p>
        </w:tc>
        <w:tc>
          <w:tcPr>
            <w:tcW w:w="2126" w:type="dxa"/>
            <w:vAlign w:val="bottom"/>
          </w:tcPr>
          <w:p w14:paraId="18A9FEB0"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≤90</w:t>
            </w:r>
          </w:p>
        </w:tc>
      </w:tr>
      <w:tr w:rsidR="008755C0" w:rsidRPr="00745BD2" w14:paraId="753680F1" w14:textId="77777777" w:rsidTr="00622E33">
        <w:trPr>
          <w:trHeight w:val="284"/>
        </w:trPr>
        <w:tc>
          <w:tcPr>
            <w:tcW w:w="1122" w:type="dxa"/>
          </w:tcPr>
          <w:p w14:paraId="2741309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w:t>
            </w:r>
          </w:p>
        </w:tc>
        <w:tc>
          <w:tcPr>
            <w:tcW w:w="2275" w:type="dxa"/>
          </w:tcPr>
          <w:p w14:paraId="0AF29A5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&gt;335</w:t>
            </w:r>
          </w:p>
        </w:tc>
        <w:tc>
          <w:tcPr>
            <w:tcW w:w="2127" w:type="dxa"/>
          </w:tcPr>
          <w:p w14:paraId="1817513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&gt;1.0</w:t>
            </w:r>
          </w:p>
        </w:tc>
        <w:tc>
          <w:tcPr>
            <w:tcW w:w="2126" w:type="dxa"/>
            <w:vAlign w:val="bottom"/>
          </w:tcPr>
          <w:p w14:paraId="5192CC58"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&gt;5.0</w:t>
            </w:r>
          </w:p>
        </w:tc>
        <w:tc>
          <w:tcPr>
            <w:tcW w:w="2126" w:type="dxa"/>
            <w:vAlign w:val="bottom"/>
          </w:tcPr>
          <w:p w14:paraId="07B63C5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&gt;90</w:t>
            </w:r>
          </w:p>
        </w:tc>
      </w:tr>
      <w:tr w:rsidR="008755C0" w:rsidRPr="00745BD2" w14:paraId="0EBC28FC" w14:textId="77777777" w:rsidTr="00622E33">
        <w:trPr>
          <w:trHeight w:val="284"/>
        </w:trPr>
        <w:tc>
          <w:tcPr>
            <w:tcW w:w="1122" w:type="dxa"/>
          </w:tcPr>
          <w:p w14:paraId="46FD907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2</w:t>
            </w:r>
          </w:p>
        </w:tc>
        <w:tc>
          <w:tcPr>
            <w:tcW w:w="2275" w:type="dxa"/>
          </w:tcPr>
          <w:p w14:paraId="089CFDD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&gt;670</w:t>
            </w:r>
          </w:p>
        </w:tc>
        <w:tc>
          <w:tcPr>
            <w:tcW w:w="2127" w:type="dxa"/>
          </w:tcPr>
          <w:p w14:paraId="09C26F8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w:t>
            </w:r>
          </w:p>
        </w:tc>
        <w:tc>
          <w:tcPr>
            <w:tcW w:w="2126" w:type="dxa"/>
            <w:vAlign w:val="bottom"/>
          </w:tcPr>
          <w:p w14:paraId="033C7844"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&gt;8.9</w:t>
            </w:r>
          </w:p>
        </w:tc>
        <w:tc>
          <w:tcPr>
            <w:tcW w:w="2126" w:type="dxa"/>
            <w:vAlign w:val="bottom"/>
          </w:tcPr>
          <w:p w14:paraId="41DE785C"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&gt;180</w:t>
            </w:r>
          </w:p>
        </w:tc>
      </w:tr>
      <w:tr w:rsidR="008755C0" w:rsidRPr="00745BD2" w14:paraId="3D055861" w14:textId="77777777" w:rsidTr="00622E33">
        <w:trPr>
          <w:trHeight w:val="284"/>
        </w:trPr>
        <w:tc>
          <w:tcPr>
            <w:tcW w:w="1122" w:type="dxa"/>
          </w:tcPr>
          <w:p w14:paraId="637D019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w:t>
            </w:r>
          </w:p>
        </w:tc>
        <w:tc>
          <w:tcPr>
            <w:tcW w:w="2275" w:type="dxa"/>
            <w:shd w:val="clear" w:color="auto" w:fill="E2EFD9" w:themeFill="accent6" w:themeFillTint="33"/>
          </w:tcPr>
          <w:p w14:paraId="4DB2167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&gt;1005</w:t>
            </w:r>
          </w:p>
        </w:tc>
        <w:tc>
          <w:tcPr>
            <w:tcW w:w="2127" w:type="dxa"/>
          </w:tcPr>
          <w:p w14:paraId="441446D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&gt;3.0</w:t>
            </w:r>
          </w:p>
        </w:tc>
        <w:tc>
          <w:tcPr>
            <w:tcW w:w="2126" w:type="dxa"/>
            <w:vAlign w:val="bottom"/>
          </w:tcPr>
          <w:p w14:paraId="58EF8D9C"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&gt;12.8</w:t>
            </w:r>
          </w:p>
        </w:tc>
        <w:tc>
          <w:tcPr>
            <w:tcW w:w="2126" w:type="dxa"/>
            <w:vAlign w:val="bottom"/>
          </w:tcPr>
          <w:p w14:paraId="79188724"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&gt;270</w:t>
            </w:r>
          </w:p>
        </w:tc>
      </w:tr>
      <w:tr w:rsidR="008755C0" w:rsidRPr="00745BD2" w14:paraId="63220E01" w14:textId="77777777" w:rsidTr="00622E33">
        <w:trPr>
          <w:trHeight w:val="284"/>
        </w:trPr>
        <w:tc>
          <w:tcPr>
            <w:tcW w:w="1122" w:type="dxa"/>
          </w:tcPr>
          <w:p w14:paraId="111C551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4</w:t>
            </w:r>
          </w:p>
        </w:tc>
        <w:tc>
          <w:tcPr>
            <w:tcW w:w="2275" w:type="dxa"/>
          </w:tcPr>
          <w:p w14:paraId="06F8EA4A"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&gt;1340</w:t>
            </w:r>
          </w:p>
        </w:tc>
        <w:tc>
          <w:tcPr>
            <w:tcW w:w="2127" w:type="dxa"/>
          </w:tcPr>
          <w:p w14:paraId="1640BC5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&gt;4.0</w:t>
            </w:r>
          </w:p>
        </w:tc>
        <w:tc>
          <w:tcPr>
            <w:tcW w:w="2126" w:type="dxa"/>
            <w:vAlign w:val="bottom"/>
          </w:tcPr>
          <w:p w14:paraId="4C8592C5"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&gt;16.8</w:t>
            </w:r>
          </w:p>
        </w:tc>
        <w:tc>
          <w:tcPr>
            <w:tcW w:w="2126" w:type="dxa"/>
            <w:vAlign w:val="bottom"/>
          </w:tcPr>
          <w:p w14:paraId="3B5C6882"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&gt;360</w:t>
            </w:r>
          </w:p>
        </w:tc>
      </w:tr>
      <w:tr w:rsidR="008755C0" w:rsidRPr="00745BD2" w14:paraId="144FCFDD" w14:textId="77777777" w:rsidTr="00622E33">
        <w:trPr>
          <w:trHeight w:val="284"/>
        </w:trPr>
        <w:tc>
          <w:tcPr>
            <w:tcW w:w="1122" w:type="dxa"/>
          </w:tcPr>
          <w:p w14:paraId="2C8020D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5</w:t>
            </w:r>
          </w:p>
        </w:tc>
        <w:tc>
          <w:tcPr>
            <w:tcW w:w="2275" w:type="dxa"/>
          </w:tcPr>
          <w:p w14:paraId="4A78C83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&gt;1675</w:t>
            </w:r>
          </w:p>
        </w:tc>
        <w:tc>
          <w:tcPr>
            <w:tcW w:w="2127" w:type="dxa"/>
            <w:shd w:val="clear" w:color="auto" w:fill="E2EFD9" w:themeFill="accent6" w:themeFillTint="33"/>
          </w:tcPr>
          <w:p w14:paraId="16A51C2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&gt;5.0</w:t>
            </w:r>
          </w:p>
        </w:tc>
        <w:tc>
          <w:tcPr>
            <w:tcW w:w="2126" w:type="dxa"/>
            <w:vAlign w:val="bottom"/>
          </w:tcPr>
          <w:p w14:paraId="5736C768"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&gt;20.7</w:t>
            </w:r>
          </w:p>
        </w:tc>
        <w:tc>
          <w:tcPr>
            <w:tcW w:w="2126" w:type="dxa"/>
            <w:vAlign w:val="bottom"/>
          </w:tcPr>
          <w:p w14:paraId="6B8CD18C"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&gt;450</w:t>
            </w:r>
          </w:p>
        </w:tc>
      </w:tr>
      <w:tr w:rsidR="008755C0" w:rsidRPr="00745BD2" w14:paraId="194F3FEC" w14:textId="77777777" w:rsidTr="00622E33">
        <w:trPr>
          <w:trHeight w:val="284"/>
        </w:trPr>
        <w:tc>
          <w:tcPr>
            <w:tcW w:w="1122" w:type="dxa"/>
          </w:tcPr>
          <w:p w14:paraId="54E6094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6</w:t>
            </w:r>
          </w:p>
        </w:tc>
        <w:tc>
          <w:tcPr>
            <w:tcW w:w="2275" w:type="dxa"/>
          </w:tcPr>
          <w:p w14:paraId="17FDF6C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&gt;2010</w:t>
            </w:r>
          </w:p>
        </w:tc>
        <w:tc>
          <w:tcPr>
            <w:tcW w:w="2127" w:type="dxa"/>
          </w:tcPr>
          <w:p w14:paraId="04F0126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&gt;6.0</w:t>
            </w:r>
          </w:p>
        </w:tc>
        <w:tc>
          <w:tcPr>
            <w:tcW w:w="2126" w:type="dxa"/>
            <w:vAlign w:val="bottom"/>
          </w:tcPr>
          <w:p w14:paraId="08FF7794"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&gt;24.6</w:t>
            </w:r>
          </w:p>
        </w:tc>
        <w:tc>
          <w:tcPr>
            <w:tcW w:w="2126" w:type="dxa"/>
            <w:vAlign w:val="bottom"/>
          </w:tcPr>
          <w:p w14:paraId="4B9B2109"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&gt;540</w:t>
            </w:r>
          </w:p>
        </w:tc>
      </w:tr>
      <w:tr w:rsidR="008755C0" w:rsidRPr="00745BD2" w14:paraId="3E03A7C9" w14:textId="77777777" w:rsidTr="00622E33">
        <w:trPr>
          <w:trHeight w:val="284"/>
        </w:trPr>
        <w:tc>
          <w:tcPr>
            <w:tcW w:w="1122" w:type="dxa"/>
          </w:tcPr>
          <w:p w14:paraId="1053F88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7</w:t>
            </w:r>
          </w:p>
        </w:tc>
        <w:tc>
          <w:tcPr>
            <w:tcW w:w="2275" w:type="dxa"/>
          </w:tcPr>
          <w:p w14:paraId="007345C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&gt;2345</w:t>
            </w:r>
          </w:p>
        </w:tc>
        <w:tc>
          <w:tcPr>
            <w:tcW w:w="2127" w:type="dxa"/>
          </w:tcPr>
          <w:p w14:paraId="614926E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&gt;7.0</w:t>
            </w:r>
          </w:p>
        </w:tc>
        <w:tc>
          <w:tcPr>
            <w:tcW w:w="2126" w:type="dxa"/>
            <w:vAlign w:val="bottom"/>
          </w:tcPr>
          <w:p w14:paraId="4E675C6A"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&gt;28.5</w:t>
            </w:r>
          </w:p>
        </w:tc>
        <w:tc>
          <w:tcPr>
            <w:tcW w:w="2126" w:type="dxa"/>
            <w:shd w:val="clear" w:color="auto" w:fill="auto"/>
            <w:vAlign w:val="bottom"/>
          </w:tcPr>
          <w:p w14:paraId="6E513FA6"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&gt;630</w:t>
            </w:r>
          </w:p>
        </w:tc>
      </w:tr>
      <w:tr w:rsidR="008755C0" w:rsidRPr="00745BD2" w14:paraId="57FD49B2" w14:textId="77777777" w:rsidTr="00622E33">
        <w:trPr>
          <w:trHeight w:val="284"/>
        </w:trPr>
        <w:tc>
          <w:tcPr>
            <w:tcW w:w="1122" w:type="dxa"/>
          </w:tcPr>
          <w:p w14:paraId="2D4893D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8</w:t>
            </w:r>
          </w:p>
        </w:tc>
        <w:tc>
          <w:tcPr>
            <w:tcW w:w="2275" w:type="dxa"/>
          </w:tcPr>
          <w:p w14:paraId="545BDC4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&gt;2680</w:t>
            </w:r>
          </w:p>
        </w:tc>
        <w:tc>
          <w:tcPr>
            <w:tcW w:w="2127" w:type="dxa"/>
          </w:tcPr>
          <w:p w14:paraId="631E1C0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&gt;8.0</w:t>
            </w:r>
          </w:p>
        </w:tc>
        <w:tc>
          <w:tcPr>
            <w:tcW w:w="2126" w:type="dxa"/>
            <w:vAlign w:val="bottom"/>
          </w:tcPr>
          <w:p w14:paraId="15254382"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&gt;32.4</w:t>
            </w:r>
          </w:p>
        </w:tc>
        <w:tc>
          <w:tcPr>
            <w:tcW w:w="2126" w:type="dxa"/>
            <w:shd w:val="clear" w:color="auto" w:fill="E2EFD9" w:themeFill="accent6" w:themeFillTint="33"/>
            <w:vAlign w:val="bottom"/>
          </w:tcPr>
          <w:p w14:paraId="519B9057"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&gt;720</w:t>
            </w:r>
          </w:p>
        </w:tc>
      </w:tr>
      <w:tr w:rsidR="008755C0" w:rsidRPr="00745BD2" w14:paraId="5AA69C40" w14:textId="77777777" w:rsidTr="00622E33">
        <w:trPr>
          <w:trHeight w:val="284"/>
        </w:trPr>
        <w:tc>
          <w:tcPr>
            <w:tcW w:w="1122" w:type="dxa"/>
          </w:tcPr>
          <w:p w14:paraId="2B0127A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9</w:t>
            </w:r>
          </w:p>
        </w:tc>
        <w:tc>
          <w:tcPr>
            <w:tcW w:w="2275" w:type="dxa"/>
          </w:tcPr>
          <w:p w14:paraId="665BF4E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&gt;3015</w:t>
            </w:r>
          </w:p>
        </w:tc>
        <w:tc>
          <w:tcPr>
            <w:tcW w:w="2127" w:type="dxa"/>
          </w:tcPr>
          <w:p w14:paraId="70CF590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&gt;9.0</w:t>
            </w:r>
          </w:p>
        </w:tc>
        <w:tc>
          <w:tcPr>
            <w:tcW w:w="2126" w:type="dxa"/>
            <w:vAlign w:val="bottom"/>
          </w:tcPr>
          <w:p w14:paraId="5D98095C"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&gt;36.3</w:t>
            </w:r>
          </w:p>
        </w:tc>
        <w:tc>
          <w:tcPr>
            <w:tcW w:w="2126" w:type="dxa"/>
            <w:shd w:val="clear" w:color="auto" w:fill="FFFFFF" w:themeFill="background1"/>
            <w:vAlign w:val="bottom"/>
          </w:tcPr>
          <w:p w14:paraId="2CABECC2"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&gt;810</w:t>
            </w:r>
          </w:p>
        </w:tc>
      </w:tr>
      <w:tr w:rsidR="008755C0" w:rsidRPr="00745BD2" w14:paraId="04E36F4B" w14:textId="77777777" w:rsidTr="00622E33">
        <w:trPr>
          <w:trHeight w:val="284"/>
        </w:trPr>
        <w:tc>
          <w:tcPr>
            <w:tcW w:w="1122" w:type="dxa"/>
          </w:tcPr>
          <w:p w14:paraId="44C531E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10</w:t>
            </w:r>
          </w:p>
        </w:tc>
        <w:tc>
          <w:tcPr>
            <w:tcW w:w="2275" w:type="dxa"/>
          </w:tcPr>
          <w:p w14:paraId="5C18E91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&gt;3350</w:t>
            </w:r>
          </w:p>
        </w:tc>
        <w:tc>
          <w:tcPr>
            <w:tcW w:w="2127" w:type="dxa"/>
          </w:tcPr>
          <w:p w14:paraId="42B25C8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&gt;10.0</w:t>
            </w:r>
          </w:p>
        </w:tc>
        <w:tc>
          <w:tcPr>
            <w:tcW w:w="2126" w:type="dxa"/>
            <w:vAlign w:val="bottom"/>
          </w:tcPr>
          <w:p w14:paraId="4F94DD6B"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&gt;40.3</w:t>
            </w:r>
          </w:p>
        </w:tc>
        <w:tc>
          <w:tcPr>
            <w:tcW w:w="2126" w:type="dxa"/>
            <w:vAlign w:val="bottom"/>
          </w:tcPr>
          <w:p w14:paraId="1CFF300F"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&gt;900</w:t>
            </w:r>
          </w:p>
        </w:tc>
      </w:tr>
      <w:tr w:rsidR="008755C0" w:rsidRPr="00745BD2" w14:paraId="7BE91AF2" w14:textId="77777777" w:rsidTr="00622E33">
        <w:trPr>
          <w:trHeight w:val="284"/>
        </w:trPr>
        <w:tc>
          <w:tcPr>
            <w:tcW w:w="1122" w:type="dxa"/>
          </w:tcPr>
          <w:p w14:paraId="24313A6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11</w:t>
            </w:r>
          </w:p>
        </w:tc>
        <w:tc>
          <w:tcPr>
            <w:tcW w:w="2275" w:type="dxa"/>
          </w:tcPr>
          <w:p w14:paraId="0F9B71E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&gt;3686</w:t>
            </w:r>
          </w:p>
        </w:tc>
        <w:tc>
          <w:tcPr>
            <w:tcW w:w="2127" w:type="dxa"/>
          </w:tcPr>
          <w:p w14:paraId="596E03A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&gt;11.2</w:t>
            </w:r>
          </w:p>
        </w:tc>
        <w:tc>
          <w:tcPr>
            <w:tcW w:w="2126" w:type="dxa"/>
            <w:vAlign w:val="bottom"/>
          </w:tcPr>
          <w:p w14:paraId="6C903D11"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&gt;44.2</w:t>
            </w:r>
          </w:p>
        </w:tc>
        <w:tc>
          <w:tcPr>
            <w:tcW w:w="2126" w:type="dxa"/>
            <w:vAlign w:val="bottom"/>
          </w:tcPr>
          <w:p w14:paraId="7483B5FA"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&gt;990</w:t>
            </w:r>
          </w:p>
        </w:tc>
      </w:tr>
      <w:tr w:rsidR="008755C0" w:rsidRPr="00745BD2" w14:paraId="69D03F2D" w14:textId="77777777" w:rsidTr="00622E33">
        <w:trPr>
          <w:trHeight w:val="284"/>
        </w:trPr>
        <w:tc>
          <w:tcPr>
            <w:tcW w:w="1122" w:type="dxa"/>
          </w:tcPr>
          <w:p w14:paraId="38BBC21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12</w:t>
            </w:r>
          </w:p>
        </w:tc>
        <w:tc>
          <w:tcPr>
            <w:tcW w:w="2275" w:type="dxa"/>
          </w:tcPr>
          <w:p w14:paraId="161259F5" w14:textId="77777777" w:rsidR="008755C0" w:rsidRPr="00745BD2" w:rsidRDefault="008755C0" w:rsidP="008755C0">
            <w:pPr>
              <w:pStyle w:val="Table2"/>
              <w:spacing w:before="60" w:after="60"/>
              <w:jc w:val="center"/>
              <w:rPr>
                <w:rFonts w:cs="Arial"/>
                <w:bCs w:val="0"/>
                <w:sz w:val="18"/>
                <w:szCs w:val="18"/>
              </w:rPr>
            </w:pPr>
          </w:p>
        </w:tc>
        <w:tc>
          <w:tcPr>
            <w:tcW w:w="2127" w:type="dxa"/>
          </w:tcPr>
          <w:p w14:paraId="5911BEC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&gt;12.5</w:t>
            </w:r>
          </w:p>
        </w:tc>
        <w:tc>
          <w:tcPr>
            <w:tcW w:w="2126" w:type="dxa"/>
            <w:vAlign w:val="bottom"/>
          </w:tcPr>
          <w:p w14:paraId="18D1C486"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&gt;48.1</w:t>
            </w:r>
          </w:p>
        </w:tc>
        <w:tc>
          <w:tcPr>
            <w:tcW w:w="2126" w:type="dxa"/>
            <w:vAlign w:val="bottom"/>
          </w:tcPr>
          <w:p w14:paraId="426CFA6F"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&gt;1080</w:t>
            </w:r>
          </w:p>
        </w:tc>
      </w:tr>
    </w:tbl>
    <w:p w14:paraId="578034D1" w14:textId="71CE66C3"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72425917" w14:textId="5E6EA930" w:rsidR="001E64B9" w:rsidRPr="00C315E3" w:rsidRDefault="008755C0" w:rsidP="008755C0">
      <w:pPr>
        <w:rPr>
          <w:rFonts w:cs="Arial"/>
        </w:rPr>
      </w:pPr>
      <w:r w:rsidRPr="00C315E3">
        <w:rPr>
          <w:rFonts w:cs="Arial"/>
        </w:rPr>
        <w:t xml:space="preserve">Total </w:t>
      </w:r>
      <w:r w:rsidR="00745BD2">
        <w:rPr>
          <w:rFonts w:cs="Arial"/>
        </w:rPr>
        <w:t xml:space="preserve">HSR </w:t>
      </w:r>
      <w:r w:rsidRPr="00C315E3">
        <w:rPr>
          <w:rFonts w:cs="Arial"/>
        </w:rPr>
        <w:t>baseline points  = (3) + (5) + (0) + (8)  =  16</w:t>
      </w:r>
    </w:p>
    <w:p w14:paraId="2E6E0655" w14:textId="77777777" w:rsidR="008755C0" w:rsidRPr="004825DF" w:rsidRDefault="008755C0" w:rsidP="0061600F">
      <w:pPr>
        <w:pStyle w:val="Heading3"/>
        <w:numPr>
          <w:ilvl w:val="0"/>
          <w:numId w:val="22"/>
        </w:numPr>
        <w:spacing w:before="120" w:after="160"/>
        <w:ind w:left="426" w:hanging="426"/>
        <w:rPr>
          <w:rFonts w:ascii="Arial" w:hAnsi="Arial" w:cs="Arial"/>
          <w:color w:val="000000" w:themeColor="text1"/>
        </w:rPr>
      </w:pPr>
      <w:bookmarkStart w:id="632" w:name="_Toc51581933"/>
      <w:r w:rsidRPr="004825DF">
        <w:rPr>
          <w:rFonts w:ascii="Arial" w:hAnsi="Arial" w:cs="Arial"/>
          <w:color w:val="000000" w:themeColor="text1"/>
        </w:rPr>
        <w:lastRenderedPageBreak/>
        <w:t>Calculate HSR modifying points</w:t>
      </w:r>
      <w:bookmarkEnd w:id="632"/>
    </w:p>
    <w:p w14:paraId="4DF5C5EB" w14:textId="77777777" w:rsidR="008755C0" w:rsidRPr="00C315E3" w:rsidRDefault="008755C0" w:rsidP="008755C0">
      <w:pPr>
        <w:rPr>
          <w:rFonts w:cs="Arial"/>
          <w:b/>
        </w:rPr>
      </w:pPr>
      <w:r w:rsidRPr="00C315E3">
        <w:rPr>
          <w:rFonts w:cs="Arial"/>
          <w:b/>
        </w:rPr>
        <w:t>HSR V points</w:t>
      </w:r>
    </w:p>
    <w:p w14:paraId="646890CB" w14:textId="77777777" w:rsidR="00437A62" w:rsidRDefault="008755C0" w:rsidP="008755C0">
      <w:pPr>
        <w:pStyle w:val="NormalWeb"/>
        <w:spacing w:before="120" w:beforeAutospacing="0" w:after="160" w:afterAutospacing="0"/>
        <w:rPr>
          <w:color w:val="auto"/>
          <w:sz w:val="22"/>
          <w:szCs w:val="22"/>
        </w:rPr>
      </w:pPr>
      <w:r w:rsidRPr="00C315E3">
        <w:rPr>
          <w:color w:val="auto"/>
          <w:sz w:val="22"/>
          <w:szCs w:val="22"/>
        </w:rPr>
        <w:t>In this example, the pizza contains</w:t>
      </w:r>
      <w:r w:rsidR="00437A62">
        <w:rPr>
          <w:color w:val="auto"/>
          <w:sz w:val="22"/>
          <w:szCs w:val="22"/>
        </w:rPr>
        <w:t>:</w:t>
      </w:r>
    </w:p>
    <w:p w14:paraId="031713DA" w14:textId="23855FDF" w:rsidR="00437A62" w:rsidRDefault="008755C0" w:rsidP="0061600F">
      <w:pPr>
        <w:pStyle w:val="NormalWeb"/>
        <w:numPr>
          <w:ilvl w:val="0"/>
          <w:numId w:val="46"/>
        </w:numPr>
        <w:spacing w:before="120" w:beforeAutospacing="0" w:after="160" w:afterAutospacing="0"/>
        <w:rPr>
          <w:color w:val="auto"/>
          <w:sz w:val="22"/>
          <w:szCs w:val="22"/>
        </w:rPr>
      </w:pPr>
      <w:r w:rsidRPr="00C315E3">
        <w:rPr>
          <w:color w:val="auto"/>
          <w:sz w:val="22"/>
          <w:szCs w:val="22"/>
        </w:rPr>
        <w:t xml:space="preserve">4% concentrated vegetables </w:t>
      </w:r>
    </w:p>
    <w:p w14:paraId="68CCF87B" w14:textId="5D84BFF0" w:rsidR="0058262B" w:rsidRPr="002E40D0" w:rsidRDefault="008755C0" w:rsidP="002E40D0">
      <w:pPr>
        <w:pStyle w:val="NormalWeb"/>
        <w:numPr>
          <w:ilvl w:val="0"/>
          <w:numId w:val="46"/>
        </w:numPr>
        <w:spacing w:before="120" w:beforeAutospacing="0" w:after="160" w:afterAutospacing="0"/>
        <w:rPr>
          <w:color w:val="auto"/>
          <w:sz w:val="22"/>
          <w:szCs w:val="22"/>
        </w:rPr>
      </w:pPr>
      <w:r w:rsidRPr="00C315E3">
        <w:rPr>
          <w:color w:val="auto"/>
          <w:sz w:val="22"/>
          <w:szCs w:val="22"/>
        </w:rPr>
        <w:t>23% non</w:t>
      </w:r>
      <w:r w:rsidRPr="00C315E3">
        <w:rPr>
          <w:color w:val="auto"/>
          <w:sz w:val="22"/>
          <w:szCs w:val="22"/>
        </w:rPr>
        <w:noBreakHyphen/>
        <w:t xml:space="preserve">concentrated vegetables.  </w:t>
      </w:r>
    </w:p>
    <w:p w14:paraId="68B69672" w14:textId="29D43F31"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Schedule 5 of the Code contains the following formula to use to derive V points from a mixture of concentrated (dried) fruit or vegetables and non-concentrated </w:t>
      </w:r>
      <w:r w:rsidRPr="0058262B">
        <w:rPr>
          <w:rStyle w:val="Emphasis"/>
          <w:rFonts w:eastAsiaTheme="majorEastAsia"/>
          <w:iCs w:val="0"/>
          <w:color w:val="auto"/>
          <w:szCs w:val="22"/>
        </w:rPr>
        <w:t>fvnl</w:t>
      </w:r>
      <w:r w:rsidRPr="00C315E3">
        <w:rPr>
          <w:color w:val="auto"/>
          <w:sz w:val="22"/>
          <w:szCs w:val="22"/>
        </w:rPr>
        <w:t xml:space="preserve"> ingredients: </w:t>
      </w:r>
    </w:p>
    <w:p w14:paraId="3FB67798" w14:textId="77777777" w:rsidR="008755C0" w:rsidRPr="00C315E3" w:rsidRDefault="00685DD9" w:rsidP="008755C0">
      <w:pPr>
        <w:pStyle w:val="NormalWeb"/>
        <w:spacing w:after="160" w:afterAutospacing="0"/>
        <w:rPr>
          <w:bCs/>
          <w:color w:val="auto"/>
          <w:sz w:val="18"/>
          <w:szCs w:val="18"/>
        </w:rPr>
      </w:pPr>
      <m:oMathPara>
        <m:oMath>
          <m:f>
            <m:fPr>
              <m:ctrlPr>
                <w:rPr>
                  <w:rFonts w:ascii="Cambria Math" w:eastAsia="Calibri" w:hAnsi="Cambria Math"/>
                  <w:color w:val="auto"/>
                  <w:sz w:val="18"/>
                  <w:szCs w:val="18"/>
                </w:rPr>
              </m:ctrlPr>
            </m:fPr>
            <m:num>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 or vegetables)</m:t>
              </m:r>
            </m:num>
            <m:den>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 or vegetables) +( % non fvnl ingredient)</m:t>
              </m:r>
            </m:den>
          </m:f>
          <m:r>
            <w:rPr>
              <w:rFonts w:ascii="Cambria Math" w:eastAsia="Calibri" w:hAnsi="Cambria Math"/>
              <w:color w:val="auto"/>
              <w:sz w:val="18"/>
              <w:szCs w:val="18"/>
            </w:rPr>
            <m:t>×100/1</m:t>
          </m:r>
        </m:oMath>
      </m:oMathPara>
    </w:p>
    <w:p w14:paraId="5616D670" w14:textId="77777777" w:rsidR="008755C0" w:rsidRPr="00C315E3" w:rsidRDefault="008755C0" w:rsidP="008755C0">
      <w:pPr>
        <w:tabs>
          <w:tab w:val="left" w:pos="851"/>
        </w:tabs>
        <w:rPr>
          <w:rFonts w:cs="Arial"/>
        </w:rPr>
      </w:pPr>
      <w:r w:rsidRPr="00C315E3">
        <w:rPr>
          <w:rFonts w:cs="Arial"/>
        </w:rPr>
        <w:t>where –</w:t>
      </w:r>
    </w:p>
    <w:p w14:paraId="3C66F9DB" w14:textId="77777777" w:rsidR="00437A62" w:rsidRDefault="008755C0" w:rsidP="008755C0">
      <w:pPr>
        <w:ind w:left="851"/>
        <w:rPr>
          <w:rFonts w:cs="Arial"/>
        </w:rPr>
      </w:pPr>
      <w:r w:rsidRPr="00C315E3">
        <w:rPr>
          <w:rStyle w:val="Strong"/>
        </w:rPr>
        <w:t>%non-concentrated fvnl/concentrated fruit or vegetables</w:t>
      </w:r>
      <w:r w:rsidRPr="00C315E3">
        <w:rPr>
          <w:rFonts w:cs="Arial"/>
          <w:i/>
          <w:iCs/>
          <w:vertAlign w:val="superscript"/>
        </w:rPr>
        <w:t xml:space="preserve"> </w:t>
      </w:r>
      <w:r w:rsidRPr="00C315E3">
        <w:rPr>
          <w:rFonts w:cs="Arial"/>
        </w:rPr>
        <w:t xml:space="preserve">means </w:t>
      </w:r>
    </w:p>
    <w:p w14:paraId="452D66D2" w14:textId="69214528" w:rsidR="008755C0" w:rsidRPr="00C315E3" w:rsidRDefault="008755C0" w:rsidP="008755C0">
      <w:pPr>
        <w:ind w:left="851"/>
        <w:rPr>
          <w:rFonts w:cs="Arial"/>
        </w:rPr>
      </w:pPr>
      <w:r w:rsidRPr="00C315E3">
        <w:rPr>
          <w:rFonts w:cs="Arial"/>
        </w:rPr>
        <w:t xml:space="preserve">the percentage of </w:t>
      </w:r>
      <w:r w:rsidRPr="00437A62">
        <w:rPr>
          <w:rStyle w:val="Emphasis"/>
          <w:rFonts w:cs="Arial"/>
          <w:iCs w:val="0"/>
        </w:rPr>
        <w:t>fvnl</w:t>
      </w:r>
      <w:r w:rsidRPr="00C315E3">
        <w:rPr>
          <w:rFonts w:cs="Arial"/>
        </w:rPr>
        <w:t xml:space="preserve"> in the food determined using the appropriate calculation methods outlined in Standard 1.2.10.</w:t>
      </w:r>
    </w:p>
    <w:p w14:paraId="79CE61D9" w14:textId="77777777" w:rsidR="008755C0" w:rsidRPr="00C315E3" w:rsidRDefault="008755C0" w:rsidP="00437A62">
      <w:pPr>
        <w:ind w:left="131" w:firstLine="720"/>
        <w:rPr>
          <w:rFonts w:cs="Arial"/>
        </w:rPr>
      </w:pPr>
      <w:r w:rsidRPr="00C315E3">
        <w:rPr>
          <w:rFonts w:cs="Arial"/>
        </w:rPr>
        <w:t>= 23 + (2 x 4) / 23 + (2x 4) + 73</w:t>
      </w:r>
    </w:p>
    <w:p w14:paraId="7D8CC0AF" w14:textId="77777777" w:rsidR="008755C0" w:rsidRPr="00C315E3" w:rsidRDefault="008755C0" w:rsidP="00437A62">
      <w:pPr>
        <w:ind w:left="131" w:firstLine="720"/>
        <w:rPr>
          <w:rFonts w:cs="Arial"/>
        </w:rPr>
      </w:pPr>
      <w:r w:rsidRPr="00C315E3">
        <w:rPr>
          <w:rFonts w:cs="Arial"/>
        </w:rPr>
        <w:t>= 31/104 x 100</w:t>
      </w:r>
    </w:p>
    <w:p w14:paraId="1BC8E759" w14:textId="7B71EA37" w:rsidR="008755C0" w:rsidRPr="00C315E3" w:rsidRDefault="008755C0" w:rsidP="00437A62">
      <w:pPr>
        <w:ind w:left="720" w:firstLine="153"/>
        <w:rPr>
          <w:rFonts w:cs="Arial"/>
        </w:rPr>
      </w:pPr>
      <w:r w:rsidRPr="00C315E3">
        <w:rPr>
          <w:rFonts w:cs="Arial"/>
        </w:rPr>
        <w:t xml:space="preserve">= 30% fvnl, including a mixture of concentrated fruit and non-concentrated nuts; therefore Column 2 in the table below is used to determine the V points. </w:t>
      </w:r>
    </w:p>
    <w:p w14:paraId="055FF8DC" w14:textId="2768CB44" w:rsidR="008755C0" w:rsidRPr="00574DFF" w:rsidRDefault="008755C0" w:rsidP="008755C0">
      <w:pPr>
        <w:pStyle w:val="Tableheaderstyle"/>
        <w:spacing w:after="160"/>
        <w:rPr>
          <w:rStyle w:val="Emphasis"/>
          <w:rFonts w:eastAsia="Calibri"/>
          <w:b w:val="0"/>
          <w:bCs/>
          <w:i w:val="0"/>
          <w:iCs w:val="0"/>
          <w:sz w:val="22"/>
          <w:szCs w:val="22"/>
        </w:rPr>
      </w:pPr>
      <w:r w:rsidRPr="00574DFF">
        <w:rPr>
          <w:rStyle w:val="Emphasis"/>
          <w:rFonts w:eastAsia="Calibri"/>
          <w:b w:val="0"/>
          <w:bCs/>
          <w:i w:val="0"/>
          <w:iCs w:val="0"/>
          <w:sz w:val="22"/>
          <w:szCs w:val="22"/>
        </w:rPr>
        <w:t xml:space="preserve">Table </w:t>
      </w:r>
      <w:r w:rsidR="002E40D0" w:rsidRPr="00574DFF">
        <w:rPr>
          <w:rStyle w:val="Emphasis"/>
          <w:rFonts w:eastAsia="Calibri"/>
          <w:b w:val="0"/>
          <w:bCs/>
          <w:i w:val="0"/>
          <w:iCs w:val="0"/>
          <w:sz w:val="22"/>
          <w:szCs w:val="22"/>
        </w:rPr>
        <w:t>5</w:t>
      </w:r>
      <w:r w:rsidRPr="00574DFF">
        <w:rPr>
          <w:rStyle w:val="Emphasis"/>
          <w:rFonts w:eastAsia="Calibri"/>
          <w:b w:val="0"/>
          <w:bCs/>
          <w:i w:val="0"/>
          <w:iCs w:val="0"/>
          <w:sz w:val="22"/>
          <w:szCs w:val="22"/>
        </w:rPr>
        <w:t>: HSR V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w:tblDescription w:val="Example 4, Table 3: measures Health Star Rating (HSR) V Points. This table contains 3 column heading; column 1. Points (values), Protein (grams) and Dietary fibre (grams) both measured per 100 grams or 100 mL. "/>
      </w:tblPr>
      <w:tblGrid>
        <w:gridCol w:w="889"/>
        <w:gridCol w:w="2546"/>
        <w:gridCol w:w="2520"/>
      </w:tblGrid>
      <w:tr w:rsidR="008755C0" w:rsidRPr="002E40D0" w14:paraId="4305A8CD" w14:textId="77777777" w:rsidTr="00AE740A">
        <w:trPr>
          <w:trHeight w:val="902"/>
          <w:tblHeader/>
        </w:trPr>
        <w:tc>
          <w:tcPr>
            <w:tcW w:w="889" w:type="dxa"/>
            <w:shd w:val="clear" w:color="auto" w:fill="DEEAF6" w:themeFill="accent1" w:themeFillTint="33"/>
          </w:tcPr>
          <w:p w14:paraId="4DDAB3E3" w14:textId="77777777" w:rsidR="008755C0" w:rsidRPr="002E40D0" w:rsidRDefault="008755C0" w:rsidP="008755C0">
            <w:pPr>
              <w:rPr>
                <w:rStyle w:val="Strong"/>
                <w:rFonts w:eastAsia="Calibri"/>
                <w:sz w:val="21"/>
                <w:szCs w:val="21"/>
              </w:rPr>
            </w:pPr>
            <w:r w:rsidRPr="002E40D0">
              <w:rPr>
                <w:rStyle w:val="Strong"/>
                <w:rFonts w:eastAsia="Calibri"/>
                <w:sz w:val="21"/>
                <w:szCs w:val="21"/>
              </w:rPr>
              <w:t>Points</w:t>
            </w:r>
          </w:p>
        </w:tc>
        <w:tc>
          <w:tcPr>
            <w:tcW w:w="2546" w:type="dxa"/>
            <w:shd w:val="clear" w:color="auto" w:fill="DEEAF6" w:themeFill="accent1" w:themeFillTint="33"/>
          </w:tcPr>
          <w:p w14:paraId="5A33EC7F"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Column 1</w:t>
            </w:r>
          </w:p>
          <w:p w14:paraId="1504A698"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 concentrated fruit or vegetables</w:t>
            </w:r>
          </w:p>
        </w:tc>
        <w:tc>
          <w:tcPr>
            <w:tcW w:w="2520" w:type="dxa"/>
            <w:shd w:val="clear" w:color="auto" w:fill="DEEAF6" w:themeFill="accent1" w:themeFillTint="33"/>
          </w:tcPr>
          <w:p w14:paraId="6E77E29E"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Column 2</w:t>
            </w:r>
          </w:p>
          <w:p w14:paraId="083DB998"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 fvnl</w:t>
            </w:r>
          </w:p>
        </w:tc>
      </w:tr>
      <w:tr w:rsidR="008755C0" w:rsidRPr="002E40D0" w14:paraId="3F1BF712" w14:textId="77777777" w:rsidTr="00686CC5">
        <w:trPr>
          <w:trHeight w:val="70"/>
        </w:trPr>
        <w:tc>
          <w:tcPr>
            <w:tcW w:w="889" w:type="dxa"/>
          </w:tcPr>
          <w:p w14:paraId="4B299D3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0</w:t>
            </w:r>
          </w:p>
        </w:tc>
        <w:tc>
          <w:tcPr>
            <w:tcW w:w="2546" w:type="dxa"/>
          </w:tcPr>
          <w:p w14:paraId="1681DBB2"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&lt;25</w:t>
            </w:r>
          </w:p>
        </w:tc>
        <w:tc>
          <w:tcPr>
            <w:tcW w:w="2520" w:type="dxa"/>
            <w:shd w:val="clear" w:color="auto" w:fill="E2EFD9" w:themeFill="accent6" w:themeFillTint="33"/>
          </w:tcPr>
          <w:p w14:paraId="0ED5E76D"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≤40</w:t>
            </w:r>
          </w:p>
        </w:tc>
      </w:tr>
      <w:tr w:rsidR="008755C0" w:rsidRPr="002E40D0" w14:paraId="425BDDF8" w14:textId="77777777" w:rsidTr="00CF3B63">
        <w:tc>
          <w:tcPr>
            <w:tcW w:w="889" w:type="dxa"/>
          </w:tcPr>
          <w:p w14:paraId="2EE24967"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1</w:t>
            </w:r>
          </w:p>
        </w:tc>
        <w:tc>
          <w:tcPr>
            <w:tcW w:w="2546" w:type="dxa"/>
          </w:tcPr>
          <w:p w14:paraId="3A26C26B"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≥25</w:t>
            </w:r>
          </w:p>
        </w:tc>
        <w:tc>
          <w:tcPr>
            <w:tcW w:w="2520" w:type="dxa"/>
          </w:tcPr>
          <w:p w14:paraId="7BFD6014"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&gt;40</w:t>
            </w:r>
          </w:p>
        </w:tc>
      </w:tr>
      <w:tr w:rsidR="008755C0" w:rsidRPr="002E40D0" w14:paraId="2DFA847E" w14:textId="77777777" w:rsidTr="00CF3B63">
        <w:tc>
          <w:tcPr>
            <w:tcW w:w="889" w:type="dxa"/>
          </w:tcPr>
          <w:p w14:paraId="595F52ED"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2</w:t>
            </w:r>
          </w:p>
        </w:tc>
        <w:tc>
          <w:tcPr>
            <w:tcW w:w="2546" w:type="dxa"/>
          </w:tcPr>
          <w:p w14:paraId="38FD3427"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≥43</w:t>
            </w:r>
          </w:p>
        </w:tc>
        <w:tc>
          <w:tcPr>
            <w:tcW w:w="2520" w:type="dxa"/>
          </w:tcPr>
          <w:p w14:paraId="64C67EC7"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&gt;60</w:t>
            </w:r>
          </w:p>
        </w:tc>
      </w:tr>
      <w:tr w:rsidR="008755C0" w:rsidRPr="002E40D0" w14:paraId="4AEB079A" w14:textId="77777777" w:rsidTr="00CF3B63">
        <w:tc>
          <w:tcPr>
            <w:tcW w:w="889" w:type="dxa"/>
          </w:tcPr>
          <w:p w14:paraId="7EB99456"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3</w:t>
            </w:r>
          </w:p>
        </w:tc>
        <w:tc>
          <w:tcPr>
            <w:tcW w:w="2546" w:type="dxa"/>
          </w:tcPr>
          <w:p w14:paraId="307C9AC8"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≥52</w:t>
            </w:r>
          </w:p>
        </w:tc>
        <w:tc>
          <w:tcPr>
            <w:tcW w:w="2520" w:type="dxa"/>
          </w:tcPr>
          <w:p w14:paraId="374AC818"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&gt;67</w:t>
            </w:r>
          </w:p>
        </w:tc>
      </w:tr>
      <w:tr w:rsidR="008755C0" w:rsidRPr="002E40D0" w14:paraId="565FAE16" w14:textId="77777777" w:rsidTr="00CF3B63">
        <w:tc>
          <w:tcPr>
            <w:tcW w:w="889" w:type="dxa"/>
          </w:tcPr>
          <w:p w14:paraId="358F7257"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w:t>
            </w:r>
          </w:p>
        </w:tc>
        <w:tc>
          <w:tcPr>
            <w:tcW w:w="2546" w:type="dxa"/>
          </w:tcPr>
          <w:p w14:paraId="5B2253D0"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≥63</w:t>
            </w:r>
          </w:p>
        </w:tc>
        <w:tc>
          <w:tcPr>
            <w:tcW w:w="2520" w:type="dxa"/>
          </w:tcPr>
          <w:p w14:paraId="4EF63518"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&gt;75</w:t>
            </w:r>
          </w:p>
        </w:tc>
      </w:tr>
      <w:tr w:rsidR="008755C0" w:rsidRPr="002E40D0" w14:paraId="63370581" w14:textId="77777777" w:rsidTr="00CF3B63">
        <w:tc>
          <w:tcPr>
            <w:tcW w:w="889" w:type="dxa"/>
          </w:tcPr>
          <w:p w14:paraId="2FA67010" w14:textId="2A300FD5"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5</w:t>
            </w:r>
            <w:r w:rsidR="00574DFF">
              <w:rPr>
                <w:rFonts w:cs="Arial"/>
                <w:bCs w:val="0"/>
                <w:sz w:val="18"/>
                <w:szCs w:val="18"/>
              </w:rPr>
              <w:t>*</w:t>
            </w:r>
          </w:p>
        </w:tc>
        <w:tc>
          <w:tcPr>
            <w:tcW w:w="2546" w:type="dxa"/>
          </w:tcPr>
          <w:p w14:paraId="1F25E92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≥67</w:t>
            </w:r>
          </w:p>
        </w:tc>
        <w:tc>
          <w:tcPr>
            <w:tcW w:w="2520" w:type="dxa"/>
          </w:tcPr>
          <w:p w14:paraId="0C6D9698"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&gt;80</w:t>
            </w:r>
          </w:p>
        </w:tc>
      </w:tr>
    </w:tbl>
    <w:p w14:paraId="3FAB5382" w14:textId="60C98BF7" w:rsidR="00574DFF" w:rsidRPr="00574DFF" w:rsidRDefault="00574DFF" w:rsidP="00574DFF">
      <w:pPr>
        <w:pStyle w:val="Caption"/>
      </w:pPr>
      <w:r w:rsidRPr="00574DFF">
        <w:t>*This table is a shortened version of Table 5 provided in the HSR</w:t>
      </w:r>
      <w:r w:rsidR="00FE0973">
        <w:t xml:space="preserve"> </w:t>
      </w:r>
      <w:r w:rsidRPr="00574DFF">
        <w:t>C</w:t>
      </w:r>
      <w:r w:rsidR="00FE0973">
        <w:t>alculator</w:t>
      </w:r>
      <w:r w:rsidRPr="00574DFF">
        <w:t xml:space="preserve"> Guide above</w:t>
      </w:r>
    </w:p>
    <w:p w14:paraId="618217E1" w14:textId="77777777" w:rsidR="00F2083F" w:rsidRDefault="00F2083F" w:rsidP="008755C0">
      <w:pPr>
        <w:rPr>
          <w:rFonts w:cs="Arial"/>
        </w:rPr>
      </w:pPr>
    </w:p>
    <w:p w14:paraId="4F696631" w14:textId="2151FDCB" w:rsidR="008755C0" w:rsidRPr="00C315E3" w:rsidRDefault="008755C0" w:rsidP="008755C0">
      <w:pPr>
        <w:rPr>
          <w:rFonts w:cs="Arial"/>
        </w:rPr>
      </w:pPr>
      <w:r w:rsidRPr="00C315E3">
        <w:rPr>
          <w:rFonts w:cs="Arial"/>
        </w:rPr>
        <w:t>V points = 0</w:t>
      </w:r>
    </w:p>
    <w:p w14:paraId="124247AE" w14:textId="77777777" w:rsidR="00F2083F" w:rsidRDefault="00F2083F" w:rsidP="008755C0">
      <w:pPr>
        <w:rPr>
          <w:rFonts w:cs="Arial"/>
          <w:b/>
          <w:lang w:val="fr-CA"/>
        </w:rPr>
      </w:pPr>
    </w:p>
    <w:p w14:paraId="19823C0C" w14:textId="15549614" w:rsidR="008755C0" w:rsidRPr="00C315E3" w:rsidRDefault="008755C0" w:rsidP="008755C0">
      <w:pPr>
        <w:rPr>
          <w:rFonts w:cs="Arial"/>
          <w:b/>
          <w:lang w:val="fr-CA"/>
        </w:rPr>
      </w:pPr>
      <w:r w:rsidRPr="00C315E3">
        <w:rPr>
          <w:rFonts w:cs="Arial"/>
          <w:b/>
          <w:lang w:val="fr-CA"/>
        </w:rPr>
        <w:t>HSR Protein points (P points)</w:t>
      </w:r>
    </w:p>
    <w:p w14:paraId="34464E75" w14:textId="16CC0C72" w:rsidR="008755C0" w:rsidRPr="00C315E3" w:rsidRDefault="00437A62" w:rsidP="008755C0">
      <w:pPr>
        <w:rPr>
          <w:rFonts w:cs="Arial"/>
        </w:rPr>
      </w:pPr>
      <w:r>
        <w:rPr>
          <w:rFonts w:cs="Arial"/>
        </w:rPr>
        <w:t>Products</w:t>
      </w:r>
      <w:r w:rsidRPr="00C315E3">
        <w:rPr>
          <w:rFonts w:cs="Arial"/>
        </w:rPr>
        <w:t xml:space="preserve"> </w:t>
      </w:r>
      <w:r w:rsidR="008755C0" w:rsidRPr="00C315E3">
        <w:rPr>
          <w:rFonts w:cs="Arial"/>
        </w:rPr>
        <w:t xml:space="preserve">that score 13 or more </w:t>
      </w:r>
      <w:r w:rsidR="002E40D0">
        <w:rPr>
          <w:rFonts w:cs="Arial"/>
        </w:rPr>
        <w:t xml:space="preserve">HSR </w:t>
      </w:r>
      <w:r w:rsidR="008755C0" w:rsidRPr="00C315E3">
        <w:rPr>
          <w:rFonts w:cs="Arial"/>
        </w:rPr>
        <w:t>baseline points are not permitted to score points for protein unless they score at least 5 V points.</w:t>
      </w:r>
    </w:p>
    <w:p w14:paraId="083CBDE4" w14:textId="29B0541C" w:rsidR="008755C0" w:rsidRPr="00C315E3" w:rsidRDefault="008755C0" w:rsidP="008755C0">
      <w:pPr>
        <w:rPr>
          <w:rFonts w:cs="Arial"/>
        </w:rPr>
      </w:pPr>
      <w:r w:rsidRPr="00C315E3">
        <w:rPr>
          <w:rFonts w:cs="Arial"/>
        </w:rPr>
        <w:t xml:space="preserve">The </w:t>
      </w:r>
      <w:r w:rsidR="00437A62">
        <w:rPr>
          <w:rFonts w:cs="Arial"/>
        </w:rPr>
        <w:t>products</w:t>
      </w:r>
      <w:r w:rsidR="00437A62" w:rsidRPr="00C315E3">
        <w:rPr>
          <w:rFonts w:cs="Arial"/>
        </w:rPr>
        <w:t xml:space="preserve"> </w:t>
      </w:r>
      <w:r w:rsidRPr="00C315E3">
        <w:rPr>
          <w:rFonts w:cs="Arial"/>
        </w:rPr>
        <w:t xml:space="preserve">in this example scored 16 </w:t>
      </w:r>
      <w:r w:rsidR="002E40D0">
        <w:rPr>
          <w:rFonts w:cs="Arial"/>
        </w:rPr>
        <w:t xml:space="preserve">HSR </w:t>
      </w:r>
      <w:r w:rsidRPr="00C315E3">
        <w:rPr>
          <w:rFonts w:cs="Arial"/>
        </w:rPr>
        <w:t xml:space="preserve">baseline points and 0 V points (it did not score at least 5 V points) and is therefore not permitted to score points for protein. </w:t>
      </w:r>
    </w:p>
    <w:p w14:paraId="71BBC85A" w14:textId="77777777" w:rsidR="00F2083F" w:rsidRDefault="00F2083F" w:rsidP="008755C0">
      <w:pPr>
        <w:rPr>
          <w:rFonts w:cs="Arial"/>
        </w:rPr>
      </w:pPr>
    </w:p>
    <w:p w14:paraId="0CB10DEA" w14:textId="4097732C" w:rsidR="00BC5043" w:rsidRDefault="008755C0" w:rsidP="00AE740A">
      <w:pPr>
        <w:rPr>
          <w:rFonts w:cs="Arial"/>
        </w:rPr>
      </w:pPr>
      <w:r w:rsidRPr="00C315E3">
        <w:rPr>
          <w:rFonts w:cs="Arial"/>
        </w:rPr>
        <w:t>P points = 0</w:t>
      </w:r>
    </w:p>
    <w:p w14:paraId="0D2A3C20" w14:textId="77777777" w:rsidR="00BC5043" w:rsidRDefault="00BC5043">
      <w:pPr>
        <w:spacing w:after="160" w:line="259" w:lineRule="auto"/>
        <w:rPr>
          <w:rFonts w:cs="Arial"/>
        </w:rPr>
      </w:pPr>
      <w:r>
        <w:rPr>
          <w:rFonts w:cs="Arial"/>
        </w:rPr>
        <w:br w:type="page"/>
      </w:r>
    </w:p>
    <w:p w14:paraId="439CDDE0" w14:textId="7F737DE1" w:rsidR="008755C0" w:rsidRPr="00574DFF" w:rsidRDefault="008755C0" w:rsidP="00AE740A">
      <w:pPr>
        <w:rPr>
          <w:rStyle w:val="Emphasis"/>
          <w:b w:val="0"/>
          <w:bCs/>
          <w:sz w:val="22"/>
          <w:szCs w:val="21"/>
        </w:rPr>
      </w:pPr>
      <w:r w:rsidRPr="00574DFF">
        <w:rPr>
          <w:rStyle w:val="Emphasis"/>
          <w:b w:val="0"/>
          <w:bCs/>
          <w:sz w:val="22"/>
          <w:szCs w:val="21"/>
        </w:rPr>
        <w:lastRenderedPageBreak/>
        <w:t>Table 6: HSR Protein (P) and Fibre (F) Points</w:t>
      </w:r>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4, Table 4: measures Health Star Rating (HSR) Protein (P) and Fibre (F) Points. This table contains 3 column heading; column 1. Points (values), Protein (grams) and Dietary fibre (grams) both measured per 100 grams or 100 mL."/>
      </w:tblPr>
      <w:tblGrid>
        <w:gridCol w:w="889"/>
        <w:gridCol w:w="2508"/>
        <w:gridCol w:w="2552"/>
      </w:tblGrid>
      <w:tr w:rsidR="008755C0" w:rsidRPr="002E40D0" w14:paraId="4942F424" w14:textId="77777777" w:rsidTr="00AE740A">
        <w:trPr>
          <w:tblHeader/>
        </w:trPr>
        <w:tc>
          <w:tcPr>
            <w:tcW w:w="889" w:type="dxa"/>
            <w:shd w:val="clear" w:color="auto" w:fill="DEEAF6" w:themeFill="accent1" w:themeFillTint="33"/>
          </w:tcPr>
          <w:p w14:paraId="73F8C452" w14:textId="77777777" w:rsidR="008755C0" w:rsidRPr="002E40D0" w:rsidRDefault="008755C0" w:rsidP="008755C0">
            <w:pPr>
              <w:rPr>
                <w:rStyle w:val="Strong"/>
                <w:rFonts w:eastAsia="Calibri"/>
                <w:sz w:val="21"/>
                <w:szCs w:val="21"/>
              </w:rPr>
            </w:pPr>
            <w:r w:rsidRPr="002E40D0">
              <w:rPr>
                <w:rStyle w:val="Strong"/>
                <w:rFonts w:eastAsia="Calibri"/>
                <w:sz w:val="21"/>
                <w:szCs w:val="21"/>
              </w:rPr>
              <w:t>Points</w:t>
            </w:r>
          </w:p>
        </w:tc>
        <w:tc>
          <w:tcPr>
            <w:tcW w:w="2508" w:type="dxa"/>
            <w:shd w:val="clear" w:color="auto" w:fill="DEEAF6" w:themeFill="accent1" w:themeFillTint="33"/>
          </w:tcPr>
          <w:p w14:paraId="299077D9" w14:textId="3518A461" w:rsidR="008755C0" w:rsidRPr="002E40D0" w:rsidRDefault="008755C0" w:rsidP="00622E33">
            <w:pPr>
              <w:jc w:val="center"/>
              <w:rPr>
                <w:rStyle w:val="Strong"/>
                <w:rFonts w:eastAsia="Calibri"/>
                <w:b w:val="0"/>
                <w:bCs w:val="0"/>
                <w:i/>
                <w:iCs/>
                <w:sz w:val="21"/>
                <w:szCs w:val="21"/>
              </w:rPr>
            </w:pPr>
            <w:r w:rsidRPr="002E40D0">
              <w:rPr>
                <w:rStyle w:val="Strong"/>
                <w:rFonts w:eastAsia="Calibri"/>
                <w:sz w:val="21"/>
                <w:szCs w:val="21"/>
              </w:rPr>
              <w:t xml:space="preserve">Protein (g) </w:t>
            </w:r>
            <w:r w:rsidR="00404989" w:rsidRPr="002E40D0">
              <w:rPr>
                <w:rStyle w:val="Strong"/>
                <w:rFonts w:eastAsia="Calibri"/>
                <w:sz w:val="21"/>
                <w:szCs w:val="21"/>
              </w:rPr>
              <w:br/>
            </w:r>
            <w:r w:rsidRPr="002E40D0">
              <w:rPr>
                <w:rStyle w:val="Strong"/>
                <w:rFonts w:eastAsia="Calibri"/>
                <w:b w:val="0"/>
                <w:bCs w:val="0"/>
                <w:i/>
                <w:iCs/>
                <w:sz w:val="20"/>
                <w:szCs w:val="20"/>
              </w:rPr>
              <w:t xml:space="preserve">per 100 g or 100 </w:t>
            </w:r>
            <w:r w:rsidR="00181926">
              <w:rPr>
                <w:rStyle w:val="Strong"/>
                <w:rFonts w:eastAsia="Calibri"/>
                <w:b w:val="0"/>
                <w:bCs w:val="0"/>
                <w:i/>
                <w:iCs/>
                <w:sz w:val="20"/>
                <w:szCs w:val="20"/>
              </w:rPr>
              <w:t>mL</w:t>
            </w:r>
          </w:p>
        </w:tc>
        <w:tc>
          <w:tcPr>
            <w:tcW w:w="2552" w:type="dxa"/>
            <w:shd w:val="clear" w:color="auto" w:fill="DEEAF6" w:themeFill="accent1" w:themeFillTint="33"/>
          </w:tcPr>
          <w:p w14:paraId="265295A0" w14:textId="0D66DAAF" w:rsidR="008755C0" w:rsidRPr="002E40D0" w:rsidRDefault="008755C0" w:rsidP="00622E33">
            <w:pPr>
              <w:jc w:val="center"/>
              <w:rPr>
                <w:rStyle w:val="Strong"/>
                <w:rFonts w:eastAsia="Calibri"/>
                <w:sz w:val="21"/>
                <w:szCs w:val="21"/>
              </w:rPr>
            </w:pPr>
            <w:r w:rsidRPr="002E40D0">
              <w:rPr>
                <w:rStyle w:val="Strong"/>
                <w:rFonts w:eastAsia="Calibri"/>
                <w:sz w:val="21"/>
                <w:szCs w:val="21"/>
              </w:rPr>
              <w:t xml:space="preserve">Dietary fibre (g) </w:t>
            </w:r>
            <w:r w:rsidR="00404989" w:rsidRPr="002E40D0">
              <w:rPr>
                <w:rStyle w:val="Strong"/>
                <w:rFonts w:eastAsia="Calibri"/>
                <w:sz w:val="21"/>
                <w:szCs w:val="21"/>
              </w:rPr>
              <w:br/>
            </w:r>
            <w:r w:rsidRPr="002E40D0">
              <w:rPr>
                <w:rStyle w:val="Strong"/>
                <w:rFonts w:eastAsia="Calibri"/>
                <w:b w:val="0"/>
                <w:bCs w:val="0"/>
                <w:i/>
                <w:iCs/>
                <w:sz w:val="21"/>
                <w:szCs w:val="21"/>
              </w:rPr>
              <w:t xml:space="preserve">per 100 g or 100 </w:t>
            </w:r>
            <w:r w:rsidR="00181926">
              <w:rPr>
                <w:rStyle w:val="Strong"/>
                <w:rFonts w:eastAsia="Calibri"/>
                <w:b w:val="0"/>
                <w:bCs w:val="0"/>
                <w:i/>
                <w:iCs/>
                <w:sz w:val="21"/>
                <w:szCs w:val="21"/>
              </w:rPr>
              <w:t>mL</w:t>
            </w:r>
          </w:p>
        </w:tc>
      </w:tr>
      <w:tr w:rsidR="008755C0" w:rsidRPr="002E40D0" w14:paraId="5A046C4A" w14:textId="77777777" w:rsidTr="00CF3B63">
        <w:tc>
          <w:tcPr>
            <w:tcW w:w="889" w:type="dxa"/>
          </w:tcPr>
          <w:p w14:paraId="289CDAD4"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0</w:t>
            </w:r>
          </w:p>
        </w:tc>
        <w:tc>
          <w:tcPr>
            <w:tcW w:w="2508" w:type="dxa"/>
          </w:tcPr>
          <w:p w14:paraId="2483B10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≤1.6</w:t>
            </w:r>
          </w:p>
        </w:tc>
        <w:tc>
          <w:tcPr>
            <w:tcW w:w="2552" w:type="dxa"/>
          </w:tcPr>
          <w:p w14:paraId="6B2A8A3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≤0.9</w:t>
            </w:r>
          </w:p>
        </w:tc>
      </w:tr>
      <w:tr w:rsidR="008755C0" w:rsidRPr="002E40D0" w14:paraId="06BE1BBC" w14:textId="77777777" w:rsidTr="00CF3B63">
        <w:tc>
          <w:tcPr>
            <w:tcW w:w="889" w:type="dxa"/>
          </w:tcPr>
          <w:p w14:paraId="76BB41B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1</w:t>
            </w:r>
          </w:p>
        </w:tc>
        <w:tc>
          <w:tcPr>
            <w:tcW w:w="2508" w:type="dxa"/>
          </w:tcPr>
          <w:p w14:paraId="08D462A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&gt;1.6</w:t>
            </w:r>
          </w:p>
        </w:tc>
        <w:tc>
          <w:tcPr>
            <w:tcW w:w="2552" w:type="dxa"/>
          </w:tcPr>
          <w:p w14:paraId="56DA10AA"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&gt;0.9</w:t>
            </w:r>
          </w:p>
        </w:tc>
      </w:tr>
      <w:tr w:rsidR="008755C0" w:rsidRPr="002E40D0" w14:paraId="018997DE" w14:textId="77777777" w:rsidTr="00CF3B63">
        <w:tc>
          <w:tcPr>
            <w:tcW w:w="889" w:type="dxa"/>
          </w:tcPr>
          <w:p w14:paraId="463AA3D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2</w:t>
            </w:r>
          </w:p>
        </w:tc>
        <w:tc>
          <w:tcPr>
            <w:tcW w:w="2508" w:type="dxa"/>
          </w:tcPr>
          <w:p w14:paraId="52AC067B"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≥3.2</w:t>
            </w:r>
          </w:p>
        </w:tc>
        <w:tc>
          <w:tcPr>
            <w:tcW w:w="2552" w:type="dxa"/>
          </w:tcPr>
          <w:p w14:paraId="2C81904D"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&gt;1.9</w:t>
            </w:r>
          </w:p>
        </w:tc>
      </w:tr>
      <w:tr w:rsidR="008755C0" w:rsidRPr="002E40D0" w14:paraId="04783B11" w14:textId="77777777" w:rsidTr="00686CC5">
        <w:tc>
          <w:tcPr>
            <w:tcW w:w="889" w:type="dxa"/>
          </w:tcPr>
          <w:p w14:paraId="1693D47A"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3</w:t>
            </w:r>
          </w:p>
        </w:tc>
        <w:tc>
          <w:tcPr>
            <w:tcW w:w="2508" w:type="dxa"/>
          </w:tcPr>
          <w:p w14:paraId="404B01F8"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&gt;4.8</w:t>
            </w:r>
          </w:p>
        </w:tc>
        <w:tc>
          <w:tcPr>
            <w:tcW w:w="2552" w:type="dxa"/>
            <w:shd w:val="clear" w:color="auto" w:fill="E2EFD9" w:themeFill="accent6" w:themeFillTint="33"/>
          </w:tcPr>
          <w:p w14:paraId="18976E89"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&gt;2.8</w:t>
            </w:r>
          </w:p>
        </w:tc>
      </w:tr>
      <w:tr w:rsidR="008755C0" w:rsidRPr="002E40D0" w14:paraId="35F3118C" w14:textId="77777777" w:rsidTr="00CF3B63">
        <w:tc>
          <w:tcPr>
            <w:tcW w:w="889" w:type="dxa"/>
          </w:tcPr>
          <w:p w14:paraId="137E9E9F"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w:t>
            </w:r>
          </w:p>
        </w:tc>
        <w:tc>
          <w:tcPr>
            <w:tcW w:w="2508" w:type="dxa"/>
          </w:tcPr>
          <w:p w14:paraId="7B97EA0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&gt;6.4</w:t>
            </w:r>
          </w:p>
        </w:tc>
        <w:tc>
          <w:tcPr>
            <w:tcW w:w="2552" w:type="dxa"/>
          </w:tcPr>
          <w:p w14:paraId="0DF9746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&gt;3.7</w:t>
            </w:r>
          </w:p>
        </w:tc>
      </w:tr>
      <w:tr w:rsidR="008755C0" w:rsidRPr="002E40D0" w14:paraId="654053EE" w14:textId="77777777" w:rsidTr="00CF3B63">
        <w:tc>
          <w:tcPr>
            <w:tcW w:w="889" w:type="dxa"/>
          </w:tcPr>
          <w:p w14:paraId="48F4ECF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5</w:t>
            </w:r>
          </w:p>
        </w:tc>
        <w:tc>
          <w:tcPr>
            <w:tcW w:w="2508" w:type="dxa"/>
          </w:tcPr>
          <w:p w14:paraId="7732C58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&gt;8.0</w:t>
            </w:r>
          </w:p>
        </w:tc>
        <w:tc>
          <w:tcPr>
            <w:tcW w:w="2552" w:type="dxa"/>
          </w:tcPr>
          <w:p w14:paraId="71D075B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&gt;4.7</w:t>
            </w:r>
          </w:p>
        </w:tc>
      </w:tr>
      <w:tr w:rsidR="008755C0" w:rsidRPr="002E40D0" w14:paraId="416B8256" w14:textId="77777777" w:rsidTr="00CF3B63">
        <w:tc>
          <w:tcPr>
            <w:tcW w:w="889" w:type="dxa"/>
          </w:tcPr>
          <w:p w14:paraId="6FE0ADB2"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6</w:t>
            </w:r>
          </w:p>
        </w:tc>
        <w:tc>
          <w:tcPr>
            <w:tcW w:w="2508" w:type="dxa"/>
          </w:tcPr>
          <w:p w14:paraId="19747682"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&gt;9.6</w:t>
            </w:r>
          </w:p>
        </w:tc>
        <w:tc>
          <w:tcPr>
            <w:tcW w:w="2552" w:type="dxa"/>
          </w:tcPr>
          <w:p w14:paraId="23F321F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&gt;5.4</w:t>
            </w:r>
          </w:p>
        </w:tc>
      </w:tr>
      <w:tr w:rsidR="008755C0" w:rsidRPr="002E40D0" w14:paraId="4A7D2126" w14:textId="77777777" w:rsidTr="00CF3B63">
        <w:tc>
          <w:tcPr>
            <w:tcW w:w="889" w:type="dxa"/>
          </w:tcPr>
          <w:p w14:paraId="5473E326"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7</w:t>
            </w:r>
          </w:p>
        </w:tc>
        <w:tc>
          <w:tcPr>
            <w:tcW w:w="2508" w:type="dxa"/>
          </w:tcPr>
          <w:p w14:paraId="7CDE14B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&gt;11.6</w:t>
            </w:r>
          </w:p>
        </w:tc>
        <w:tc>
          <w:tcPr>
            <w:tcW w:w="2552" w:type="dxa"/>
          </w:tcPr>
          <w:p w14:paraId="6ECD067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&gt;6.3</w:t>
            </w:r>
          </w:p>
        </w:tc>
      </w:tr>
      <w:tr w:rsidR="008755C0" w:rsidRPr="002E40D0" w14:paraId="03D66729" w14:textId="77777777" w:rsidTr="00CF3B63">
        <w:tc>
          <w:tcPr>
            <w:tcW w:w="889" w:type="dxa"/>
          </w:tcPr>
          <w:p w14:paraId="3D6D91A3" w14:textId="64BCD09E"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8</w:t>
            </w:r>
            <w:r w:rsidR="00574DFF">
              <w:rPr>
                <w:rFonts w:cs="Arial"/>
                <w:bCs w:val="0"/>
                <w:sz w:val="18"/>
                <w:szCs w:val="18"/>
              </w:rPr>
              <w:t>*</w:t>
            </w:r>
          </w:p>
        </w:tc>
        <w:tc>
          <w:tcPr>
            <w:tcW w:w="2508" w:type="dxa"/>
          </w:tcPr>
          <w:p w14:paraId="2F78E418"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&gt;13.9</w:t>
            </w:r>
          </w:p>
        </w:tc>
        <w:tc>
          <w:tcPr>
            <w:tcW w:w="2552" w:type="dxa"/>
          </w:tcPr>
          <w:p w14:paraId="4BD34A4E"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&gt;7.3</w:t>
            </w:r>
          </w:p>
        </w:tc>
      </w:tr>
    </w:tbl>
    <w:p w14:paraId="0ED03DCC" w14:textId="44EE1B0C" w:rsidR="00574DFF" w:rsidRPr="00B042DA" w:rsidRDefault="00574DFF" w:rsidP="00574DFF">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05C5C2D6" w14:textId="77777777" w:rsidR="00574DFF" w:rsidRDefault="00574DFF" w:rsidP="008755C0">
      <w:pPr>
        <w:rPr>
          <w:rFonts w:cs="Arial"/>
        </w:rPr>
      </w:pPr>
    </w:p>
    <w:p w14:paraId="3FD2BF84" w14:textId="4216F51A" w:rsidR="008755C0" w:rsidRDefault="008755C0" w:rsidP="008755C0">
      <w:pPr>
        <w:rPr>
          <w:rFonts w:cs="Arial"/>
        </w:rPr>
      </w:pPr>
      <w:r w:rsidRPr="00C315E3">
        <w:rPr>
          <w:rFonts w:cs="Arial"/>
        </w:rPr>
        <w:t>F points = 3</w:t>
      </w:r>
    </w:p>
    <w:p w14:paraId="293944A1" w14:textId="77777777" w:rsidR="001E64B9" w:rsidRPr="00C315E3" w:rsidRDefault="001E64B9" w:rsidP="008755C0">
      <w:pPr>
        <w:rPr>
          <w:rFonts w:cs="Arial"/>
        </w:rPr>
      </w:pPr>
    </w:p>
    <w:p w14:paraId="1309F30A" w14:textId="77777777" w:rsidR="008755C0" w:rsidRPr="004825DF" w:rsidRDefault="008755C0" w:rsidP="0061600F">
      <w:pPr>
        <w:pStyle w:val="Heading3"/>
        <w:numPr>
          <w:ilvl w:val="0"/>
          <w:numId w:val="22"/>
        </w:numPr>
        <w:spacing w:before="120" w:after="160"/>
        <w:ind w:left="426" w:hanging="426"/>
        <w:rPr>
          <w:rFonts w:ascii="Arial" w:hAnsi="Arial" w:cs="Arial"/>
          <w:color w:val="000000" w:themeColor="text1"/>
        </w:rPr>
      </w:pPr>
      <w:bookmarkStart w:id="633" w:name="_Toc51581934"/>
      <w:r w:rsidRPr="004825DF">
        <w:rPr>
          <w:rFonts w:ascii="Arial" w:hAnsi="Arial" w:cs="Arial"/>
          <w:color w:val="000000" w:themeColor="text1"/>
        </w:rPr>
        <w:t>Calculate the HSR final score</w:t>
      </w:r>
      <w:bookmarkEnd w:id="633"/>
    </w:p>
    <w:p w14:paraId="7FBD7011"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098A3CFB" wp14:editId="4682BEA8">
                <wp:extent cx="5600700" cy="254442"/>
                <wp:effectExtent l="0" t="0" r="19050" b="12700"/>
                <wp:docPr id="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4442"/>
                        </a:xfrm>
                        <a:prstGeom prst="rect">
                          <a:avLst/>
                        </a:prstGeom>
                        <a:solidFill>
                          <a:srgbClr val="FFFFFF"/>
                        </a:solidFill>
                        <a:ln w="9525">
                          <a:solidFill>
                            <a:srgbClr val="000000"/>
                          </a:solidFill>
                          <a:miter lim="800000"/>
                          <a:headEnd/>
                          <a:tailEnd/>
                        </a:ln>
                      </wps:spPr>
                      <wps:txbx>
                        <w:txbxContent>
                          <w:p w14:paraId="447F0678" w14:textId="548CC6FE" w:rsidR="00D17F4E" w:rsidRDefault="00D17F4E"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 xml:space="preserve">HSR </w:t>
                            </w:r>
                            <w:r w:rsidRPr="007626C1">
                              <w:rPr>
                                <w:bCs/>
                                <w:color w:val="auto"/>
                                <w:sz w:val="22"/>
                                <w:szCs w:val="22"/>
                              </w:rPr>
                              <w:t xml:space="preserve">Score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5827F45F" w14:textId="77777777" w:rsidR="00D17F4E" w:rsidRDefault="00D17F4E" w:rsidP="008755C0"/>
                        </w:txbxContent>
                      </wps:txbx>
                      <wps:bodyPr rot="0" vert="horz" wrap="square" lIns="91440" tIns="45720" rIns="91440" bIns="45720" anchor="t" anchorCtr="0" upright="1">
                        <a:noAutofit/>
                      </wps:bodyPr>
                    </wps:wsp>
                  </a:graphicData>
                </a:graphic>
              </wp:inline>
            </w:drawing>
          </mc:Choice>
          <mc:Fallback>
            <w:pict>
              <v:shape w14:anchorId="098A3CFB" id="Text Box 330" o:spid="_x0000_s1030" type="#_x0000_t202" style="width:441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">
                <v:textbox>
                  <w:txbxContent>
                    <w:p w14:paraId="447F0678" w14:textId="548CC6FE" w:rsidR="00D17F4E" w:rsidRDefault="00D17F4E"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 xml:space="preserve">HSR </w:t>
                      </w:r>
                      <w:r w:rsidRPr="007626C1">
                        <w:rPr>
                          <w:bCs/>
                          <w:color w:val="auto"/>
                          <w:sz w:val="22"/>
                          <w:szCs w:val="22"/>
                        </w:rPr>
                        <w:t xml:space="preserve">Score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5827F45F" w14:textId="77777777" w:rsidR="00D17F4E" w:rsidRDefault="00D17F4E" w:rsidP="008755C0"/>
                  </w:txbxContent>
                </v:textbox>
                <w10:anchorlock/>
              </v:shape>
            </w:pict>
          </mc:Fallback>
        </mc:AlternateContent>
      </w:r>
    </w:p>
    <w:p w14:paraId="5F87CB01" w14:textId="77777777" w:rsidR="00F2083F" w:rsidRDefault="00F2083F" w:rsidP="008755C0">
      <w:pPr>
        <w:rPr>
          <w:rFonts w:cs="Arial"/>
        </w:rPr>
      </w:pPr>
    </w:p>
    <w:p w14:paraId="2181272D" w14:textId="1290FEB3" w:rsidR="008755C0" w:rsidRDefault="008755C0" w:rsidP="008755C0">
      <w:pPr>
        <w:rPr>
          <w:rFonts w:cs="Arial"/>
        </w:rPr>
      </w:pPr>
      <w:r w:rsidRPr="00C315E3">
        <w:rPr>
          <w:rFonts w:cs="Arial"/>
        </w:rPr>
        <w:t xml:space="preserve">Final HSR Score </w:t>
      </w:r>
      <w:r w:rsidRPr="00C315E3">
        <w:rPr>
          <w:rFonts w:cs="Arial"/>
        </w:rPr>
        <w:tab/>
        <w:t xml:space="preserve">= </w:t>
      </w:r>
      <w:r w:rsidRPr="00C315E3">
        <w:rPr>
          <w:rFonts w:cs="Arial"/>
        </w:rPr>
        <w:tab/>
        <w:t>(16) – (0) – (0) – (3) = 13</w:t>
      </w:r>
    </w:p>
    <w:p w14:paraId="51EBAEF5" w14:textId="77777777" w:rsidR="001E64B9" w:rsidRPr="00C315E3" w:rsidRDefault="001E64B9" w:rsidP="008755C0">
      <w:pPr>
        <w:rPr>
          <w:rFonts w:cs="Arial"/>
        </w:rPr>
      </w:pPr>
    </w:p>
    <w:p w14:paraId="72C8AB82" w14:textId="77777777" w:rsidR="008755C0" w:rsidRPr="004825DF" w:rsidRDefault="008755C0" w:rsidP="0061600F">
      <w:pPr>
        <w:pStyle w:val="Heading3"/>
        <w:numPr>
          <w:ilvl w:val="0"/>
          <w:numId w:val="22"/>
        </w:numPr>
        <w:spacing w:before="120" w:after="160"/>
        <w:ind w:left="426" w:hanging="426"/>
        <w:rPr>
          <w:rFonts w:ascii="Arial" w:hAnsi="Arial" w:cs="Arial"/>
          <w:color w:val="000000" w:themeColor="text1"/>
        </w:rPr>
      </w:pPr>
      <w:bookmarkStart w:id="634" w:name="_Toc51581935"/>
      <w:r w:rsidRPr="004825DF">
        <w:rPr>
          <w:rFonts w:ascii="Arial" w:hAnsi="Arial" w:cs="Arial"/>
          <w:color w:val="000000" w:themeColor="text1"/>
        </w:rPr>
        <w:t>Assessment of the final HSR score to a rating</w:t>
      </w:r>
      <w:bookmarkEnd w:id="634"/>
    </w:p>
    <w:p w14:paraId="152E1559" w14:textId="77777777" w:rsidR="00F2083F" w:rsidRDefault="008755C0" w:rsidP="008755C0">
      <w:pPr>
        <w:rPr>
          <w:rFonts w:cs="Arial"/>
        </w:rPr>
      </w:pPr>
      <w:r w:rsidRPr="00C315E3">
        <w:rPr>
          <w:rFonts w:cs="Arial"/>
        </w:rPr>
        <w:t xml:space="preserve">The final HSR score for the Pizza supreme (Category 2 food) is 13. </w:t>
      </w:r>
    </w:p>
    <w:p w14:paraId="176882FB" w14:textId="7783C51E" w:rsidR="008755C0" w:rsidRPr="00C315E3" w:rsidRDefault="008755C0" w:rsidP="008755C0">
      <w:pPr>
        <w:rPr>
          <w:rFonts w:cs="Arial"/>
        </w:rPr>
      </w:pPr>
      <w:r w:rsidRPr="00C315E3">
        <w:rPr>
          <w:rFonts w:cs="Arial"/>
        </w:rPr>
        <w:t xml:space="preserve">Therefore </w:t>
      </w:r>
      <w:r w:rsidR="00437A62">
        <w:rPr>
          <w:rFonts w:cs="Arial"/>
        </w:rPr>
        <w:t xml:space="preserve">this example product </w:t>
      </w:r>
      <w:r w:rsidRPr="00C315E3">
        <w:rPr>
          <w:rFonts w:cs="Arial"/>
        </w:rPr>
        <w:t>would be assigned a rating of 2 stars.</w:t>
      </w:r>
    </w:p>
    <w:p w14:paraId="6F070443" w14:textId="77777777" w:rsidR="00FE7605" w:rsidRDefault="00FE7605">
      <w:pPr>
        <w:spacing w:after="160" w:line="259" w:lineRule="auto"/>
        <w:rPr>
          <w:rFonts w:asciiTheme="minorHAnsi" w:eastAsiaTheme="majorEastAsia" w:hAnsiTheme="minorHAnsi" w:cs="Arial"/>
          <w:b/>
          <w:bCs/>
          <w:color w:val="1F4E79" w:themeColor="accent1" w:themeShade="80"/>
          <w:sz w:val="28"/>
          <w:szCs w:val="28"/>
        </w:rPr>
      </w:pPr>
      <w:r>
        <w:br w:type="page"/>
      </w:r>
    </w:p>
    <w:p w14:paraId="7AF94B34" w14:textId="1A4548D0" w:rsidR="008755C0" w:rsidRPr="00C315E3" w:rsidRDefault="008755C0" w:rsidP="00622E33">
      <w:pPr>
        <w:pStyle w:val="Heading2"/>
      </w:pPr>
      <w:bookmarkStart w:id="635" w:name="_Toc51581936"/>
      <w:r w:rsidRPr="00C315E3">
        <w:lastRenderedPageBreak/>
        <w:t>Example 5 – Raspberry Soft Drink</w:t>
      </w:r>
      <w:bookmarkEnd w:id="635"/>
    </w:p>
    <w:p w14:paraId="1F98C7C6" w14:textId="77777777" w:rsidR="005201EB" w:rsidRDefault="005201EB" w:rsidP="008755C0">
      <w:pPr>
        <w:pStyle w:val="Tableheaderstyle"/>
        <w:spacing w:after="160"/>
        <w:rPr>
          <w:rStyle w:val="Emphasis"/>
          <w:i w:val="0"/>
          <w:iCs w:val="0"/>
          <w:sz w:val="22"/>
          <w:szCs w:val="22"/>
        </w:rPr>
      </w:pPr>
    </w:p>
    <w:p w14:paraId="48C6F410"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Raspberry Soft Drink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4  table measures the Nutritional information for pizza supreme. This table has 2 column headings; column 1. Component/s and column 2. per 100 mL."/>
      </w:tblPr>
      <w:tblGrid>
        <w:gridCol w:w="2694"/>
        <w:gridCol w:w="2835"/>
      </w:tblGrid>
      <w:tr w:rsidR="008755C0" w:rsidRPr="00C315E3" w14:paraId="585D7C58" w14:textId="77777777" w:rsidTr="00AE740A">
        <w:trPr>
          <w:trHeight w:val="454"/>
          <w:tblHeader/>
        </w:trPr>
        <w:tc>
          <w:tcPr>
            <w:tcW w:w="2694" w:type="dxa"/>
            <w:shd w:val="clear" w:color="auto" w:fill="DEEAF6" w:themeFill="accent1" w:themeFillTint="33"/>
            <w:vAlign w:val="center"/>
          </w:tcPr>
          <w:p w14:paraId="138DF27E" w14:textId="77777777" w:rsidR="008755C0" w:rsidRPr="00C315E3" w:rsidRDefault="008755C0" w:rsidP="008755C0">
            <w:pPr>
              <w:rPr>
                <w:rStyle w:val="Strong"/>
                <w:rFonts w:eastAsiaTheme="majorEastAsia"/>
              </w:rPr>
            </w:pPr>
            <w:r w:rsidRPr="00C315E3">
              <w:rPr>
                <w:rStyle w:val="Strong"/>
                <w:rFonts w:eastAsiaTheme="majorEastAsia"/>
              </w:rPr>
              <w:t>Component</w:t>
            </w:r>
          </w:p>
        </w:tc>
        <w:tc>
          <w:tcPr>
            <w:tcW w:w="2835" w:type="dxa"/>
            <w:shd w:val="clear" w:color="auto" w:fill="DEEAF6" w:themeFill="accent1" w:themeFillTint="33"/>
            <w:vAlign w:val="center"/>
          </w:tcPr>
          <w:p w14:paraId="479C75BC" w14:textId="3DE01CF4" w:rsidR="008755C0" w:rsidRPr="00C315E3" w:rsidRDefault="008755C0" w:rsidP="008755C0">
            <w:pPr>
              <w:rPr>
                <w:rStyle w:val="Strong"/>
                <w:rFonts w:eastAsiaTheme="majorEastAsia"/>
              </w:rPr>
            </w:pPr>
            <w:r w:rsidRPr="00C315E3">
              <w:rPr>
                <w:rStyle w:val="Strong"/>
                <w:rFonts w:eastAsiaTheme="majorEastAsia"/>
              </w:rPr>
              <w:t xml:space="preserve">Per 100 </w:t>
            </w:r>
            <w:r w:rsidR="00181926">
              <w:rPr>
                <w:rStyle w:val="Strong"/>
                <w:rFonts w:eastAsiaTheme="majorEastAsia"/>
              </w:rPr>
              <w:t>mL</w:t>
            </w:r>
          </w:p>
        </w:tc>
      </w:tr>
      <w:tr w:rsidR="008755C0" w:rsidRPr="00C315E3" w14:paraId="4C801A16" w14:textId="77777777" w:rsidTr="00CF3B63">
        <w:tc>
          <w:tcPr>
            <w:tcW w:w="2694" w:type="dxa"/>
          </w:tcPr>
          <w:p w14:paraId="15782E03"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835" w:type="dxa"/>
          </w:tcPr>
          <w:p w14:paraId="3E89EE19" w14:textId="77777777" w:rsidR="008755C0" w:rsidRPr="00C315E3" w:rsidRDefault="008755C0" w:rsidP="008755C0">
            <w:pPr>
              <w:pStyle w:val="Table2"/>
              <w:spacing w:before="60" w:after="60"/>
              <w:rPr>
                <w:rFonts w:cs="Arial"/>
                <w:bCs w:val="0"/>
              </w:rPr>
            </w:pPr>
            <w:r w:rsidRPr="00C315E3">
              <w:rPr>
                <w:rFonts w:cs="Arial"/>
                <w:bCs w:val="0"/>
              </w:rPr>
              <w:t>235 kJ</w:t>
            </w:r>
          </w:p>
        </w:tc>
      </w:tr>
      <w:tr w:rsidR="008755C0" w:rsidRPr="00C315E3" w14:paraId="2844946C" w14:textId="77777777" w:rsidTr="00CF3B63">
        <w:tc>
          <w:tcPr>
            <w:tcW w:w="2694" w:type="dxa"/>
          </w:tcPr>
          <w:p w14:paraId="69759222"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835" w:type="dxa"/>
          </w:tcPr>
          <w:p w14:paraId="5E7421E1" w14:textId="77777777" w:rsidR="008755C0" w:rsidRPr="00C315E3" w:rsidRDefault="008755C0" w:rsidP="008755C0">
            <w:pPr>
              <w:pStyle w:val="Table2"/>
              <w:spacing w:before="60" w:after="60"/>
              <w:rPr>
                <w:rFonts w:cs="Arial"/>
                <w:bCs w:val="0"/>
              </w:rPr>
            </w:pPr>
            <w:r w:rsidRPr="00C315E3">
              <w:rPr>
                <w:rFonts w:cs="Arial"/>
                <w:bCs w:val="0"/>
              </w:rPr>
              <w:t>1 g</w:t>
            </w:r>
          </w:p>
        </w:tc>
      </w:tr>
      <w:tr w:rsidR="008755C0" w:rsidRPr="00C315E3" w14:paraId="2424144F" w14:textId="77777777" w:rsidTr="00CF3B63">
        <w:tc>
          <w:tcPr>
            <w:tcW w:w="2694" w:type="dxa"/>
          </w:tcPr>
          <w:p w14:paraId="69FECB59" w14:textId="2A59ACDC" w:rsidR="008755C0" w:rsidRPr="00C315E3" w:rsidRDefault="000A1852" w:rsidP="008755C0">
            <w:pPr>
              <w:pStyle w:val="Table2"/>
              <w:spacing w:before="60" w:after="60"/>
              <w:rPr>
                <w:rFonts w:cs="Arial"/>
                <w:bCs w:val="0"/>
              </w:rPr>
            </w:pPr>
            <w:r>
              <w:rPr>
                <w:rFonts w:cs="Arial"/>
                <w:bCs w:val="0"/>
              </w:rPr>
              <w:t>Saturated fat</w:t>
            </w:r>
          </w:p>
        </w:tc>
        <w:tc>
          <w:tcPr>
            <w:tcW w:w="2835" w:type="dxa"/>
          </w:tcPr>
          <w:p w14:paraId="6ECC068C" w14:textId="77777777" w:rsidR="008755C0" w:rsidRPr="00C315E3" w:rsidRDefault="008755C0" w:rsidP="008755C0">
            <w:pPr>
              <w:pStyle w:val="Table2"/>
              <w:spacing w:before="60" w:after="60"/>
              <w:rPr>
                <w:rFonts w:cs="Arial"/>
                <w:bCs w:val="0"/>
              </w:rPr>
            </w:pPr>
            <w:r w:rsidRPr="00C315E3">
              <w:rPr>
                <w:rFonts w:cs="Arial"/>
                <w:bCs w:val="0"/>
              </w:rPr>
              <w:t>0 g</w:t>
            </w:r>
          </w:p>
        </w:tc>
      </w:tr>
      <w:tr w:rsidR="008755C0" w:rsidRPr="00C315E3" w14:paraId="2E209487" w14:textId="77777777" w:rsidTr="00CF3B63">
        <w:tc>
          <w:tcPr>
            <w:tcW w:w="2694" w:type="dxa"/>
          </w:tcPr>
          <w:p w14:paraId="172BE076"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835" w:type="dxa"/>
          </w:tcPr>
          <w:p w14:paraId="094EC678" w14:textId="77777777" w:rsidR="008755C0" w:rsidRPr="00C315E3" w:rsidRDefault="008755C0" w:rsidP="008755C0">
            <w:pPr>
              <w:pStyle w:val="Table2"/>
              <w:spacing w:before="60" w:after="60"/>
              <w:rPr>
                <w:rFonts w:cs="Arial"/>
                <w:bCs w:val="0"/>
              </w:rPr>
            </w:pPr>
            <w:r w:rsidRPr="00C315E3">
              <w:rPr>
                <w:rFonts w:cs="Arial"/>
                <w:bCs w:val="0"/>
              </w:rPr>
              <w:t>13.3 g</w:t>
            </w:r>
          </w:p>
        </w:tc>
      </w:tr>
      <w:tr w:rsidR="008755C0" w:rsidRPr="00C315E3" w14:paraId="0D60A5D7" w14:textId="77777777" w:rsidTr="00CF3B63">
        <w:tc>
          <w:tcPr>
            <w:tcW w:w="2694" w:type="dxa"/>
          </w:tcPr>
          <w:p w14:paraId="32EEDBF5"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835" w:type="dxa"/>
          </w:tcPr>
          <w:p w14:paraId="10790279" w14:textId="77777777" w:rsidR="008755C0" w:rsidRPr="00C315E3" w:rsidRDefault="008755C0" w:rsidP="008755C0">
            <w:pPr>
              <w:pStyle w:val="Table2"/>
              <w:spacing w:before="60" w:after="60"/>
              <w:rPr>
                <w:rFonts w:cs="Arial"/>
                <w:bCs w:val="0"/>
              </w:rPr>
            </w:pPr>
            <w:r w:rsidRPr="00C315E3">
              <w:rPr>
                <w:rFonts w:cs="Arial"/>
                <w:bCs w:val="0"/>
              </w:rPr>
              <w:t>5 mg</w:t>
            </w:r>
          </w:p>
        </w:tc>
      </w:tr>
      <w:tr w:rsidR="008755C0" w:rsidRPr="00C315E3" w14:paraId="4FBD6D65" w14:textId="77777777" w:rsidTr="00CF3B63">
        <w:tc>
          <w:tcPr>
            <w:tcW w:w="2694" w:type="dxa"/>
          </w:tcPr>
          <w:p w14:paraId="4FC6E054"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835" w:type="dxa"/>
          </w:tcPr>
          <w:p w14:paraId="1B98CB56" w14:textId="77777777" w:rsidR="008755C0" w:rsidRPr="00C315E3" w:rsidRDefault="008755C0" w:rsidP="008755C0">
            <w:pPr>
              <w:pStyle w:val="Table2"/>
              <w:spacing w:before="60" w:after="60"/>
              <w:rPr>
                <w:rFonts w:cs="Arial"/>
                <w:bCs w:val="0"/>
              </w:rPr>
            </w:pPr>
            <w:r w:rsidRPr="00C315E3">
              <w:rPr>
                <w:rFonts w:cs="Arial"/>
                <w:bCs w:val="0"/>
              </w:rPr>
              <w:t>0 g</w:t>
            </w:r>
          </w:p>
        </w:tc>
      </w:tr>
    </w:tbl>
    <w:p w14:paraId="311A9CA6" w14:textId="0F4958C3" w:rsidR="008755C0" w:rsidRPr="004825DF" w:rsidRDefault="008755C0" w:rsidP="0061600F">
      <w:pPr>
        <w:pStyle w:val="Heading3"/>
        <w:numPr>
          <w:ilvl w:val="0"/>
          <w:numId w:val="27"/>
        </w:numPr>
        <w:spacing w:before="120" w:after="160"/>
        <w:ind w:left="426" w:hanging="426"/>
        <w:rPr>
          <w:rFonts w:ascii="Arial" w:hAnsi="Arial" w:cs="Arial"/>
          <w:color w:val="000000" w:themeColor="text1"/>
        </w:rPr>
      </w:pPr>
      <w:bookmarkStart w:id="636" w:name="_Toc51581937"/>
      <w:r w:rsidRPr="004825DF">
        <w:rPr>
          <w:rFonts w:ascii="Arial" w:hAnsi="Arial" w:cs="Arial"/>
          <w:color w:val="000000" w:themeColor="text1"/>
        </w:rPr>
        <w:t>Determine the HSR</w:t>
      </w:r>
      <w:r w:rsidR="00FE0973">
        <w:rPr>
          <w:rFonts w:ascii="Arial" w:hAnsi="Arial" w:cs="Arial"/>
          <w:color w:val="000000" w:themeColor="text1"/>
        </w:rPr>
        <w:t xml:space="preserve"> </w:t>
      </w:r>
      <w:r w:rsidRPr="004825DF">
        <w:rPr>
          <w:rFonts w:ascii="Arial" w:hAnsi="Arial" w:cs="Arial"/>
          <w:color w:val="000000" w:themeColor="text1"/>
        </w:rPr>
        <w:t>C</w:t>
      </w:r>
      <w:r w:rsidR="00FE0973">
        <w:rPr>
          <w:rFonts w:ascii="Arial" w:hAnsi="Arial" w:cs="Arial"/>
          <w:color w:val="000000" w:themeColor="text1"/>
        </w:rPr>
        <w:t>alculator</w:t>
      </w:r>
      <w:r w:rsidRPr="004825DF">
        <w:rPr>
          <w:rFonts w:ascii="Arial" w:hAnsi="Arial" w:cs="Arial"/>
          <w:color w:val="000000" w:themeColor="text1"/>
        </w:rPr>
        <w:t xml:space="preserve"> category of the </w:t>
      </w:r>
      <w:r w:rsidR="00501226" w:rsidRPr="004825DF">
        <w:rPr>
          <w:rFonts w:ascii="Arial" w:hAnsi="Arial" w:cs="Arial"/>
          <w:color w:val="000000" w:themeColor="text1"/>
        </w:rPr>
        <w:t>product</w:t>
      </w:r>
      <w:bookmarkEnd w:id="636"/>
    </w:p>
    <w:p w14:paraId="64F867CA" w14:textId="77777777" w:rsidR="008755C0" w:rsidRPr="00C315E3" w:rsidRDefault="008755C0" w:rsidP="008755C0">
      <w:pPr>
        <w:pStyle w:val="NormalWeb"/>
        <w:spacing w:before="120" w:beforeAutospacing="0" w:after="160" w:afterAutospacing="0"/>
        <w:rPr>
          <w:color w:val="auto"/>
          <w:sz w:val="22"/>
          <w:szCs w:val="22"/>
          <w:lang w:val="en-NZ"/>
        </w:rPr>
      </w:pPr>
      <w:r w:rsidRPr="00C315E3">
        <w:rPr>
          <w:color w:val="auto"/>
          <w:sz w:val="22"/>
          <w:szCs w:val="22"/>
          <w:lang w:val="en-NZ"/>
        </w:rPr>
        <w:t>The soft drink is a category 1 beverage.</w:t>
      </w:r>
    </w:p>
    <w:p w14:paraId="28B2A845" w14:textId="77777777" w:rsidR="008755C0" w:rsidRPr="004825DF" w:rsidRDefault="008755C0" w:rsidP="0061600F">
      <w:pPr>
        <w:pStyle w:val="Heading3"/>
        <w:numPr>
          <w:ilvl w:val="0"/>
          <w:numId w:val="27"/>
        </w:numPr>
        <w:spacing w:before="120" w:after="160"/>
        <w:ind w:left="426" w:hanging="426"/>
        <w:rPr>
          <w:rFonts w:ascii="Arial" w:hAnsi="Arial" w:cs="Arial"/>
          <w:color w:val="000000" w:themeColor="text1"/>
        </w:rPr>
      </w:pPr>
      <w:bookmarkStart w:id="637" w:name="_Toc51581938"/>
      <w:r w:rsidRPr="004825DF">
        <w:rPr>
          <w:rFonts w:ascii="Arial" w:hAnsi="Arial" w:cs="Arial"/>
          <w:color w:val="000000" w:themeColor="text1"/>
        </w:rPr>
        <w:t>Determine whether there are any relevant policy decisions</w:t>
      </w:r>
      <w:bookmarkEnd w:id="637"/>
    </w:p>
    <w:p w14:paraId="68EE2A84" w14:textId="77777777" w:rsidR="008755C0" w:rsidRPr="00C315E3" w:rsidRDefault="008755C0" w:rsidP="008755C0">
      <w:pPr>
        <w:rPr>
          <w:rFonts w:cs="Arial"/>
        </w:rPr>
      </w:pPr>
      <w:r w:rsidRPr="00C315E3">
        <w:rPr>
          <w:rFonts w:cs="Arial"/>
        </w:rPr>
        <w:t>No relevant policy decisions.</w:t>
      </w:r>
    </w:p>
    <w:p w14:paraId="13E206C9" w14:textId="610C274B" w:rsidR="008755C0" w:rsidRPr="004825DF" w:rsidRDefault="008755C0" w:rsidP="0061600F">
      <w:pPr>
        <w:pStyle w:val="Heading3"/>
        <w:numPr>
          <w:ilvl w:val="0"/>
          <w:numId w:val="27"/>
        </w:numPr>
        <w:spacing w:before="120" w:after="160"/>
        <w:ind w:left="426" w:hanging="426"/>
        <w:rPr>
          <w:rFonts w:ascii="Arial" w:hAnsi="Arial" w:cs="Arial"/>
          <w:color w:val="000000" w:themeColor="text1"/>
        </w:rPr>
      </w:pPr>
      <w:bookmarkStart w:id="638" w:name="_Toc51581939"/>
      <w:r w:rsidRPr="004825DF">
        <w:rPr>
          <w:rFonts w:ascii="Arial" w:hAnsi="Arial" w:cs="Arial"/>
          <w:color w:val="000000" w:themeColor="text1"/>
        </w:rPr>
        <w:t xml:space="preserve">Determine form of </w:t>
      </w:r>
      <w:r w:rsidR="00501226" w:rsidRPr="004825DF">
        <w:rPr>
          <w:rFonts w:ascii="Arial" w:hAnsi="Arial" w:cs="Arial"/>
          <w:color w:val="000000" w:themeColor="text1"/>
        </w:rPr>
        <w:t>product</w:t>
      </w:r>
      <w:bookmarkEnd w:id="638"/>
    </w:p>
    <w:p w14:paraId="612B1805" w14:textId="77777777" w:rsidR="008755C0" w:rsidRPr="00C315E3" w:rsidRDefault="008755C0" w:rsidP="008755C0">
      <w:pPr>
        <w:rPr>
          <w:rFonts w:cs="Arial"/>
        </w:rPr>
      </w:pPr>
      <w:r w:rsidRPr="00C315E3">
        <w:rPr>
          <w:rFonts w:cs="Arial"/>
        </w:rPr>
        <w:t>As sold</w:t>
      </w:r>
    </w:p>
    <w:p w14:paraId="4D457133" w14:textId="5626E73A" w:rsidR="008755C0" w:rsidRPr="004825DF" w:rsidRDefault="008755C0" w:rsidP="0061600F">
      <w:pPr>
        <w:pStyle w:val="Heading3"/>
        <w:numPr>
          <w:ilvl w:val="0"/>
          <w:numId w:val="27"/>
        </w:numPr>
        <w:spacing w:before="120" w:after="160"/>
        <w:ind w:left="426" w:hanging="426"/>
        <w:rPr>
          <w:rFonts w:ascii="Arial" w:hAnsi="Arial" w:cs="Arial"/>
          <w:color w:val="000000" w:themeColor="text1"/>
        </w:rPr>
      </w:pPr>
      <w:bookmarkStart w:id="639" w:name="_Toc51581940"/>
      <w:r w:rsidRPr="004825DF">
        <w:rPr>
          <w:rFonts w:ascii="Arial" w:hAnsi="Arial" w:cs="Arial"/>
          <w:color w:val="000000" w:themeColor="text1"/>
        </w:rPr>
        <w:t xml:space="preserve">Calculate </w:t>
      </w:r>
      <w:r w:rsidR="00DD2AEC" w:rsidRPr="004825DF">
        <w:rPr>
          <w:rFonts w:ascii="Arial" w:hAnsi="Arial" w:cs="Arial"/>
          <w:color w:val="000000" w:themeColor="text1"/>
        </w:rPr>
        <w:t>HSR baseline points</w:t>
      </w:r>
      <w:bookmarkEnd w:id="639"/>
    </w:p>
    <w:p w14:paraId="7C149541" w14:textId="1697A1F3" w:rsidR="008755C0" w:rsidRPr="00C315E3" w:rsidRDefault="008755C0" w:rsidP="008755C0">
      <w:pPr>
        <w:rPr>
          <w:rFonts w:cs="Arial"/>
        </w:rPr>
      </w:pPr>
      <w:r w:rsidRPr="00C315E3">
        <w:rPr>
          <w:rFonts w:cs="Arial"/>
        </w:rPr>
        <w:t xml:space="preserve">Based on the nutrition information for this example, the </w:t>
      </w:r>
      <w:r w:rsidR="00FF44BE">
        <w:rPr>
          <w:rFonts w:cs="Arial"/>
        </w:rPr>
        <w:t xml:space="preserve">HSR </w:t>
      </w:r>
      <w:r w:rsidRPr="00C315E3">
        <w:rPr>
          <w:rFonts w:cs="Arial"/>
        </w:rPr>
        <w:t>baseline points obtained are adjacent to the highlighted boxes in the table below.</w:t>
      </w:r>
    </w:p>
    <w:p w14:paraId="3CAED5C0" w14:textId="5A0B4386" w:rsidR="008755C0" w:rsidRPr="000930D4" w:rsidRDefault="008755C0" w:rsidP="008755C0">
      <w:pPr>
        <w:pStyle w:val="Tableheaderstyle"/>
        <w:spacing w:after="160"/>
        <w:rPr>
          <w:rStyle w:val="Emphasis"/>
          <w:rFonts w:eastAsiaTheme="majorEastAsia"/>
          <w:b w:val="0"/>
          <w:bCs/>
          <w:i w:val="0"/>
          <w:iCs w:val="0"/>
          <w:sz w:val="22"/>
          <w:szCs w:val="22"/>
        </w:rPr>
      </w:pPr>
      <w:r w:rsidRPr="000930D4">
        <w:rPr>
          <w:rStyle w:val="Emphasis"/>
          <w:rFonts w:eastAsiaTheme="majorEastAsia"/>
          <w:b w:val="0"/>
          <w:bCs/>
          <w:i w:val="0"/>
          <w:iCs w:val="0"/>
          <w:sz w:val="22"/>
          <w:szCs w:val="22"/>
        </w:rPr>
        <w:t xml:space="preserve">Table 3: </w:t>
      </w:r>
      <w:r w:rsidR="00DD2AEC" w:rsidRPr="000930D4">
        <w:rPr>
          <w:rStyle w:val="Emphasis"/>
          <w:rFonts w:eastAsiaTheme="majorEastAsia"/>
          <w:b w:val="0"/>
          <w:bCs/>
          <w:i w:val="0"/>
          <w:iCs w:val="0"/>
          <w:sz w:val="22"/>
          <w:szCs w:val="22"/>
        </w:rPr>
        <w:t>HSR baseline points</w:t>
      </w:r>
      <w:r w:rsidRPr="000930D4">
        <w:rPr>
          <w:rStyle w:val="Emphasis"/>
          <w:rFonts w:eastAsiaTheme="majorEastAsia"/>
          <w:b w:val="0"/>
          <w:bCs/>
          <w:i w:val="0"/>
          <w:iCs w:val="0"/>
          <w:sz w:val="22"/>
          <w:szCs w:val="22"/>
        </w:rPr>
        <w:t xml:space="preserve"> for Category 1 Beverages</w:t>
      </w:r>
    </w:p>
    <w:tbl>
      <w:tblPr>
        <w:tblW w:w="7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E.2 "/>
        <w:tblDescription w:val="This table shows the proposed baseline and modifying points for Category 1"/>
      </w:tblPr>
      <w:tblGrid>
        <w:gridCol w:w="1121"/>
        <w:gridCol w:w="3109"/>
        <w:gridCol w:w="3180"/>
      </w:tblGrid>
      <w:tr w:rsidR="008755C0" w:rsidRPr="00C315E3" w14:paraId="45F12315" w14:textId="77777777" w:rsidTr="00AE740A">
        <w:trPr>
          <w:trHeight w:val="315"/>
        </w:trPr>
        <w:tc>
          <w:tcPr>
            <w:tcW w:w="1121" w:type="dxa"/>
            <w:shd w:val="clear" w:color="auto" w:fill="DEEAF6" w:themeFill="accent1" w:themeFillTint="33"/>
          </w:tcPr>
          <w:p w14:paraId="1A4AF966" w14:textId="77777777" w:rsidR="008755C0" w:rsidRPr="00C315E3" w:rsidRDefault="008755C0" w:rsidP="008755C0">
            <w:pPr>
              <w:keepNext/>
              <w:jc w:val="center"/>
              <w:rPr>
                <w:rFonts w:cstheme="minorHAnsi"/>
                <w:b/>
              </w:rPr>
            </w:pPr>
            <w:r w:rsidRPr="00C315E3">
              <w:rPr>
                <w:rStyle w:val="Strong"/>
                <w:rFonts w:eastAsiaTheme="majorEastAsia"/>
              </w:rPr>
              <w:t>Baseline points</w:t>
            </w:r>
          </w:p>
        </w:tc>
        <w:tc>
          <w:tcPr>
            <w:tcW w:w="3109" w:type="dxa"/>
            <w:shd w:val="clear" w:color="auto" w:fill="DEEAF6" w:themeFill="accent1" w:themeFillTint="33"/>
          </w:tcPr>
          <w:p w14:paraId="494E7EF1" w14:textId="59C38B04" w:rsidR="008755C0" w:rsidRPr="00C315E3" w:rsidRDefault="008755C0" w:rsidP="008755C0">
            <w:pPr>
              <w:keepNext/>
              <w:jc w:val="center"/>
              <w:rPr>
                <w:rFonts w:cstheme="minorHAnsi"/>
                <w:b/>
              </w:rPr>
            </w:pPr>
            <w:r w:rsidRPr="00C315E3">
              <w:rPr>
                <w:rStyle w:val="Strong"/>
                <w:rFonts w:eastAsiaTheme="majorEastAsia"/>
              </w:rPr>
              <w:t xml:space="preserve">energy (kJ) </w:t>
            </w:r>
            <w:r w:rsidR="0060170B">
              <w:rPr>
                <w:rStyle w:val="Strong"/>
                <w:rFonts w:eastAsiaTheme="majorEastAsia"/>
              </w:rPr>
              <w:br/>
            </w:r>
            <w:r w:rsidRPr="0060170B">
              <w:rPr>
                <w:rStyle w:val="Strong"/>
                <w:rFonts w:eastAsiaTheme="majorEastAsia"/>
                <w:b w:val="0"/>
                <w:bCs w:val="0"/>
                <w:sz w:val="21"/>
                <w:szCs w:val="21"/>
              </w:rPr>
              <w:t xml:space="preserve">per 100 </w:t>
            </w:r>
            <w:r w:rsidR="00181926">
              <w:rPr>
                <w:rStyle w:val="Strong"/>
                <w:rFonts w:eastAsiaTheme="majorEastAsia"/>
                <w:b w:val="0"/>
                <w:bCs w:val="0"/>
                <w:sz w:val="21"/>
                <w:szCs w:val="21"/>
              </w:rPr>
              <w:t>mL</w:t>
            </w:r>
          </w:p>
        </w:tc>
        <w:tc>
          <w:tcPr>
            <w:tcW w:w="3180" w:type="dxa"/>
            <w:shd w:val="clear" w:color="auto" w:fill="DEEAF6" w:themeFill="accent1" w:themeFillTint="33"/>
            <w:vAlign w:val="center"/>
          </w:tcPr>
          <w:p w14:paraId="6368C8ED" w14:textId="3DB8F225" w:rsidR="008755C0" w:rsidRPr="00C315E3" w:rsidRDefault="008755C0" w:rsidP="008755C0">
            <w:pPr>
              <w:keepNext/>
              <w:jc w:val="center"/>
              <w:rPr>
                <w:rFonts w:cstheme="minorHAnsi"/>
                <w:b/>
              </w:rPr>
            </w:pPr>
            <w:r w:rsidRPr="00C315E3">
              <w:rPr>
                <w:rStyle w:val="Strong"/>
                <w:rFonts w:eastAsiaTheme="majorEastAsia"/>
              </w:rPr>
              <w:t>total sugars (g)</w:t>
            </w:r>
            <w:r w:rsidR="0060170B">
              <w:rPr>
                <w:rStyle w:val="Strong"/>
                <w:rFonts w:eastAsiaTheme="majorEastAsia"/>
              </w:rPr>
              <w:br/>
            </w:r>
            <w:r w:rsidRPr="00C315E3">
              <w:rPr>
                <w:rStyle w:val="Strong"/>
                <w:rFonts w:eastAsiaTheme="majorEastAsia"/>
              </w:rPr>
              <w:t xml:space="preserve"> </w:t>
            </w:r>
            <w:r w:rsidRPr="0060170B">
              <w:rPr>
                <w:rStyle w:val="Strong"/>
                <w:rFonts w:eastAsiaTheme="majorEastAsia"/>
                <w:b w:val="0"/>
                <w:bCs w:val="0"/>
                <w:i/>
                <w:iCs/>
                <w:sz w:val="21"/>
                <w:szCs w:val="21"/>
              </w:rPr>
              <w:t xml:space="preserve">per 100 </w:t>
            </w:r>
            <w:r w:rsidR="00181926">
              <w:rPr>
                <w:rStyle w:val="Strong"/>
                <w:rFonts w:eastAsiaTheme="majorEastAsia"/>
                <w:b w:val="0"/>
                <w:bCs w:val="0"/>
                <w:i/>
                <w:iCs/>
                <w:sz w:val="21"/>
                <w:szCs w:val="21"/>
              </w:rPr>
              <w:t>mL</w:t>
            </w:r>
          </w:p>
        </w:tc>
      </w:tr>
      <w:tr w:rsidR="008755C0" w:rsidRPr="00C315E3" w14:paraId="7BE4FA2C" w14:textId="77777777" w:rsidTr="00CF3B63">
        <w:tc>
          <w:tcPr>
            <w:tcW w:w="1121" w:type="dxa"/>
            <w:shd w:val="clear" w:color="auto" w:fill="F2F2F2" w:themeFill="background1" w:themeFillShade="F2"/>
          </w:tcPr>
          <w:p w14:paraId="4EDBC78D"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3109" w:type="dxa"/>
            <w:vAlign w:val="center"/>
          </w:tcPr>
          <w:p w14:paraId="60834DC7" w14:textId="77777777" w:rsidR="008755C0" w:rsidRPr="00C315E3" w:rsidRDefault="008755C0" w:rsidP="008755C0">
            <w:pPr>
              <w:pStyle w:val="Table2"/>
              <w:spacing w:before="60" w:after="60"/>
              <w:jc w:val="center"/>
              <w:rPr>
                <w:rFonts w:cs="Arial"/>
                <w:bCs w:val="0"/>
              </w:rPr>
            </w:pPr>
            <w:r w:rsidRPr="00C315E3">
              <w:rPr>
                <w:rFonts w:cs="Arial"/>
                <w:bCs w:val="0"/>
              </w:rPr>
              <w:t>≤1.1</w:t>
            </w:r>
          </w:p>
        </w:tc>
        <w:tc>
          <w:tcPr>
            <w:tcW w:w="3180" w:type="dxa"/>
            <w:vAlign w:val="center"/>
          </w:tcPr>
          <w:p w14:paraId="284BB82A" w14:textId="77777777" w:rsidR="008755C0" w:rsidRPr="00C315E3" w:rsidRDefault="008755C0" w:rsidP="008755C0">
            <w:pPr>
              <w:pStyle w:val="Table2"/>
              <w:spacing w:before="60" w:after="60"/>
              <w:jc w:val="center"/>
              <w:rPr>
                <w:rFonts w:cs="Arial"/>
                <w:bCs w:val="0"/>
              </w:rPr>
            </w:pPr>
            <w:r w:rsidRPr="00C315E3">
              <w:rPr>
                <w:rFonts w:cs="Arial"/>
                <w:bCs w:val="0"/>
              </w:rPr>
              <w:t>≤ 0.1</w:t>
            </w:r>
          </w:p>
        </w:tc>
      </w:tr>
      <w:tr w:rsidR="008755C0" w:rsidRPr="00C315E3" w14:paraId="5B81999B" w14:textId="77777777" w:rsidTr="00CF3B63">
        <w:tc>
          <w:tcPr>
            <w:tcW w:w="1121" w:type="dxa"/>
            <w:shd w:val="clear" w:color="auto" w:fill="F2F2F2" w:themeFill="background1" w:themeFillShade="F2"/>
          </w:tcPr>
          <w:p w14:paraId="1A5E5ECD"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3109" w:type="dxa"/>
            <w:vAlign w:val="center"/>
          </w:tcPr>
          <w:p w14:paraId="316798D8" w14:textId="77777777" w:rsidR="008755C0" w:rsidRPr="00C315E3" w:rsidRDefault="008755C0" w:rsidP="008755C0">
            <w:pPr>
              <w:pStyle w:val="Table2"/>
              <w:spacing w:before="60" w:after="60"/>
              <w:jc w:val="center"/>
              <w:rPr>
                <w:rFonts w:cs="Arial"/>
                <w:bCs w:val="0"/>
              </w:rPr>
            </w:pPr>
            <w:r w:rsidRPr="00C315E3">
              <w:rPr>
                <w:rFonts w:cs="Arial"/>
                <w:bCs w:val="0"/>
              </w:rPr>
              <w:t>&gt; 1.1</w:t>
            </w:r>
          </w:p>
        </w:tc>
        <w:tc>
          <w:tcPr>
            <w:tcW w:w="3180" w:type="dxa"/>
            <w:vAlign w:val="center"/>
          </w:tcPr>
          <w:p w14:paraId="6E5F5D0C" w14:textId="77777777" w:rsidR="008755C0" w:rsidRPr="00C315E3" w:rsidRDefault="008755C0" w:rsidP="008755C0">
            <w:pPr>
              <w:pStyle w:val="Table2"/>
              <w:spacing w:before="60" w:after="60"/>
              <w:jc w:val="center"/>
              <w:rPr>
                <w:rFonts w:cs="Arial"/>
                <w:bCs w:val="0"/>
              </w:rPr>
            </w:pPr>
            <w:r w:rsidRPr="00C315E3">
              <w:rPr>
                <w:rFonts w:cs="Arial"/>
                <w:bCs w:val="0"/>
              </w:rPr>
              <w:t>&gt; 0.1</w:t>
            </w:r>
          </w:p>
        </w:tc>
      </w:tr>
      <w:tr w:rsidR="008755C0" w:rsidRPr="00C315E3" w14:paraId="5B861764" w14:textId="77777777" w:rsidTr="00CF3B63">
        <w:tc>
          <w:tcPr>
            <w:tcW w:w="1121" w:type="dxa"/>
            <w:shd w:val="clear" w:color="auto" w:fill="F2F2F2" w:themeFill="background1" w:themeFillShade="F2"/>
          </w:tcPr>
          <w:p w14:paraId="15EEC014"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3109" w:type="dxa"/>
            <w:vAlign w:val="center"/>
          </w:tcPr>
          <w:p w14:paraId="034B80E8" w14:textId="77777777" w:rsidR="008755C0" w:rsidRPr="00C315E3" w:rsidRDefault="008755C0" w:rsidP="008755C0">
            <w:pPr>
              <w:pStyle w:val="Table2"/>
              <w:spacing w:before="60" w:after="60"/>
              <w:jc w:val="center"/>
              <w:rPr>
                <w:rFonts w:cs="Arial"/>
                <w:bCs w:val="0"/>
              </w:rPr>
            </w:pPr>
            <w:r w:rsidRPr="00C315E3">
              <w:rPr>
                <w:rFonts w:cs="Arial"/>
                <w:bCs w:val="0"/>
              </w:rPr>
              <w:t>&gt; 31</w:t>
            </w:r>
          </w:p>
        </w:tc>
        <w:tc>
          <w:tcPr>
            <w:tcW w:w="3180" w:type="dxa"/>
            <w:vAlign w:val="center"/>
          </w:tcPr>
          <w:p w14:paraId="029CFC42" w14:textId="77777777" w:rsidR="008755C0" w:rsidRPr="00C315E3" w:rsidRDefault="008755C0" w:rsidP="008755C0">
            <w:pPr>
              <w:pStyle w:val="Table2"/>
              <w:spacing w:before="60" w:after="60"/>
              <w:jc w:val="center"/>
              <w:rPr>
                <w:rFonts w:cs="Arial"/>
                <w:bCs w:val="0"/>
              </w:rPr>
            </w:pPr>
            <w:r w:rsidRPr="00C315E3">
              <w:rPr>
                <w:rFonts w:cs="Arial"/>
                <w:bCs w:val="0"/>
              </w:rPr>
              <w:t>&gt; 1.6</w:t>
            </w:r>
          </w:p>
        </w:tc>
      </w:tr>
      <w:tr w:rsidR="008755C0" w:rsidRPr="00C315E3" w14:paraId="2615AF60" w14:textId="77777777" w:rsidTr="00CF3B63">
        <w:tc>
          <w:tcPr>
            <w:tcW w:w="1121" w:type="dxa"/>
            <w:shd w:val="clear" w:color="auto" w:fill="F2F2F2" w:themeFill="background1" w:themeFillShade="F2"/>
          </w:tcPr>
          <w:p w14:paraId="423C36A2"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3109" w:type="dxa"/>
            <w:vAlign w:val="center"/>
          </w:tcPr>
          <w:p w14:paraId="1B08B8D9" w14:textId="77777777" w:rsidR="008755C0" w:rsidRPr="00C315E3" w:rsidRDefault="008755C0" w:rsidP="008755C0">
            <w:pPr>
              <w:pStyle w:val="Table2"/>
              <w:spacing w:before="60" w:after="60"/>
              <w:jc w:val="center"/>
              <w:rPr>
                <w:rFonts w:cs="Arial"/>
                <w:bCs w:val="0"/>
              </w:rPr>
            </w:pPr>
            <w:r w:rsidRPr="00C315E3">
              <w:rPr>
                <w:rFonts w:cs="Arial"/>
                <w:bCs w:val="0"/>
              </w:rPr>
              <w:t>&gt; 61</w:t>
            </w:r>
          </w:p>
        </w:tc>
        <w:tc>
          <w:tcPr>
            <w:tcW w:w="3180" w:type="dxa"/>
            <w:vAlign w:val="center"/>
          </w:tcPr>
          <w:p w14:paraId="38A82810" w14:textId="77777777" w:rsidR="008755C0" w:rsidRPr="00C315E3" w:rsidRDefault="008755C0" w:rsidP="008755C0">
            <w:pPr>
              <w:pStyle w:val="Table2"/>
              <w:spacing w:before="60" w:after="60"/>
              <w:jc w:val="center"/>
              <w:rPr>
                <w:rFonts w:cs="Arial"/>
                <w:bCs w:val="0"/>
              </w:rPr>
            </w:pPr>
            <w:r w:rsidRPr="00C315E3">
              <w:rPr>
                <w:rFonts w:cs="Arial"/>
                <w:bCs w:val="0"/>
              </w:rPr>
              <w:t>&gt; 3.1</w:t>
            </w:r>
          </w:p>
        </w:tc>
      </w:tr>
      <w:tr w:rsidR="008755C0" w:rsidRPr="00C315E3" w14:paraId="083FEB7D" w14:textId="77777777" w:rsidTr="00CF3B63">
        <w:tc>
          <w:tcPr>
            <w:tcW w:w="1121" w:type="dxa"/>
            <w:shd w:val="clear" w:color="auto" w:fill="F2F2F2" w:themeFill="background1" w:themeFillShade="F2"/>
          </w:tcPr>
          <w:p w14:paraId="28F5CD3E"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3109" w:type="dxa"/>
            <w:vAlign w:val="center"/>
          </w:tcPr>
          <w:p w14:paraId="78CF956B" w14:textId="77777777" w:rsidR="008755C0" w:rsidRPr="00C315E3" w:rsidRDefault="008755C0" w:rsidP="008755C0">
            <w:pPr>
              <w:pStyle w:val="Table2"/>
              <w:spacing w:before="60" w:after="60"/>
              <w:jc w:val="center"/>
              <w:rPr>
                <w:rFonts w:cs="Arial"/>
                <w:bCs w:val="0"/>
              </w:rPr>
            </w:pPr>
            <w:r w:rsidRPr="00C315E3">
              <w:rPr>
                <w:rFonts w:cs="Arial"/>
                <w:bCs w:val="0"/>
              </w:rPr>
              <w:t>&gt; 91</w:t>
            </w:r>
          </w:p>
        </w:tc>
        <w:tc>
          <w:tcPr>
            <w:tcW w:w="3180" w:type="dxa"/>
            <w:vAlign w:val="center"/>
          </w:tcPr>
          <w:p w14:paraId="4EA4182A" w14:textId="77777777" w:rsidR="008755C0" w:rsidRPr="00C315E3" w:rsidRDefault="008755C0" w:rsidP="008755C0">
            <w:pPr>
              <w:pStyle w:val="Table2"/>
              <w:spacing w:before="60" w:after="60"/>
              <w:jc w:val="center"/>
              <w:rPr>
                <w:rFonts w:cs="Arial"/>
                <w:bCs w:val="0"/>
              </w:rPr>
            </w:pPr>
            <w:r w:rsidRPr="00C315E3">
              <w:rPr>
                <w:rFonts w:cs="Arial"/>
                <w:bCs w:val="0"/>
              </w:rPr>
              <w:t>&gt; 4.6</w:t>
            </w:r>
          </w:p>
        </w:tc>
      </w:tr>
      <w:tr w:rsidR="008755C0" w:rsidRPr="00C315E3" w14:paraId="0EAE65F5" w14:textId="77777777" w:rsidTr="00CF3B63">
        <w:tc>
          <w:tcPr>
            <w:tcW w:w="1121" w:type="dxa"/>
            <w:shd w:val="clear" w:color="auto" w:fill="F2F2F2" w:themeFill="background1" w:themeFillShade="F2"/>
          </w:tcPr>
          <w:p w14:paraId="1739C0ED"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3109" w:type="dxa"/>
            <w:vAlign w:val="center"/>
          </w:tcPr>
          <w:p w14:paraId="1DAB0583" w14:textId="77777777" w:rsidR="008755C0" w:rsidRPr="00C315E3" w:rsidRDefault="008755C0" w:rsidP="008755C0">
            <w:pPr>
              <w:pStyle w:val="Table2"/>
              <w:spacing w:before="60" w:after="60"/>
              <w:jc w:val="center"/>
              <w:rPr>
                <w:rFonts w:cs="Arial"/>
                <w:bCs w:val="0"/>
              </w:rPr>
            </w:pPr>
            <w:r w:rsidRPr="00C315E3">
              <w:rPr>
                <w:rFonts w:cs="Arial"/>
                <w:bCs w:val="0"/>
              </w:rPr>
              <w:t>&gt; 121</w:t>
            </w:r>
          </w:p>
        </w:tc>
        <w:tc>
          <w:tcPr>
            <w:tcW w:w="3180" w:type="dxa"/>
            <w:vAlign w:val="center"/>
          </w:tcPr>
          <w:p w14:paraId="44FF3C05" w14:textId="77777777" w:rsidR="008755C0" w:rsidRPr="00C315E3" w:rsidRDefault="008755C0" w:rsidP="008755C0">
            <w:pPr>
              <w:pStyle w:val="Table2"/>
              <w:spacing w:before="60" w:after="60"/>
              <w:jc w:val="center"/>
              <w:rPr>
                <w:rFonts w:cs="Arial"/>
                <w:bCs w:val="0"/>
              </w:rPr>
            </w:pPr>
            <w:r w:rsidRPr="00C315E3">
              <w:rPr>
                <w:rFonts w:cs="Arial"/>
                <w:bCs w:val="0"/>
              </w:rPr>
              <w:t>&gt; 6.1</w:t>
            </w:r>
          </w:p>
        </w:tc>
      </w:tr>
      <w:tr w:rsidR="008755C0" w:rsidRPr="00C315E3" w14:paraId="2B1F4255" w14:textId="77777777" w:rsidTr="00CF3B63">
        <w:tc>
          <w:tcPr>
            <w:tcW w:w="1121" w:type="dxa"/>
            <w:shd w:val="clear" w:color="auto" w:fill="F2F2F2" w:themeFill="background1" w:themeFillShade="F2"/>
          </w:tcPr>
          <w:p w14:paraId="538A2F2F" w14:textId="77777777" w:rsidR="008755C0" w:rsidRPr="00C315E3" w:rsidRDefault="008755C0" w:rsidP="008755C0">
            <w:pPr>
              <w:pStyle w:val="Table2"/>
              <w:spacing w:before="60" w:after="60"/>
              <w:jc w:val="center"/>
              <w:rPr>
                <w:rFonts w:cs="Arial"/>
                <w:bCs w:val="0"/>
              </w:rPr>
            </w:pPr>
            <w:r w:rsidRPr="00C315E3">
              <w:rPr>
                <w:rFonts w:cs="Arial"/>
                <w:bCs w:val="0"/>
              </w:rPr>
              <w:t>6</w:t>
            </w:r>
          </w:p>
        </w:tc>
        <w:tc>
          <w:tcPr>
            <w:tcW w:w="3109" w:type="dxa"/>
            <w:vAlign w:val="center"/>
          </w:tcPr>
          <w:p w14:paraId="77410D57" w14:textId="77777777" w:rsidR="008755C0" w:rsidRPr="00C315E3" w:rsidRDefault="008755C0" w:rsidP="008755C0">
            <w:pPr>
              <w:pStyle w:val="Table2"/>
              <w:spacing w:before="60" w:after="60"/>
              <w:jc w:val="center"/>
              <w:rPr>
                <w:rFonts w:cs="Arial"/>
                <w:bCs w:val="0"/>
              </w:rPr>
            </w:pPr>
            <w:r w:rsidRPr="00C315E3">
              <w:rPr>
                <w:rFonts w:cs="Arial"/>
                <w:bCs w:val="0"/>
              </w:rPr>
              <w:t>&gt; 151</w:t>
            </w:r>
          </w:p>
        </w:tc>
        <w:tc>
          <w:tcPr>
            <w:tcW w:w="3180" w:type="dxa"/>
            <w:vAlign w:val="center"/>
          </w:tcPr>
          <w:p w14:paraId="15A9B8B2" w14:textId="77777777" w:rsidR="008755C0" w:rsidRPr="00C315E3" w:rsidRDefault="008755C0" w:rsidP="008755C0">
            <w:pPr>
              <w:pStyle w:val="Table2"/>
              <w:spacing w:before="60" w:after="60"/>
              <w:jc w:val="center"/>
              <w:rPr>
                <w:rFonts w:cs="Arial"/>
                <w:bCs w:val="0"/>
              </w:rPr>
            </w:pPr>
            <w:r w:rsidRPr="00C315E3">
              <w:rPr>
                <w:rFonts w:cs="Arial"/>
                <w:bCs w:val="0"/>
              </w:rPr>
              <w:t>&gt; 7.6</w:t>
            </w:r>
          </w:p>
        </w:tc>
      </w:tr>
      <w:tr w:rsidR="008755C0" w:rsidRPr="00C315E3" w14:paraId="605A0A45" w14:textId="77777777" w:rsidTr="00CF3B63">
        <w:tc>
          <w:tcPr>
            <w:tcW w:w="1121" w:type="dxa"/>
            <w:shd w:val="clear" w:color="auto" w:fill="F2F2F2" w:themeFill="background1" w:themeFillShade="F2"/>
          </w:tcPr>
          <w:p w14:paraId="69407D29" w14:textId="77777777" w:rsidR="008755C0" w:rsidRPr="00C315E3" w:rsidRDefault="008755C0" w:rsidP="008755C0">
            <w:pPr>
              <w:pStyle w:val="Table2"/>
              <w:spacing w:before="60" w:after="60"/>
              <w:jc w:val="center"/>
              <w:rPr>
                <w:rFonts w:cs="Arial"/>
                <w:bCs w:val="0"/>
              </w:rPr>
            </w:pPr>
            <w:r w:rsidRPr="00C315E3">
              <w:rPr>
                <w:rFonts w:cs="Arial"/>
                <w:bCs w:val="0"/>
              </w:rPr>
              <w:t>7</w:t>
            </w:r>
          </w:p>
        </w:tc>
        <w:tc>
          <w:tcPr>
            <w:tcW w:w="3109" w:type="dxa"/>
            <w:vAlign w:val="center"/>
          </w:tcPr>
          <w:p w14:paraId="6A0E7644" w14:textId="77777777" w:rsidR="008755C0" w:rsidRPr="00C315E3" w:rsidRDefault="008755C0" w:rsidP="008755C0">
            <w:pPr>
              <w:pStyle w:val="Table2"/>
              <w:spacing w:before="60" w:after="60"/>
              <w:jc w:val="center"/>
              <w:rPr>
                <w:rFonts w:cs="Arial"/>
                <w:bCs w:val="0"/>
              </w:rPr>
            </w:pPr>
            <w:r w:rsidRPr="00C315E3">
              <w:rPr>
                <w:rFonts w:cs="Arial"/>
                <w:bCs w:val="0"/>
              </w:rPr>
              <w:t>&gt; 181</w:t>
            </w:r>
          </w:p>
        </w:tc>
        <w:tc>
          <w:tcPr>
            <w:tcW w:w="3180" w:type="dxa"/>
            <w:vAlign w:val="center"/>
          </w:tcPr>
          <w:p w14:paraId="47DC0FE1" w14:textId="77777777" w:rsidR="008755C0" w:rsidRPr="00C315E3" w:rsidRDefault="008755C0" w:rsidP="008755C0">
            <w:pPr>
              <w:pStyle w:val="Table2"/>
              <w:spacing w:before="60" w:after="60"/>
              <w:jc w:val="center"/>
              <w:rPr>
                <w:rFonts w:cs="Arial"/>
                <w:bCs w:val="0"/>
              </w:rPr>
            </w:pPr>
            <w:r w:rsidRPr="00C315E3">
              <w:rPr>
                <w:rFonts w:cs="Arial"/>
                <w:bCs w:val="0"/>
              </w:rPr>
              <w:t>&gt; 9.1</w:t>
            </w:r>
          </w:p>
        </w:tc>
      </w:tr>
      <w:tr w:rsidR="008755C0" w:rsidRPr="00C315E3" w14:paraId="35EC6784" w14:textId="77777777" w:rsidTr="000930D4">
        <w:tc>
          <w:tcPr>
            <w:tcW w:w="1121" w:type="dxa"/>
            <w:shd w:val="clear" w:color="auto" w:fill="F2F2F2" w:themeFill="background1" w:themeFillShade="F2"/>
          </w:tcPr>
          <w:p w14:paraId="7948E99B" w14:textId="77777777" w:rsidR="008755C0" w:rsidRPr="00C315E3" w:rsidRDefault="008755C0" w:rsidP="008755C0">
            <w:pPr>
              <w:pStyle w:val="Table2"/>
              <w:spacing w:before="60" w:after="60"/>
              <w:jc w:val="center"/>
              <w:rPr>
                <w:rFonts w:cs="Arial"/>
                <w:bCs w:val="0"/>
              </w:rPr>
            </w:pPr>
            <w:r w:rsidRPr="00C315E3">
              <w:rPr>
                <w:rFonts w:cs="Arial"/>
                <w:bCs w:val="0"/>
              </w:rPr>
              <w:t>8</w:t>
            </w:r>
          </w:p>
        </w:tc>
        <w:tc>
          <w:tcPr>
            <w:tcW w:w="3109" w:type="dxa"/>
            <w:shd w:val="clear" w:color="auto" w:fill="E2EFD9" w:themeFill="accent6" w:themeFillTint="33"/>
            <w:vAlign w:val="center"/>
          </w:tcPr>
          <w:p w14:paraId="7D36D8C4" w14:textId="77777777" w:rsidR="008755C0" w:rsidRPr="00C315E3" w:rsidRDefault="008755C0" w:rsidP="008755C0">
            <w:pPr>
              <w:pStyle w:val="Table2"/>
              <w:spacing w:before="60" w:after="60"/>
              <w:jc w:val="center"/>
              <w:rPr>
                <w:rFonts w:cs="Arial"/>
                <w:bCs w:val="0"/>
              </w:rPr>
            </w:pPr>
            <w:r w:rsidRPr="00C315E3">
              <w:rPr>
                <w:rFonts w:cs="Arial"/>
                <w:bCs w:val="0"/>
              </w:rPr>
              <w:t>&gt; 211</w:t>
            </w:r>
          </w:p>
        </w:tc>
        <w:tc>
          <w:tcPr>
            <w:tcW w:w="3180" w:type="dxa"/>
            <w:vAlign w:val="center"/>
          </w:tcPr>
          <w:p w14:paraId="3C26C1FA" w14:textId="77777777" w:rsidR="008755C0" w:rsidRPr="00C315E3" w:rsidRDefault="008755C0" w:rsidP="008755C0">
            <w:pPr>
              <w:pStyle w:val="Table2"/>
              <w:spacing w:before="60" w:after="60"/>
              <w:jc w:val="center"/>
              <w:rPr>
                <w:rFonts w:cs="Arial"/>
                <w:bCs w:val="0"/>
              </w:rPr>
            </w:pPr>
            <w:r w:rsidRPr="00C315E3">
              <w:rPr>
                <w:rFonts w:cs="Arial"/>
                <w:bCs w:val="0"/>
              </w:rPr>
              <w:t>&gt; 10.6</w:t>
            </w:r>
          </w:p>
        </w:tc>
      </w:tr>
      <w:tr w:rsidR="008755C0" w:rsidRPr="00C315E3" w14:paraId="0893D86B" w14:textId="77777777" w:rsidTr="000930D4">
        <w:tc>
          <w:tcPr>
            <w:tcW w:w="1121" w:type="dxa"/>
            <w:shd w:val="clear" w:color="auto" w:fill="F2F2F2" w:themeFill="background1" w:themeFillShade="F2"/>
          </w:tcPr>
          <w:p w14:paraId="494C08AC" w14:textId="77777777" w:rsidR="008755C0" w:rsidRPr="00C315E3" w:rsidRDefault="008755C0" w:rsidP="008755C0">
            <w:pPr>
              <w:pStyle w:val="Table2"/>
              <w:spacing w:before="60" w:after="60"/>
              <w:jc w:val="center"/>
              <w:rPr>
                <w:rFonts w:cs="Arial"/>
                <w:bCs w:val="0"/>
              </w:rPr>
            </w:pPr>
            <w:r w:rsidRPr="00C315E3">
              <w:rPr>
                <w:rFonts w:cs="Arial"/>
                <w:bCs w:val="0"/>
              </w:rPr>
              <w:t>9</w:t>
            </w:r>
          </w:p>
        </w:tc>
        <w:tc>
          <w:tcPr>
            <w:tcW w:w="3109" w:type="dxa"/>
            <w:shd w:val="clear" w:color="auto" w:fill="auto"/>
            <w:vAlign w:val="center"/>
          </w:tcPr>
          <w:p w14:paraId="04F58089" w14:textId="77777777" w:rsidR="008755C0" w:rsidRPr="00C315E3" w:rsidRDefault="008755C0" w:rsidP="008755C0">
            <w:pPr>
              <w:pStyle w:val="Table2"/>
              <w:spacing w:before="60" w:after="60"/>
              <w:jc w:val="center"/>
              <w:rPr>
                <w:rFonts w:cs="Arial"/>
                <w:bCs w:val="0"/>
              </w:rPr>
            </w:pPr>
            <w:r w:rsidRPr="00C315E3">
              <w:rPr>
                <w:rFonts w:cs="Arial"/>
                <w:bCs w:val="0"/>
              </w:rPr>
              <w:t>&gt; 241</w:t>
            </w:r>
          </w:p>
        </w:tc>
        <w:tc>
          <w:tcPr>
            <w:tcW w:w="3180" w:type="dxa"/>
            <w:shd w:val="clear" w:color="auto" w:fill="E2EFD9" w:themeFill="accent6" w:themeFillTint="33"/>
            <w:vAlign w:val="center"/>
          </w:tcPr>
          <w:p w14:paraId="5950B746" w14:textId="77777777" w:rsidR="008755C0" w:rsidRPr="00C315E3" w:rsidRDefault="008755C0" w:rsidP="008755C0">
            <w:pPr>
              <w:pStyle w:val="Table2"/>
              <w:spacing w:before="60" w:after="60"/>
              <w:jc w:val="center"/>
              <w:rPr>
                <w:rFonts w:cs="Arial"/>
                <w:bCs w:val="0"/>
              </w:rPr>
            </w:pPr>
            <w:r w:rsidRPr="00C315E3">
              <w:rPr>
                <w:rFonts w:cs="Arial"/>
                <w:bCs w:val="0"/>
              </w:rPr>
              <w:t>&gt; 12.1</w:t>
            </w:r>
          </w:p>
        </w:tc>
      </w:tr>
      <w:tr w:rsidR="008755C0" w:rsidRPr="00C315E3" w14:paraId="1D41B84A" w14:textId="77777777" w:rsidTr="00CF3B63">
        <w:tc>
          <w:tcPr>
            <w:tcW w:w="1121" w:type="dxa"/>
            <w:shd w:val="clear" w:color="auto" w:fill="F2F2F2" w:themeFill="background1" w:themeFillShade="F2"/>
          </w:tcPr>
          <w:p w14:paraId="2AE22823"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3109" w:type="dxa"/>
            <w:vAlign w:val="center"/>
          </w:tcPr>
          <w:p w14:paraId="412A8116" w14:textId="77777777" w:rsidR="008755C0" w:rsidRPr="00C315E3" w:rsidRDefault="008755C0" w:rsidP="008755C0">
            <w:pPr>
              <w:pStyle w:val="Table2"/>
              <w:spacing w:before="60" w:after="60"/>
              <w:jc w:val="center"/>
              <w:rPr>
                <w:rFonts w:cs="Arial"/>
                <w:bCs w:val="0"/>
              </w:rPr>
            </w:pPr>
            <w:r w:rsidRPr="00C315E3">
              <w:rPr>
                <w:rFonts w:cs="Arial"/>
                <w:bCs w:val="0"/>
              </w:rPr>
              <w:t>&gt; 271</w:t>
            </w:r>
          </w:p>
        </w:tc>
        <w:tc>
          <w:tcPr>
            <w:tcW w:w="3180" w:type="dxa"/>
            <w:vAlign w:val="center"/>
          </w:tcPr>
          <w:p w14:paraId="16A6EF94" w14:textId="77777777" w:rsidR="008755C0" w:rsidRPr="00C315E3" w:rsidRDefault="008755C0" w:rsidP="008755C0">
            <w:pPr>
              <w:pStyle w:val="Table2"/>
              <w:spacing w:before="60" w:after="60"/>
              <w:jc w:val="center"/>
              <w:rPr>
                <w:rFonts w:cs="Arial"/>
                <w:bCs w:val="0"/>
              </w:rPr>
            </w:pPr>
            <w:r w:rsidRPr="00C315E3">
              <w:rPr>
                <w:rFonts w:cs="Arial"/>
                <w:bCs w:val="0"/>
              </w:rPr>
              <w:t>&gt; 13.6</w:t>
            </w:r>
          </w:p>
        </w:tc>
      </w:tr>
    </w:tbl>
    <w:p w14:paraId="0610494D" w14:textId="77777777" w:rsidR="00DD68F4" w:rsidRDefault="00DD68F4" w:rsidP="008755C0">
      <w:pPr>
        <w:rPr>
          <w:rFonts w:cs="Arial"/>
        </w:rPr>
      </w:pPr>
    </w:p>
    <w:p w14:paraId="7D47B935" w14:textId="23F5BE24" w:rsidR="008755C0" w:rsidRDefault="008755C0" w:rsidP="008755C0">
      <w:pPr>
        <w:rPr>
          <w:rFonts w:cs="Arial"/>
        </w:rPr>
      </w:pPr>
      <w:r w:rsidRPr="00C315E3">
        <w:rPr>
          <w:rFonts w:cs="Arial"/>
        </w:rPr>
        <w:t xml:space="preserve">Total baseline points </w:t>
      </w:r>
      <w:r w:rsidRPr="00C315E3">
        <w:rPr>
          <w:rFonts w:cs="Arial"/>
        </w:rPr>
        <w:tab/>
        <w:t>=  (8) + (9) = 17</w:t>
      </w:r>
    </w:p>
    <w:p w14:paraId="258C3782" w14:textId="77777777" w:rsidR="00F2083F" w:rsidRPr="00C315E3" w:rsidRDefault="00F2083F" w:rsidP="008755C0">
      <w:pPr>
        <w:rPr>
          <w:rFonts w:cs="Arial"/>
        </w:rPr>
      </w:pPr>
    </w:p>
    <w:p w14:paraId="43992DA6" w14:textId="77777777" w:rsidR="008755C0" w:rsidRPr="004825DF" w:rsidRDefault="008755C0" w:rsidP="0061600F">
      <w:pPr>
        <w:pStyle w:val="Heading3"/>
        <w:numPr>
          <w:ilvl w:val="0"/>
          <w:numId w:val="27"/>
        </w:numPr>
        <w:spacing w:before="120" w:after="160"/>
        <w:ind w:left="426" w:hanging="426"/>
        <w:rPr>
          <w:rFonts w:ascii="Arial" w:hAnsi="Arial" w:cs="Arial"/>
          <w:color w:val="000000" w:themeColor="text1"/>
        </w:rPr>
      </w:pPr>
      <w:bookmarkStart w:id="640" w:name="_Toc51581941"/>
      <w:r w:rsidRPr="004825DF">
        <w:rPr>
          <w:rFonts w:ascii="Arial" w:hAnsi="Arial" w:cs="Arial"/>
          <w:color w:val="000000" w:themeColor="text1"/>
        </w:rPr>
        <w:t>Calculate HSR modifying points</w:t>
      </w:r>
      <w:bookmarkEnd w:id="640"/>
    </w:p>
    <w:p w14:paraId="66791BD5" w14:textId="77777777" w:rsidR="008755C0" w:rsidRPr="00C315E3" w:rsidRDefault="008755C0" w:rsidP="008755C0">
      <w:pPr>
        <w:rPr>
          <w:rFonts w:cs="Arial"/>
          <w:b/>
        </w:rPr>
      </w:pPr>
      <w:r w:rsidRPr="00C315E3">
        <w:rPr>
          <w:rFonts w:cs="Arial"/>
          <w:b/>
        </w:rPr>
        <w:t>HSR V points</w:t>
      </w:r>
    </w:p>
    <w:p w14:paraId="4F2DB51C" w14:textId="77777777" w:rsidR="008755C0" w:rsidRPr="00C315E3" w:rsidRDefault="008755C0" w:rsidP="008755C0">
      <w:pPr>
        <w:pStyle w:val="NormalWeb"/>
        <w:spacing w:before="120" w:beforeAutospacing="0" w:after="160" w:afterAutospacing="0"/>
        <w:rPr>
          <w:color w:val="auto"/>
          <w:sz w:val="22"/>
          <w:szCs w:val="22"/>
          <w:lang w:val="en-NZ"/>
        </w:rPr>
      </w:pPr>
      <w:r w:rsidRPr="00C315E3">
        <w:rPr>
          <w:color w:val="auto"/>
          <w:sz w:val="22"/>
          <w:szCs w:val="22"/>
          <w:lang w:val="en-NZ"/>
        </w:rPr>
        <w:t>In this example the drink contains 6.3% raspberry juice from concentrate.</w:t>
      </w:r>
    </w:p>
    <w:p w14:paraId="2789E13E" w14:textId="77777777" w:rsidR="008755C0" w:rsidRPr="00FF7BE1" w:rsidRDefault="008755C0" w:rsidP="008755C0">
      <w:pPr>
        <w:pStyle w:val="Tableheaderstyle"/>
        <w:spacing w:after="160"/>
        <w:rPr>
          <w:rStyle w:val="Strong"/>
          <w:rFonts w:eastAsia="Calibri"/>
          <w:b w:val="0"/>
          <w:sz w:val="21"/>
          <w:szCs w:val="22"/>
          <w:lang w:val="en-NZ"/>
        </w:rPr>
      </w:pPr>
      <w:r w:rsidRPr="00FF7BE1">
        <w:rPr>
          <w:rStyle w:val="Strong"/>
          <w:rFonts w:eastAsia="Calibri"/>
          <w:b w:val="0"/>
          <w:sz w:val="21"/>
          <w:szCs w:val="22"/>
          <w:lang w:val="en-NZ"/>
        </w:rPr>
        <w:lastRenderedPageBreak/>
        <w:t>Table 4: HSR V Points for Category 1 Beverages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w:tblDescription w:val="Example 4, Table 3: measures Health Star Rating (HSR) V Points. This table contains 3 column heading; column 1. Points (values), Protein (grams) and Dietary fibre (grams) both measured per 100 grams or 100 mL. "/>
      </w:tblPr>
      <w:tblGrid>
        <w:gridCol w:w="1555"/>
        <w:gridCol w:w="2134"/>
      </w:tblGrid>
      <w:tr w:rsidR="008755C0" w:rsidRPr="00FF7BE1" w14:paraId="5BFE2B7B" w14:textId="77777777" w:rsidTr="00AE740A">
        <w:trPr>
          <w:trHeight w:val="558"/>
          <w:tblHeader/>
        </w:trPr>
        <w:tc>
          <w:tcPr>
            <w:tcW w:w="1555" w:type="dxa"/>
            <w:shd w:val="clear" w:color="auto" w:fill="DEEAF6" w:themeFill="accent1" w:themeFillTint="33"/>
          </w:tcPr>
          <w:p w14:paraId="6F92DAD7" w14:textId="77777777" w:rsidR="008755C0" w:rsidRPr="00FF7BE1" w:rsidRDefault="008755C0" w:rsidP="008755C0">
            <w:pPr>
              <w:keepNext/>
              <w:jc w:val="center"/>
              <w:rPr>
                <w:rStyle w:val="Strong"/>
                <w:rFonts w:eastAsiaTheme="majorEastAsia"/>
                <w:sz w:val="21"/>
                <w:szCs w:val="21"/>
              </w:rPr>
            </w:pPr>
            <w:r w:rsidRPr="00FF7BE1">
              <w:rPr>
                <w:rStyle w:val="Strong"/>
                <w:sz w:val="21"/>
                <w:szCs w:val="21"/>
              </w:rPr>
              <w:t>Points</w:t>
            </w:r>
          </w:p>
        </w:tc>
        <w:tc>
          <w:tcPr>
            <w:tcW w:w="2134" w:type="dxa"/>
            <w:shd w:val="clear" w:color="auto" w:fill="DEEAF6" w:themeFill="accent1" w:themeFillTint="33"/>
          </w:tcPr>
          <w:p w14:paraId="6FE269B5" w14:textId="77777777" w:rsidR="008755C0" w:rsidRPr="00FF7BE1" w:rsidRDefault="008755C0" w:rsidP="008755C0">
            <w:pPr>
              <w:keepNext/>
              <w:jc w:val="center"/>
              <w:rPr>
                <w:rStyle w:val="Strong"/>
                <w:rFonts w:eastAsiaTheme="majorEastAsia"/>
                <w:sz w:val="21"/>
                <w:szCs w:val="21"/>
              </w:rPr>
            </w:pPr>
            <w:r w:rsidRPr="00FF7BE1">
              <w:rPr>
                <w:rStyle w:val="Strong"/>
                <w:sz w:val="21"/>
                <w:szCs w:val="21"/>
              </w:rPr>
              <w:t>% fvnl</w:t>
            </w:r>
          </w:p>
        </w:tc>
      </w:tr>
      <w:tr w:rsidR="008755C0" w:rsidRPr="00FF7BE1" w14:paraId="26DEE156" w14:textId="77777777" w:rsidTr="000930D4">
        <w:trPr>
          <w:trHeight w:val="70"/>
        </w:trPr>
        <w:tc>
          <w:tcPr>
            <w:tcW w:w="1555" w:type="dxa"/>
          </w:tcPr>
          <w:p w14:paraId="40D6E8B9"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0</w:t>
            </w:r>
          </w:p>
        </w:tc>
        <w:tc>
          <w:tcPr>
            <w:tcW w:w="2134" w:type="dxa"/>
            <w:shd w:val="clear" w:color="auto" w:fill="E2EFD9" w:themeFill="accent6" w:themeFillTint="33"/>
            <w:vAlign w:val="center"/>
          </w:tcPr>
          <w:p w14:paraId="0FAACF49"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&lt; 25</w:t>
            </w:r>
          </w:p>
        </w:tc>
      </w:tr>
      <w:tr w:rsidR="008755C0" w:rsidRPr="00FF7BE1" w14:paraId="1FCEE291" w14:textId="77777777" w:rsidTr="00CF3B63">
        <w:tc>
          <w:tcPr>
            <w:tcW w:w="1555" w:type="dxa"/>
          </w:tcPr>
          <w:p w14:paraId="4F777476"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1</w:t>
            </w:r>
          </w:p>
        </w:tc>
        <w:tc>
          <w:tcPr>
            <w:tcW w:w="2134" w:type="dxa"/>
            <w:shd w:val="clear" w:color="auto" w:fill="auto"/>
            <w:vAlign w:val="center"/>
          </w:tcPr>
          <w:p w14:paraId="34BBB300"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25</w:t>
            </w:r>
          </w:p>
        </w:tc>
      </w:tr>
      <w:tr w:rsidR="008755C0" w:rsidRPr="00FF7BE1" w14:paraId="45EFCC77" w14:textId="77777777" w:rsidTr="00CF3B63">
        <w:tc>
          <w:tcPr>
            <w:tcW w:w="1555" w:type="dxa"/>
          </w:tcPr>
          <w:p w14:paraId="5ED686CD"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2</w:t>
            </w:r>
          </w:p>
        </w:tc>
        <w:tc>
          <w:tcPr>
            <w:tcW w:w="2134" w:type="dxa"/>
            <w:vAlign w:val="center"/>
          </w:tcPr>
          <w:p w14:paraId="66FE542A"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33</w:t>
            </w:r>
          </w:p>
        </w:tc>
      </w:tr>
      <w:tr w:rsidR="008755C0" w:rsidRPr="00FF7BE1" w14:paraId="1045F0CC" w14:textId="77777777" w:rsidTr="00CF3B63">
        <w:tc>
          <w:tcPr>
            <w:tcW w:w="1555" w:type="dxa"/>
          </w:tcPr>
          <w:p w14:paraId="1B83B8B7"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3</w:t>
            </w:r>
          </w:p>
        </w:tc>
        <w:tc>
          <w:tcPr>
            <w:tcW w:w="2134" w:type="dxa"/>
            <w:vAlign w:val="center"/>
          </w:tcPr>
          <w:p w14:paraId="275202E6"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41</w:t>
            </w:r>
          </w:p>
        </w:tc>
      </w:tr>
      <w:tr w:rsidR="008755C0" w:rsidRPr="00FF7BE1" w14:paraId="6DDE2497" w14:textId="77777777" w:rsidTr="00CF3B63">
        <w:tc>
          <w:tcPr>
            <w:tcW w:w="1555" w:type="dxa"/>
          </w:tcPr>
          <w:p w14:paraId="66338146"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4</w:t>
            </w:r>
          </w:p>
        </w:tc>
        <w:tc>
          <w:tcPr>
            <w:tcW w:w="2134" w:type="dxa"/>
            <w:vAlign w:val="center"/>
          </w:tcPr>
          <w:p w14:paraId="60F338FD"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49</w:t>
            </w:r>
          </w:p>
        </w:tc>
      </w:tr>
      <w:tr w:rsidR="008755C0" w:rsidRPr="00FF7BE1" w14:paraId="659EBE59" w14:textId="77777777" w:rsidTr="00CF3B63">
        <w:tc>
          <w:tcPr>
            <w:tcW w:w="1555" w:type="dxa"/>
          </w:tcPr>
          <w:p w14:paraId="7E2E9728"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5</w:t>
            </w:r>
          </w:p>
        </w:tc>
        <w:tc>
          <w:tcPr>
            <w:tcW w:w="2134" w:type="dxa"/>
            <w:vAlign w:val="center"/>
          </w:tcPr>
          <w:p w14:paraId="5C69E5B8"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57</w:t>
            </w:r>
          </w:p>
        </w:tc>
      </w:tr>
      <w:tr w:rsidR="008755C0" w:rsidRPr="00FF7BE1" w14:paraId="06ACA06E" w14:textId="77777777" w:rsidTr="00CF3B63">
        <w:tc>
          <w:tcPr>
            <w:tcW w:w="1555" w:type="dxa"/>
          </w:tcPr>
          <w:p w14:paraId="15F95BDD" w14:textId="43A7E3BB"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6</w:t>
            </w:r>
            <w:r w:rsidR="00574DFF">
              <w:rPr>
                <w:rFonts w:cs="Arial"/>
                <w:bCs w:val="0"/>
                <w:sz w:val="18"/>
                <w:szCs w:val="18"/>
              </w:rPr>
              <w:t>*</w:t>
            </w:r>
          </w:p>
        </w:tc>
        <w:tc>
          <w:tcPr>
            <w:tcW w:w="2134" w:type="dxa"/>
            <w:vAlign w:val="center"/>
          </w:tcPr>
          <w:p w14:paraId="1A45E69C"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65</w:t>
            </w:r>
          </w:p>
        </w:tc>
      </w:tr>
    </w:tbl>
    <w:p w14:paraId="5B8BB750" w14:textId="7A414813" w:rsidR="00574DFF" w:rsidRPr="00B042DA" w:rsidRDefault="00574DFF" w:rsidP="00574DFF">
      <w:pPr>
        <w:pStyle w:val="Caption"/>
      </w:pPr>
      <w:r w:rsidRPr="00B042DA">
        <w:t xml:space="preserve">*This table is a shortened version of Table </w:t>
      </w:r>
      <w:r>
        <w:t>4</w:t>
      </w:r>
      <w:r w:rsidRPr="00B042DA">
        <w:t xml:space="preserve"> provided in the HSR</w:t>
      </w:r>
      <w:r w:rsidR="00FE0973">
        <w:t xml:space="preserve"> </w:t>
      </w:r>
      <w:r w:rsidRPr="00B042DA">
        <w:t>C</w:t>
      </w:r>
      <w:r w:rsidR="00FE0973">
        <w:t>alculator</w:t>
      </w:r>
      <w:r w:rsidRPr="00B042DA">
        <w:t xml:space="preserve"> Guide above</w:t>
      </w:r>
    </w:p>
    <w:p w14:paraId="14D1E731" w14:textId="77777777" w:rsidR="00574DFF" w:rsidRDefault="00574DFF" w:rsidP="008755C0">
      <w:pPr>
        <w:rPr>
          <w:rFonts w:cs="Arial"/>
        </w:rPr>
      </w:pPr>
    </w:p>
    <w:p w14:paraId="26D472BF" w14:textId="539F0590" w:rsidR="008755C0" w:rsidRDefault="008755C0" w:rsidP="008755C0">
      <w:pPr>
        <w:rPr>
          <w:rFonts w:cs="Arial"/>
        </w:rPr>
      </w:pPr>
      <w:r w:rsidRPr="00C315E3">
        <w:rPr>
          <w:rFonts w:cs="Arial"/>
        </w:rPr>
        <w:t>V points = 0</w:t>
      </w:r>
    </w:p>
    <w:p w14:paraId="7347FDDC" w14:textId="77777777" w:rsidR="00FF7BE1" w:rsidRPr="00C315E3" w:rsidRDefault="00FF7BE1" w:rsidP="008755C0">
      <w:pPr>
        <w:rPr>
          <w:rFonts w:cs="Arial"/>
        </w:rPr>
      </w:pPr>
    </w:p>
    <w:p w14:paraId="3F42D55D" w14:textId="77777777" w:rsidR="008755C0" w:rsidRPr="00C315E3" w:rsidRDefault="008755C0" w:rsidP="008755C0">
      <w:pPr>
        <w:rPr>
          <w:rFonts w:cs="Arial"/>
          <w:b/>
        </w:rPr>
      </w:pPr>
      <w:r w:rsidRPr="00C315E3">
        <w:rPr>
          <w:rFonts w:cs="Arial"/>
          <w:b/>
        </w:rPr>
        <w:t>HSR Protein (P points) and Fibre points (F points)</w:t>
      </w:r>
    </w:p>
    <w:p w14:paraId="020031AC" w14:textId="69E42B24" w:rsidR="008755C0" w:rsidRDefault="008755C0" w:rsidP="008755C0">
      <w:pPr>
        <w:rPr>
          <w:rFonts w:cs="Arial"/>
        </w:rPr>
      </w:pPr>
      <w:r w:rsidRPr="00C315E3">
        <w:rPr>
          <w:rFonts w:cs="Arial"/>
        </w:rPr>
        <w:t>Category 1 beverages cannot score P or F points</w:t>
      </w:r>
    </w:p>
    <w:p w14:paraId="7157FDC2" w14:textId="77777777" w:rsidR="00FF7BE1" w:rsidRPr="00C315E3" w:rsidRDefault="00FF7BE1" w:rsidP="008755C0">
      <w:pPr>
        <w:rPr>
          <w:rFonts w:cs="Arial"/>
        </w:rPr>
      </w:pPr>
    </w:p>
    <w:p w14:paraId="5C7E41A4" w14:textId="77777777" w:rsidR="008755C0" w:rsidRPr="004825DF" w:rsidRDefault="008755C0" w:rsidP="0061600F">
      <w:pPr>
        <w:pStyle w:val="Heading3"/>
        <w:numPr>
          <w:ilvl w:val="0"/>
          <w:numId w:val="27"/>
        </w:numPr>
        <w:spacing w:before="120" w:after="160"/>
        <w:ind w:left="426" w:hanging="426"/>
        <w:rPr>
          <w:rFonts w:ascii="Arial" w:hAnsi="Arial" w:cs="Arial"/>
          <w:color w:val="000000" w:themeColor="text1"/>
        </w:rPr>
      </w:pPr>
      <w:bookmarkStart w:id="641" w:name="_Toc51581942"/>
      <w:r w:rsidRPr="004825DF">
        <w:rPr>
          <w:rFonts w:ascii="Arial" w:hAnsi="Arial" w:cs="Arial"/>
          <w:color w:val="000000" w:themeColor="text1"/>
        </w:rPr>
        <w:t>Calculate the HSR final score</w:t>
      </w:r>
      <w:bookmarkEnd w:id="641"/>
    </w:p>
    <w:p w14:paraId="72A90639"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4384382E" wp14:editId="20D917F6">
                <wp:extent cx="5600700" cy="254442"/>
                <wp:effectExtent l="0" t="0" r="19050" b="12700"/>
                <wp:docPr id="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4442"/>
                        </a:xfrm>
                        <a:prstGeom prst="rect">
                          <a:avLst/>
                        </a:prstGeom>
                        <a:solidFill>
                          <a:srgbClr val="FFFFFF"/>
                        </a:solidFill>
                        <a:ln w="9525">
                          <a:solidFill>
                            <a:srgbClr val="000000"/>
                          </a:solidFill>
                          <a:miter lim="800000"/>
                          <a:headEnd/>
                          <a:tailEnd/>
                        </a:ln>
                      </wps:spPr>
                      <wps:txbx>
                        <w:txbxContent>
                          <w:p w14:paraId="0FD6C4FE" w14:textId="6FCE8C2F" w:rsidR="00D17F4E" w:rsidRDefault="00D17F4E"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 xml:space="preserve">HSR </w:t>
                            </w:r>
                            <w:r w:rsidRPr="007626C1">
                              <w:rPr>
                                <w:bCs/>
                                <w:color w:val="auto"/>
                                <w:sz w:val="22"/>
                                <w:szCs w:val="22"/>
                              </w:rPr>
                              <w:t xml:space="preserve">Score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3D500E01" w14:textId="77777777" w:rsidR="00D17F4E" w:rsidRDefault="00D17F4E" w:rsidP="008755C0"/>
                        </w:txbxContent>
                      </wps:txbx>
                      <wps:bodyPr rot="0" vert="horz" wrap="square" lIns="91440" tIns="45720" rIns="91440" bIns="45720" anchor="t" anchorCtr="0" upright="1">
                        <a:noAutofit/>
                      </wps:bodyPr>
                    </wps:wsp>
                  </a:graphicData>
                </a:graphic>
              </wp:inline>
            </w:drawing>
          </mc:Choice>
          <mc:Fallback>
            <w:pict>
              <v:shape w14:anchorId="4384382E" id="_x0000_s1031" type="#_x0000_t202" style="width:441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">
                <v:textbox>
                  <w:txbxContent>
                    <w:p w14:paraId="0FD6C4FE" w14:textId="6FCE8C2F" w:rsidR="00D17F4E" w:rsidRDefault="00D17F4E"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 xml:space="preserve">HSR </w:t>
                      </w:r>
                      <w:r w:rsidRPr="007626C1">
                        <w:rPr>
                          <w:bCs/>
                          <w:color w:val="auto"/>
                          <w:sz w:val="22"/>
                          <w:szCs w:val="22"/>
                        </w:rPr>
                        <w:t xml:space="preserve">Score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3D500E01" w14:textId="77777777" w:rsidR="00D17F4E" w:rsidRDefault="00D17F4E" w:rsidP="008755C0"/>
                  </w:txbxContent>
                </v:textbox>
                <w10:anchorlock/>
              </v:shape>
            </w:pict>
          </mc:Fallback>
        </mc:AlternateContent>
      </w:r>
    </w:p>
    <w:p w14:paraId="46F11DF5" w14:textId="77777777" w:rsidR="00F2083F" w:rsidRDefault="00F2083F" w:rsidP="008755C0">
      <w:pPr>
        <w:rPr>
          <w:rFonts w:cs="Arial"/>
        </w:rPr>
      </w:pPr>
    </w:p>
    <w:p w14:paraId="59609AC9" w14:textId="0F3A3432" w:rsidR="008755C0" w:rsidRDefault="008755C0" w:rsidP="008755C0">
      <w:pPr>
        <w:rPr>
          <w:rFonts w:cs="Arial"/>
        </w:rPr>
      </w:pPr>
      <w:r w:rsidRPr="00C315E3">
        <w:rPr>
          <w:rFonts w:cs="Arial"/>
        </w:rPr>
        <w:t xml:space="preserve">Final HSR Score </w:t>
      </w:r>
      <w:r w:rsidRPr="00C315E3">
        <w:rPr>
          <w:rFonts w:cs="Arial"/>
        </w:rPr>
        <w:tab/>
        <w:t xml:space="preserve">= </w:t>
      </w:r>
      <w:r w:rsidRPr="00C315E3">
        <w:rPr>
          <w:rFonts w:cs="Arial"/>
        </w:rPr>
        <w:tab/>
        <w:t>(17) – (0) – (0) – (0) = 17</w:t>
      </w:r>
    </w:p>
    <w:p w14:paraId="6EE314FD" w14:textId="77777777" w:rsidR="00FF7BE1" w:rsidRPr="00C315E3" w:rsidRDefault="00FF7BE1" w:rsidP="008755C0">
      <w:pPr>
        <w:rPr>
          <w:rFonts w:cs="Arial"/>
        </w:rPr>
      </w:pPr>
    </w:p>
    <w:p w14:paraId="6A1F0861" w14:textId="77777777" w:rsidR="008755C0" w:rsidRPr="004825DF" w:rsidRDefault="008755C0" w:rsidP="0061600F">
      <w:pPr>
        <w:pStyle w:val="Heading3"/>
        <w:numPr>
          <w:ilvl w:val="0"/>
          <w:numId w:val="27"/>
        </w:numPr>
        <w:spacing w:before="120" w:after="160"/>
        <w:ind w:left="426" w:hanging="426"/>
        <w:rPr>
          <w:rFonts w:ascii="Arial" w:hAnsi="Arial" w:cs="Arial"/>
          <w:color w:val="000000" w:themeColor="text1"/>
        </w:rPr>
      </w:pPr>
      <w:bookmarkStart w:id="642" w:name="_Toc51581943"/>
      <w:r w:rsidRPr="004825DF">
        <w:rPr>
          <w:rFonts w:ascii="Arial" w:hAnsi="Arial" w:cs="Arial"/>
          <w:color w:val="000000" w:themeColor="text1"/>
        </w:rPr>
        <w:t>Assessment of the final HSR score to a rating</w:t>
      </w:r>
      <w:bookmarkEnd w:id="642"/>
    </w:p>
    <w:p w14:paraId="2FFC8881" w14:textId="77777777" w:rsidR="00F2083F" w:rsidRDefault="008755C0">
      <w:pPr>
        <w:rPr>
          <w:rFonts w:cs="Arial"/>
        </w:rPr>
      </w:pPr>
      <w:r w:rsidRPr="00C315E3">
        <w:rPr>
          <w:rFonts w:cs="Arial"/>
        </w:rPr>
        <w:t xml:space="preserve">The final HSR score for the Raspberry Soft Drink (Category 1 beverage) is 17. </w:t>
      </w:r>
    </w:p>
    <w:p w14:paraId="1768F436" w14:textId="2B1717E5" w:rsidR="00BC2518" w:rsidRPr="00A16760" w:rsidRDefault="008755C0">
      <w:pPr>
        <w:rPr>
          <w:rFonts w:cs="Arial"/>
        </w:rPr>
      </w:pPr>
      <w:r w:rsidRPr="00C315E3">
        <w:rPr>
          <w:rFonts w:cs="Arial"/>
        </w:rPr>
        <w:t xml:space="preserve">Therefore </w:t>
      </w:r>
      <w:r w:rsidR="00DD68F4">
        <w:rPr>
          <w:rFonts w:cs="Arial"/>
        </w:rPr>
        <w:t xml:space="preserve">this example product </w:t>
      </w:r>
      <w:r w:rsidRPr="00C315E3">
        <w:rPr>
          <w:rFonts w:cs="Arial"/>
        </w:rPr>
        <w:t>would be assigned a rating of 1 star.</w:t>
      </w:r>
      <w:bookmarkStart w:id="643" w:name="_Toc369617150"/>
      <w:bookmarkStart w:id="644" w:name="_Toc506390048"/>
      <w:bookmarkStart w:id="645" w:name="_Toc40334936"/>
      <w:bookmarkStart w:id="646" w:name="_Toc40335308"/>
    </w:p>
    <w:p w14:paraId="34D427D9" w14:textId="77777777" w:rsidR="00FE7605" w:rsidRDefault="00FE7605">
      <w:pPr>
        <w:spacing w:after="160" w:line="259" w:lineRule="auto"/>
        <w:rPr>
          <w:rFonts w:asciiTheme="minorHAnsi" w:eastAsiaTheme="majorEastAsia" w:hAnsiTheme="minorHAnsi" w:cs="Arial"/>
          <w:b/>
          <w:bCs/>
          <w:color w:val="1F4E79" w:themeColor="accent1" w:themeShade="80"/>
          <w:sz w:val="28"/>
          <w:szCs w:val="28"/>
        </w:rPr>
      </w:pPr>
      <w:r>
        <w:br w:type="page"/>
      </w:r>
    </w:p>
    <w:p w14:paraId="070B21CA" w14:textId="7B3B8116" w:rsidR="008755C0" w:rsidRPr="00C315E3" w:rsidRDefault="008755C0" w:rsidP="00622E33">
      <w:pPr>
        <w:pStyle w:val="Heading2"/>
      </w:pPr>
      <w:bookmarkStart w:id="647" w:name="_Toc51581944"/>
      <w:r w:rsidRPr="00C315E3">
        <w:lastRenderedPageBreak/>
        <w:t xml:space="preserve">Example 6 – </w:t>
      </w:r>
      <w:bookmarkEnd w:id="643"/>
      <w:bookmarkEnd w:id="644"/>
      <w:bookmarkEnd w:id="645"/>
      <w:bookmarkEnd w:id="646"/>
      <w:r w:rsidRPr="00C315E3">
        <w:t>Vanilla dairy food</w:t>
      </w:r>
      <w:bookmarkEnd w:id="647"/>
    </w:p>
    <w:p w14:paraId="56E7648A" w14:textId="77777777" w:rsidR="005201EB" w:rsidRDefault="005201EB" w:rsidP="008755C0">
      <w:pPr>
        <w:pStyle w:val="Tableheaderstyle"/>
        <w:spacing w:after="160"/>
        <w:rPr>
          <w:rStyle w:val="Emphasis"/>
          <w:b w:val="0"/>
          <w:bCs/>
          <w:i w:val="0"/>
          <w:iCs w:val="0"/>
          <w:sz w:val="22"/>
          <w:szCs w:val="22"/>
        </w:rPr>
      </w:pPr>
    </w:p>
    <w:p w14:paraId="511C07B1" w14:textId="7536F041"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w:t>
      </w:r>
      <w:r w:rsidR="00BC2518" w:rsidRPr="005201EB">
        <w:rPr>
          <w:rStyle w:val="Emphasis"/>
          <w:b w:val="0"/>
          <w:bCs/>
          <w:i w:val="0"/>
          <w:iCs w:val="0"/>
          <w:sz w:val="22"/>
          <w:szCs w:val="22"/>
        </w:rPr>
        <w:t>V</w:t>
      </w:r>
      <w:r w:rsidRPr="005201EB">
        <w:rPr>
          <w:rStyle w:val="Emphasis"/>
          <w:b w:val="0"/>
          <w:bCs/>
          <w:i w:val="0"/>
          <w:iCs w:val="0"/>
          <w:sz w:val="22"/>
          <w:szCs w:val="22"/>
        </w:rPr>
        <w:t>anilla dairy food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shows the Nutritional information in choclolate milk.  This table has 2 column headings; column 1. Component/s and column 2. per 100 mL."/>
      </w:tblPr>
      <w:tblGrid>
        <w:gridCol w:w="2410"/>
        <w:gridCol w:w="2693"/>
      </w:tblGrid>
      <w:tr w:rsidR="008755C0" w:rsidRPr="00C315E3" w14:paraId="49137928" w14:textId="77777777" w:rsidTr="00A16760">
        <w:trPr>
          <w:trHeight w:val="454"/>
          <w:tblHeader/>
        </w:trPr>
        <w:tc>
          <w:tcPr>
            <w:tcW w:w="2410" w:type="dxa"/>
            <w:shd w:val="clear" w:color="auto" w:fill="DEEAF6" w:themeFill="accent1" w:themeFillTint="33"/>
            <w:vAlign w:val="center"/>
          </w:tcPr>
          <w:p w14:paraId="3B5FEBD1" w14:textId="77777777" w:rsidR="008755C0" w:rsidRPr="00C315E3" w:rsidRDefault="008755C0" w:rsidP="008755C0">
            <w:pPr>
              <w:pStyle w:val="Table2"/>
              <w:spacing w:before="60" w:after="60"/>
              <w:rPr>
                <w:rFonts w:cs="Arial"/>
                <w:b/>
                <w:bCs w:val="0"/>
              </w:rPr>
            </w:pPr>
            <w:r w:rsidRPr="00C315E3">
              <w:rPr>
                <w:rFonts w:cs="Arial"/>
                <w:b/>
                <w:bCs w:val="0"/>
              </w:rPr>
              <w:t>Component</w:t>
            </w:r>
          </w:p>
        </w:tc>
        <w:tc>
          <w:tcPr>
            <w:tcW w:w="2693" w:type="dxa"/>
            <w:shd w:val="clear" w:color="auto" w:fill="DEEAF6" w:themeFill="accent1" w:themeFillTint="33"/>
            <w:vAlign w:val="center"/>
          </w:tcPr>
          <w:p w14:paraId="69E67495" w14:textId="77777777" w:rsidR="008755C0" w:rsidRPr="00C315E3" w:rsidRDefault="008755C0" w:rsidP="008755C0">
            <w:pPr>
              <w:pStyle w:val="Table2"/>
              <w:spacing w:before="60" w:after="60"/>
              <w:rPr>
                <w:rFonts w:cs="Arial"/>
                <w:b/>
                <w:bCs w:val="0"/>
              </w:rPr>
            </w:pPr>
            <w:r w:rsidRPr="00C315E3">
              <w:rPr>
                <w:rFonts w:cs="Arial"/>
                <w:b/>
                <w:bCs w:val="0"/>
              </w:rPr>
              <w:t xml:space="preserve">Per 100 g </w:t>
            </w:r>
          </w:p>
        </w:tc>
      </w:tr>
      <w:tr w:rsidR="008755C0" w:rsidRPr="00C315E3" w14:paraId="47E76F7E" w14:textId="77777777" w:rsidTr="00CF3B63">
        <w:trPr>
          <w:trHeight w:val="340"/>
        </w:trPr>
        <w:tc>
          <w:tcPr>
            <w:tcW w:w="2410" w:type="dxa"/>
          </w:tcPr>
          <w:p w14:paraId="0B1BC522"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693" w:type="dxa"/>
          </w:tcPr>
          <w:p w14:paraId="43665569" w14:textId="77777777" w:rsidR="008755C0" w:rsidRPr="00C315E3" w:rsidRDefault="008755C0" w:rsidP="008755C0">
            <w:pPr>
              <w:pStyle w:val="Table2"/>
              <w:spacing w:before="60" w:after="60"/>
              <w:rPr>
                <w:rFonts w:cs="Arial"/>
                <w:bCs w:val="0"/>
              </w:rPr>
            </w:pPr>
            <w:r w:rsidRPr="00C315E3">
              <w:rPr>
                <w:rFonts w:cs="Arial"/>
                <w:bCs w:val="0"/>
              </w:rPr>
              <w:t>345 kJ</w:t>
            </w:r>
          </w:p>
        </w:tc>
      </w:tr>
      <w:tr w:rsidR="008755C0" w:rsidRPr="00C315E3" w14:paraId="2A8C1A3F" w14:textId="77777777" w:rsidTr="00CF3B63">
        <w:tc>
          <w:tcPr>
            <w:tcW w:w="2410" w:type="dxa"/>
          </w:tcPr>
          <w:p w14:paraId="14AD0027"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693" w:type="dxa"/>
          </w:tcPr>
          <w:p w14:paraId="4BEBA7AB" w14:textId="77777777" w:rsidR="008755C0" w:rsidRPr="00C315E3" w:rsidRDefault="008755C0" w:rsidP="008755C0">
            <w:pPr>
              <w:pStyle w:val="Table2"/>
              <w:spacing w:before="60" w:after="60"/>
              <w:rPr>
                <w:rFonts w:cs="Arial"/>
                <w:bCs w:val="0"/>
              </w:rPr>
            </w:pPr>
            <w:r w:rsidRPr="00C315E3">
              <w:rPr>
                <w:rFonts w:cs="Arial"/>
                <w:bCs w:val="0"/>
              </w:rPr>
              <w:t>3.5 g</w:t>
            </w:r>
          </w:p>
        </w:tc>
      </w:tr>
      <w:tr w:rsidR="008755C0" w:rsidRPr="00C315E3" w14:paraId="4EEB5769" w14:textId="77777777" w:rsidTr="00CF3B63">
        <w:tc>
          <w:tcPr>
            <w:tcW w:w="2410" w:type="dxa"/>
          </w:tcPr>
          <w:p w14:paraId="5BD7B588" w14:textId="0F810BCB" w:rsidR="008755C0" w:rsidRPr="00C315E3" w:rsidRDefault="000A1852" w:rsidP="008755C0">
            <w:pPr>
              <w:pStyle w:val="Table2"/>
              <w:spacing w:before="60" w:after="60"/>
              <w:rPr>
                <w:rFonts w:cs="Arial"/>
                <w:bCs w:val="0"/>
              </w:rPr>
            </w:pPr>
            <w:r>
              <w:rPr>
                <w:rFonts w:cs="Arial"/>
                <w:bCs w:val="0"/>
              </w:rPr>
              <w:t>Saturated fat</w:t>
            </w:r>
          </w:p>
        </w:tc>
        <w:tc>
          <w:tcPr>
            <w:tcW w:w="2693" w:type="dxa"/>
          </w:tcPr>
          <w:p w14:paraId="7D5C09A7" w14:textId="77777777" w:rsidR="008755C0" w:rsidRPr="00C315E3" w:rsidRDefault="008755C0" w:rsidP="008755C0">
            <w:pPr>
              <w:pStyle w:val="Table2"/>
              <w:spacing w:before="60" w:after="60"/>
              <w:rPr>
                <w:rFonts w:cs="Arial"/>
                <w:bCs w:val="0"/>
              </w:rPr>
            </w:pPr>
            <w:r w:rsidRPr="00C315E3">
              <w:rPr>
                <w:rFonts w:cs="Arial"/>
                <w:bCs w:val="0"/>
              </w:rPr>
              <w:t>0.5 g</w:t>
            </w:r>
          </w:p>
        </w:tc>
      </w:tr>
      <w:tr w:rsidR="008755C0" w:rsidRPr="00C315E3" w14:paraId="1B079813" w14:textId="77777777" w:rsidTr="00CF3B63">
        <w:tc>
          <w:tcPr>
            <w:tcW w:w="2410" w:type="dxa"/>
          </w:tcPr>
          <w:p w14:paraId="358527D8"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693" w:type="dxa"/>
          </w:tcPr>
          <w:p w14:paraId="505654FF" w14:textId="77777777" w:rsidR="008755C0" w:rsidRPr="00C315E3" w:rsidRDefault="008755C0" w:rsidP="008755C0">
            <w:pPr>
              <w:pStyle w:val="Table2"/>
              <w:spacing w:before="60" w:after="60"/>
              <w:rPr>
                <w:rFonts w:cs="Arial"/>
                <w:bCs w:val="0"/>
              </w:rPr>
            </w:pPr>
            <w:r w:rsidRPr="00C315E3">
              <w:rPr>
                <w:rFonts w:cs="Arial"/>
                <w:bCs w:val="0"/>
              </w:rPr>
              <w:t>11.0 g</w:t>
            </w:r>
          </w:p>
        </w:tc>
      </w:tr>
      <w:tr w:rsidR="008755C0" w:rsidRPr="00C315E3" w14:paraId="002F7BB8" w14:textId="77777777" w:rsidTr="00CF3B63">
        <w:tc>
          <w:tcPr>
            <w:tcW w:w="2410" w:type="dxa"/>
          </w:tcPr>
          <w:p w14:paraId="0D61D7CA"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693" w:type="dxa"/>
          </w:tcPr>
          <w:p w14:paraId="7DA00D69" w14:textId="77777777" w:rsidR="008755C0" w:rsidRPr="00C315E3" w:rsidRDefault="008755C0" w:rsidP="008755C0">
            <w:pPr>
              <w:pStyle w:val="Table2"/>
              <w:spacing w:before="60" w:after="60"/>
              <w:rPr>
                <w:rFonts w:cs="Arial"/>
                <w:bCs w:val="0"/>
              </w:rPr>
            </w:pPr>
            <w:r w:rsidRPr="00C315E3">
              <w:rPr>
                <w:rFonts w:cs="Arial"/>
                <w:bCs w:val="0"/>
              </w:rPr>
              <w:t>0 g</w:t>
            </w:r>
          </w:p>
        </w:tc>
      </w:tr>
      <w:tr w:rsidR="008755C0" w:rsidRPr="00C315E3" w14:paraId="6779BDF5" w14:textId="77777777" w:rsidTr="00CF3B63">
        <w:tc>
          <w:tcPr>
            <w:tcW w:w="2410" w:type="dxa"/>
          </w:tcPr>
          <w:p w14:paraId="38A9FE03"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693" w:type="dxa"/>
          </w:tcPr>
          <w:p w14:paraId="6C828D75" w14:textId="77777777" w:rsidR="008755C0" w:rsidRPr="00C315E3" w:rsidRDefault="008755C0" w:rsidP="008755C0">
            <w:pPr>
              <w:pStyle w:val="Table2"/>
              <w:spacing w:before="60" w:after="60"/>
              <w:rPr>
                <w:rFonts w:cs="Arial"/>
                <w:bCs w:val="0"/>
              </w:rPr>
            </w:pPr>
            <w:r w:rsidRPr="00C315E3">
              <w:rPr>
                <w:rFonts w:cs="Arial"/>
                <w:bCs w:val="0"/>
              </w:rPr>
              <w:t>45 mg</w:t>
            </w:r>
          </w:p>
        </w:tc>
      </w:tr>
      <w:tr w:rsidR="008755C0" w:rsidRPr="00C315E3" w14:paraId="68712BE3" w14:textId="77777777" w:rsidTr="00CF3B63">
        <w:tc>
          <w:tcPr>
            <w:tcW w:w="2410" w:type="dxa"/>
          </w:tcPr>
          <w:p w14:paraId="447954F8" w14:textId="77777777" w:rsidR="008755C0" w:rsidRPr="00C315E3" w:rsidRDefault="008755C0" w:rsidP="008755C0">
            <w:pPr>
              <w:pStyle w:val="Table2"/>
              <w:spacing w:before="60" w:after="60"/>
              <w:rPr>
                <w:rFonts w:cs="Arial"/>
                <w:bCs w:val="0"/>
              </w:rPr>
            </w:pPr>
            <w:r w:rsidRPr="00C315E3">
              <w:rPr>
                <w:rFonts w:cs="Arial"/>
                <w:bCs w:val="0"/>
              </w:rPr>
              <w:t>Calcium</w:t>
            </w:r>
          </w:p>
        </w:tc>
        <w:tc>
          <w:tcPr>
            <w:tcW w:w="2693" w:type="dxa"/>
          </w:tcPr>
          <w:p w14:paraId="7DBD7652" w14:textId="77777777" w:rsidR="008755C0" w:rsidRPr="00C315E3" w:rsidRDefault="008755C0" w:rsidP="008755C0">
            <w:pPr>
              <w:pStyle w:val="Table2"/>
              <w:spacing w:before="60" w:after="60"/>
              <w:rPr>
                <w:rFonts w:cs="Arial"/>
                <w:bCs w:val="0"/>
              </w:rPr>
            </w:pPr>
            <w:r w:rsidRPr="00C315E3">
              <w:rPr>
                <w:rFonts w:cs="Arial"/>
                <w:bCs w:val="0"/>
              </w:rPr>
              <w:t>218 mg</w:t>
            </w:r>
          </w:p>
        </w:tc>
      </w:tr>
    </w:tbl>
    <w:p w14:paraId="58AD864B" w14:textId="5975E7E3" w:rsidR="008755C0" w:rsidRPr="004825DF" w:rsidRDefault="008755C0" w:rsidP="0061600F">
      <w:pPr>
        <w:pStyle w:val="Heading3"/>
        <w:numPr>
          <w:ilvl w:val="0"/>
          <w:numId w:val="28"/>
        </w:numPr>
        <w:spacing w:before="120" w:after="160"/>
        <w:ind w:left="426" w:hanging="426"/>
        <w:rPr>
          <w:rFonts w:ascii="Arial" w:hAnsi="Arial" w:cs="Arial"/>
          <w:color w:val="000000" w:themeColor="text1"/>
        </w:rPr>
      </w:pPr>
      <w:bookmarkStart w:id="648" w:name="_Toc40335309"/>
      <w:bookmarkStart w:id="649" w:name="_Toc51581945"/>
      <w:r w:rsidRPr="004825DF">
        <w:rPr>
          <w:rFonts w:ascii="Arial" w:eastAsia="Calibri" w:hAnsi="Arial" w:cs="Arial"/>
          <w:color w:val="000000" w:themeColor="text1"/>
        </w:rPr>
        <w:t>Determine</w:t>
      </w:r>
      <w:r w:rsidRPr="004825DF">
        <w:rPr>
          <w:rFonts w:ascii="Arial" w:hAnsi="Arial" w:cs="Arial"/>
          <w:color w:val="000000" w:themeColor="text1"/>
        </w:rPr>
        <w:t xml:space="preserve"> the HSR</w:t>
      </w:r>
      <w:r w:rsidR="00FE0973">
        <w:rPr>
          <w:rFonts w:ascii="Arial" w:hAnsi="Arial" w:cs="Arial"/>
          <w:color w:val="000000" w:themeColor="text1"/>
        </w:rPr>
        <w:t xml:space="preserve"> </w:t>
      </w:r>
      <w:r w:rsidRPr="004825DF">
        <w:rPr>
          <w:rFonts w:ascii="Arial" w:hAnsi="Arial" w:cs="Arial"/>
          <w:color w:val="000000" w:themeColor="text1"/>
        </w:rPr>
        <w:t>C</w:t>
      </w:r>
      <w:r w:rsidR="00FE0973">
        <w:rPr>
          <w:rFonts w:ascii="Arial" w:hAnsi="Arial" w:cs="Arial"/>
          <w:color w:val="000000" w:themeColor="text1"/>
        </w:rPr>
        <w:t>alculator</w:t>
      </w:r>
      <w:r w:rsidRPr="004825DF">
        <w:rPr>
          <w:rFonts w:ascii="Arial" w:hAnsi="Arial" w:cs="Arial"/>
          <w:color w:val="000000" w:themeColor="text1"/>
        </w:rPr>
        <w:t xml:space="preserve"> category of the </w:t>
      </w:r>
      <w:bookmarkEnd w:id="648"/>
      <w:r w:rsidR="00501226" w:rsidRPr="004825DF">
        <w:rPr>
          <w:rFonts w:ascii="Arial" w:hAnsi="Arial" w:cs="Arial"/>
          <w:color w:val="000000" w:themeColor="text1"/>
        </w:rPr>
        <w:t>product</w:t>
      </w:r>
      <w:bookmarkEnd w:id="649"/>
      <w:r w:rsidR="00501226" w:rsidRPr="004825DF">
        <w:rPr>
          <w:rFonts w:ascii="Arial" w:hAnsi="Arial" w:cs="Arial"/>
          <w:color w:val="000000" w:themeColor="text1"/>
        </w:rPr>
        <w:t xml:space="preserve"> </w:t>
      </w:r>
    </w:p>
    <w:p w14:paraId="1405DB7E" w14:textId="4A22CC93" w:rsidR="008755C0" w:rsidRPr="00C315E3" w:rsidRDefault="008755C0" w:rsidP="008755C0">
      <w:pPr>
        <w:rPr>
          <w:rFonts w:cs="Arial"/>
        </w:rPr>
      </w:pPr>
      <w:r w:rsidRPr="00C315E3">
        <w:rPr>
          <w:rFonts w:cs="Arial"/>
        </w:rPr>
        <w:t xml:space="preserve">The vanilla dairy food is a Category 2 D dairy food because it is a ‘spoonable’ dairy foods that contains </w:t>
      </w:r>
      <w:r w:rsidR="00187012" w:rsidRPr="00C315E3">
        <w:rPr>
          <w:rFonts w:cs="Arial"/>
          <w:u w:val="single"/>
        </w:rPr>
        <w:t>&gt;</w:t>
      </w:r>
      <w:r w:rsidR="00175952">
        <w:rPr>
          <w:rFonts w:cs="Arial"/>
        </w:rPr>
        <w:t xml:space="preserve"> 75% </w:t>
      </w:r>
      <w:r w:rsidRPr="00C315E3">
        <w:rPr>
          <w:rFonts w:cs="Arial"/>
        </w:rPr>
        <w:t>dairy ingredients.</w:t>
      </w:r>
    </w:p>
    <w:p w14:paraId="3FC227FF" w14:textId="77777777" w:rsidR="008755C0" w:rsidRPr="004825DF" w:rsidRDefault="008755C0" w:rsidP="0061600F">
      <w:pPr>
        <w:pStyle w:val="Heading3"/>
        <w:numPr>
          <w:ilvl w:val="0"/>
          <w:numId w:val="28"/>
        </w:numPr>
        <w:spacing w:before="120" w:after="160"/>
        <w:ind w:left="426" w:hanging="426"/>
        <w:rPr>
          <w:rFonts w:ascii="Arial" w:eastAsia="Calibri" w:hAnsi="Arial" w:cs="Arial"/>
          <w:color w:val="000000" w:themeColor="text1"/>
        </w:rPr>
      </w:pPr>
      <w:bookmarkStart w:id="650" w:name="_Toc40335310"/>
      <w:bookmarkStart w:id="651" w:name="_Toc51581946"/>
      <w:r w:rsidRPr="004825DF">
        <w:rPr>
          <w:rFonts w:ascii="Arial" w:eastAsia="Calibri" w:hAnsi="Arial" w:cs="Arial"/>
          <w:color w:val="000000" w:themeColor="text1"/>
        </w:rPr>
        <w:t>Determine whether there are any relevant policy decisions</w:t>
      </w:r>
      <w:bookmarkEnd w:id="650"/>
      <w:bookmarkEnd w:id="651"/>
    </w:p>
    <w:p w14:paraId="16853675" w14:textId="77777777" w:rsidR="008755C0" w:rsidRPr="00C315E3" w:rsidRDefault="008755C0" w:rsidP="008755C0">
      <w:pPr>
        <w:rPr>
          <w:rFonts w:cs="Arial"/>
        </w:rPr>
      </w:pPr>
      <w:r w:rsidRPr="00C315E3">
        <w:rPr>
          <w:rFonts w:cs="Arial"/>
        </w:rPr>
        <w:t>No relevant policy decisions.</w:t>
      </w:r>
    </w:p>
    <w:p w14:paraId="0F86F1A9" w14:textId="58571E30" w:rsidR="008755C0" w:rsidRPr="004825DF" w:rsidRDefault="008755C0" w:rsidP="0061600F">
      <w:pPr>
        <w:pStyle w:val="Heading3"/>
        <w:numPr>
          <w:ilvl w:val="0"/>
          <w:numId w:val="28"/>
        </w:numPr>
        <w:spacing w:before="120" w:after="160"/>
        <w:ind w:left="426" w:hanging="426"/>
        <w:rPr>
          <w:rFonts w:ascii="Arial" w:eastAsia="Calibri" w:hAnsi="Arial" w:cs="Arial"/>
          <w:color w:val="000000" w:themeColor="text1"/>
        </w:rPr>
      </w:pPr>
      <w:bookmarkStart w:id="652" w:name="_Toc33784482"/>
      <w:bookmarkStart w:id="653" w:name="_Toc33784574"/>
      <w:bookmarkStart w:id="654" w:name="_Toc33790051"/>
      <w:bookmarkStart w:id="655" w:name="_Toc33790208"/>
      <w:bookmarkStart w:id="656" w:name="_Toc33790365"/>
      <w:bookmarkStart w:id="657" w:name="_Toc33799249"/>
      <w:bookmarkStart w:id="658" w:name="_Toc33799423"/>
      <w:bookmarkStart w:id="659" w:name="_Toc33801263"/>
      <w:bookmarkStart w:id="660" w:name="_Toc33801420"/>
      <w:bookmarkStart w:id="661" w:name="_Toc34664541"/>
      <w:bookmarkStart w:id="662" w:name="_Toc35259419"/>
      <w:bookmarkStart w:id="663" w:name="_Toc40170715"/>
      <w:bookmarkStart w:id="664" w:name="_Toc40200001"/>
      <w:bookmarkStart w:id="665" w:name="_Toc40200286"/>
      <w:bookmarkStart w:id="666" w:name="_Toc40261279"/>
      <w:bookmarkStart w:id="667" w:name="_Toc40261564"/>
      <w:bookmarkStart w:id="668" w:name="_Toc40261849"/>
      <w:bookmarkStart w:id="669" w:name="_Toc40262133"/>
      <w:bookmarkStart w:id="670" w:name="_Toc40262414"/>
      <w:bookmarkStart w:id="671" w:name="_Toc40332986"/>
      <w:bookmarkStart w:id="672" w:name="_Toc40333271"/>
      <w:bookmarkStart w:id="673" w:name="_Toc40333556"/>
      <w:bookmarkStart w:id="674" w:name="_Toc40333841"/>
      <w:bookmarkStart w:id="675" w:name="_Toc40334388"/>
      <w:bookmarkStart w:id="676" w:name="_Toc40334664"/>
      <w:bookmarkStart w:id="677" w:name="_Toc40335311"/>
      <w:bookmarkStart w:id="678" w:name="_Toc40335312"/>
      <w:bookmarkStart w:id="679" w:name="_Toc51581947"/>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r w:rsidRPr="004825DF">
        <w:rPr>
          <w:rFonts w:ascii="Arial" w:eastAsia="Calibri" w:hAnsi="Arial" w:cs="Arial"/>
          <w:color w:val="000000" w:themeColor="text1"/>
        </w:rPr>
        <w:t xml:space="preserve">Determine form of </w:t>
      </w:r>
      <w:bookmarkEnd w:id="678"/>
      <w:r w:rsidR="00501226" w:rsidRPr="004825DF">
        <w:rPr>
          <w:rFonts w:ascii="Arial" w:eastAsia="Calibri" w:hAnsi="Arial" w:cs="Arial"/>
          <w:color w:val="000000" w:themeColor="text1"/>
        </w:rPr>
        <w:t>product</w:t>
      </w:r>
      <w:bookmarkEnd w:id="679"/>
    </w:p>
    <w:p w14:paraId="46F19AFD" w14:textId="77777777" w:rsidR="008755C0" w:rsidRPr="00C315E3" w:rsidRDefault="008755C0" w:rsidP="008755C0">
      <w:pPr>
        <w:rPr>
          <w:rFonts w:cs="Arial"/>
        </w:rPr>
      </w:pPr>
      <w:r w:rsidRPr="00C315E3">
        <w:rPr>
          <w:rFonts w:cs="Arial"/>
        </w:rPr>
        <w:t>As sold.</w:t>
      </w:r>
    </w:p>
    <w:p w14:paraId="3DD3B766" w14:textId="5A8E876B" w:rsidR="008755C0" w:rsidRPr="004825DF" w:rsidRDefault="008755C0" w:rsidP="0061600F">
      <w:pPr>
        <w:pStyle w:val="Heading3"/>
        <w:numPr>
          <w:ilvl w:val="0"/>
          <w:numId w:val="28"/>
        </w:numPr>
        <w:spacing w:before="120" w:after="160"/>
        <w:ind w:left="426" w:hanging="426"/>
        <w:rPr>
          <w:rFonts w:ascii="Arial" w:eastAsia="Calibri" w:hAnsi="Arial" w:cs="Arial"/>
          <w:color w:val="000000" w:themeColor="text1"/>
        </w:rPr>
      </w:pPr>
      <w:bookmarkStart w:id="680" w:name="_Toc40335313"/>
      <w:bookmarkStart w:id="681" w:name="_Toc51581948"/>
      <w:r w:rsidRPr="004825DF">
        <w:rPr>
          <w:rFonts w:ascii="Arial" w:eastAsia="Calibri" w:hAnsi="Arial" w:cs="Arial"/>
          <w:color w:val="000000" w:themeColor="text1"/>
        </w:rPr>
        <w:t xml:space="preserve">Calculate </w:t>
      </w:r>
      <w:r w:rsidR="00DD2AEC" w:rsidRPr="004825DF">
        <w:rPr>
          <w:rFonts w:ascii="Arial" w:eastAsia="Calibri" w:hAnsi="Arial" w:cs="Arial"/>
          <w:color w:val="000000" w:themeColor="text1"/>
        </w:rPr>
        <w:t>HSR baseline points</w:t>
      </w:r>
      <w:bookmarkEnd w:id="680"/>
      <w:bookmarkEnd w:id="681"/>
      <w:r w:rsidRPr="004825DF">
        <w:rPr>
          <w:rFonts w:ascii="Arial" w:eastAsia="Calibri" w:hAnsi="Arial" w:cs="Arial"/>
          <w:color w:val="000000" w:themeColor="text1"/>
        </w:rPr>
        <w:t xml:space="preserve"> </w:t>
      </w:r>
    </w:p>
    <w:p w14:paraId="7E2F9593" w14:textId="07F9699C"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Based on the nutrition information for the vanilla dairy food example, the</w:t>
      </w:r>
      <w:r w:rsidR="00187012">
        <w:rPr>
          <w:color w:val="auto"/>
          <w:sz w:val="22"/>
          <w:szCs w:val="22"/>
        </w:rPr>
        <w:t xml:space="preserve"> HSR</w:t>
      </w:r>
      <w:r w:rsidRPr="00C315E3">
        <w:rPr>
          <w:color w:val="auto"/>
          <w:sz w:val="22"/>
          <w:szCs w:val="22"/>
        </w:rPr>
        <w:t xml:space="preserve"> baseline points obtained are highlighted below.</w:t>
      </w:r>
    </w:p>
    <w:p w14:paraId="028A1A39" w14:textId="706E9D56" w:rsidR="008755C0" w:rsidRPr="000930D4" w:rsidRDefault="008755C0" w:rsidP="008755C0">
      <w:pPr>
        <w:pStyle w:val="Tableheaderstyle"/>
        <w:spacing w:after="160"/>
        <w:rPr>
          <w:rStyle w:val="Emphasis"/>
          <w:rFonts w:eastAsiaTheme="majorEastAsia"/>
          <w:b w:val="0"/>
          <w:bCs/>
          <w:i w:val="0"/>
          <w:iCs w:val="0"/>
          <w:sz w:val="22"/>
          <w:szCs w:val="22"/>
        </w:rPr>
      </w:pPr>
      <w:r w:rsidRPr="000930D4">
        <w:rPr>
          <w:rStyle w:val="Emphasis"/>
          <w:rFonts w:eastAsiaTheme="majorEastAsia"/>
          <w:b w:val="0"/>
          <w:bCs/>
          <w:i w:val="0"/>
          <w:iCs w:val="0"/>
          <w:sz w:val="22"/>
          <w:szCs w:val="22"/>
        </w:rPr>
        <w:t xml:space="preserve">Table 1: </w:t>
      </w:r>
      <w:r w:rsidR="00DD2AEC" w:rsidRPr="000930D4">
        <w:rPr>
          <w:rStyle w:val="Emphasis"/>
          <w:rFonts w:eastAsiaTheme="majorEastAsia"/>
          <w:b w:val="0"/>
          <w:bCs/>
          <w:i w:val="0"/>
          <w:iCs w:val="0"/>
          <w:sz w:val="22"/>
          <w:szCs w:val="22"/>
        </w:rPr>
        <w:t>HSR baseline points</w:t>
      </w:r>
      <w:r w:rsidRPr="000930D4">
        <w:rPr>
          <w:rStyle w:val="Emphasis"/>
          <w:rFonts w:eastAsiaTheme="majorEastAsia"/>
          <w:b w:val="0"/>
          <w:bCs/>
          <w:i w:val="0"/>
          <w:iCs w:val="0"/>
          <w:sz w:val="22"/>
          <w:szCs w:val="22"/>
        </w:rPr>
        <w:t xml:space="preserve"> for Category 1D beverages, 2 or 2D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1:  measures  Health Star Rating (HSR)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3"/>
        <w:gridCol w:w="2133"/>
        <w:gridCol w:w="2126"/>
        <w:gridCol w:w="2126"/>
        <w:gridCol w:w="2268"/>
      </w:tblGrid>
      <w:tr w:rsidR="008755C0" w:rsidRPr="00187012" w14:paraId="18F924EF" w14:textId="77777777" w:rsidTr="00622E33">
        <w:trPr>
          <w:tblHeader/>
        </w:trPr>
        <w:tc>
          <w:tcPr>
            <w:tcW w:w="1123" w:type="dxa"/>
            <w:shd w:val="clear" w:color="auto" w:fill="DEEAF6" w:themeFill="accent1" w:themeFillTint="33"/>
          </w:tcPr>
          <w:p w14:paraId="071CACE4" w14:textId="77777777" w:rsidR="008755C0" w:rsidRPr="00187012" w:rsidRDefault="008755C0" w:rsidP="008755C0">
            <w:pPr>
              <w:rPr>
                <w:rStyle w:val="Strong"/>
                <w:rFonts w:eastAsiaTheme="majorEastAsia"/>
                <w:sz w:val="21"/>
                <w:szCs w:val="21"/>
              </w:rPr>
            </w:pPr>
            <w:r w:rsidRPr="00187012">
              <w:rPr>
                <w:rStyle w:val="Strong"/>
                <w:rFonts w:eastAsiaTheme="majorEastAsia"/>
                <w:sz w:val="21"/>
                <w:szCs w:val="21"/>
              </w:rPr>
              <w:t>Baseline points</w:t>
            </w:r>
          </w:p>
        </w:tc>
        <w:tc>
          <w:tcPr>
            <w:tcW w:w="2133" w:type="dxa"/>
            <w:shd w:val="clear" w:color="auto" w:fill="DEEAF6" w:themeFill="accent1" w:themeFillTint="33"/>
          </w:tcPr>
          <w:p w14:paraId="72215270" w14:textId="375454FB" w:rsidR="008755C0" w:rsidRPr="00187012" w:rsidRDefault="00187012" w:rsidP="00622E33">
            <w:pPr>
              <w:jc w:val="center"/>
              <w:rPr>
                <w:rStyle w:val="Strong"/>
                <w:rFonts w:eastAsiaTheme="majorEastAsia"/>
                <w:sz w:val="21"/>
                <w:szCs w:val="21"/>
              </w:rPr>
            </w:pPr>
            <w:r w:rsidRPr="00187012">
              <w:rPr>
                <w:rStyle w:val="Strong"/>
                <w:rFonts w:eastAsiaTheme="majorEastAsia"/>
                <w:sz w:val="21"/>
                <w:szCs w:val="21"/>
              </w:rPr>
              <w:t>E</w:t>
            </w:r>
            <w:r w:rsidR="008755C0" w:rsidRPr="00187012">
              <w:rPr>
                <w:rStyle w:val="Strong"/>
                <w:rFonts w:eastAsiaTheme="majorEastAsia"/>
                <w:sz w:val="21"/>
                <w:szCs w:val="21"/>
              </w:rPr>
              <w:t xml:space="preserve">nergy (kJ) </w:t>
            </w:r>
            <w:r w:rsidR="00BC3660" w:rsidRPr="00187012">
              <w:rPr>
                <w:rStyle w:val="Strong"/>
                <w:rFonts w:eastAsiaTheme="majorEastAsia"/>
                <w:sz w:val="21"/>
                <w:szCs w:val="21"/>
              </w:rPr>
              <w:br/>
            </w:r>
            <w:r w:rsidR="008755C0" w:rsidRPr="0018701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03647896" w14:textId="7B2E392C" w:rsidR="008755C0" w:rsidRPr="00187012" w:rsidRDefault="000A1852" w:rsidP="00622E33">
            <w:pPr>
              <w:jc w:val="center"/>
              <w:rPr>
                <w:rStyle w:val="Strong"/>
                <w:rFonts w:eastAsiaTheme="majorEastAsia"/>
                <w:sz w:val="21"/>
                <w:szCs w:val="21"/>
              </w:rPr>
            </w:pPr>
            <w:r w:rsidRPr="00187012">
              <w:rPr>
                <w:rStyle w:val="Strong"/>
                <w:rFonts w:eastAsiaTheme="majorEastAsia"/>
                <w:sz w:val="21"/>
                <w:szCs w:val="21"/>
              </w:rPr>
              <w:t>Saturated fat</w:t>
            </w:r>
            <w:r w:rsidR="008755C0" w:rsidRPr="00187012">
              <w:rPr>
                <w:rStyle w:val="Strong"/>
                <w:rFonts w:eastAsiaTheme="majorEastAsia"/>
                <w:sz w:val="21"/>
                <w:szCs w:val="21"/>
              </w:rPr>
              <w:t xml:space="preserve"> (g) </w:t>
            </w:r>
            <w:r w:rsidR="00BC2518" w:rsidRPr="00187012">
              <w:rPr>
                <w:rStyle w:val="Strong"/>
                <w:rFonts w:eastAsiaTheme="majorEastAsia"/>
                <w:sz w:val="21"/>
                <w:szCs w:val="21"/>
              </w:rPr>
              <w:br/>
            </w:r>
            <w:r w:rsidR="008755C0" w:rsidRPr="0018701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4072B808" w14:textId="394CEEBC" w:rsidR="008755C0" w:rsidRPr="00187012" w:rsidRDefault="00187012" w:rsidP="00622E33">
            <w:pPr>
              <w:jc w:val="center"/>
              <w:rPr>
                <w:rStyle w:val="Strong"/>
                <w:rFonts w:eastAsiaTheme="majorEastAsia"/>
                <w:sz w:val="21"/>
                <w:szCs w:val="21"/>
              </w:rPr>
            </w:pPr>
            <w:r w:rsidRPr="00187012">
              <w:rPr>
                <w:rStyle w:val="Strong"/>
                <w:rFonts w:eastAsiaTheme="majorEastAsia"/>
                <w:sz w:val="21"/>
                <w:szCs w:val="21"/>
              </w:rPr>
              <w:t>T</w:t>
            </w:r>
            <w:r w:rsidR="008755C0" w:rsidRPr="00187012">
              <w:rPr>
                <w:rStyle w:val="Strong"/>
                <w:rFonts w:eastAsiaTheme="majorEastAsia"/>
                <w:sz w:val="21"/>
                <w:szCs w:val="21"/>
              </w:rPr>
              <w:t xml:space="preserve">otal sugars (g) </w:t>
            </w:r>
            <w:r w:rsidR="008755C0" w:rsidRPr="00187012">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268" w:type="dxa"/>
            <w:shd w:val="clear" w:color="auto" w:fill="DEEAF6" w:themeFill="accent1" w:themeFillTint="33"/>
          </w:tcPr>
          <w:p w14:paraId="0C0AE4D3" w14:textId="215EDE94" w:rsidR="008755C0" w:rsidRPr="00187012" w:rsidRDefault="00187012" w:rsidP="00622E33">
            <w:pPr>
              <w:jc w:val="center"/>
              <w:rPr>
                <w:rStyle w:val="Strong"/>
                <w:rFonts w:eastAsiaTheme="majorEastAsia"/>
                <w:sz w:val="21"/>
                <w:szCs w:val="21"/>
              </w:rPr>
            </w:pPr>
            <w:r w:rsidRPr="00187012">
              <w:rPr>
                <w:rStyle w:val="Strong"/>
                <w:rFonts w:eastAsiaTheme="majorEastAsia"/>
                <w:sz w:val="21"/>
                <w:szCs w:val="21"/>
              </w:rPr>
              <w:t>S</w:t>
            </w:r>
            <w:r w:rsidR="008755C0" w:rsidRPr="00187012">
              <w:rPr>
                <w:rStyle w:val="Strong"/>
                <w:rFonts w:eastAsiaTheme="majorEastAsia"/>
                <w:sz w:val="21"/>
                <w:szCs w:val="21"/>
              </w:rPr>
              <w:t xml:space="preserve">odium (mg) </w:t>
            </w:r>
            <w:r w:rsidR="00622E33">
              <w:rPr>
                <w:rStyle w:val="Strong"/>
                <w:rFonts w:eastAsiaTheme="majorEastAsia"/>
                <w:sz w:val="21"/>
                <w:szCs w:val="21"/>
              </w:rPr>
              <w:br/>
            </w:r>
            <w:r w:rsidR="008755C0" w:rsidRPr="0018701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187012" w14:paraId="74FB8EFE" w14:textId="77777777" w:rsidTr="00622E33">
        <w:trPr>
          <w:trHeight w:val="20"/>
        </w:trPr>
        <w:tc>
          <w:tcPr>
            <w:tcW w:w="1123" w:type="dxa"/>
          </w:tcPr>
          <w:p w14:paraId="290A93BB"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0</w:t>
            </w:r>
          </w:p>
        </w:tc>
        <w:tc>
          <w:tcPr>
            <w:tcW w:w="2133" w:type="dxa"/>
            <w:shd w:val="clear" w:color="auto" w:fill="FFFFFF" w:themeFill="background1"/>
          </w:tcPr>
          <w:p w14:paraId="15D23B89"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≤335</w:t>
            </w:r>
          </w:p>
        </w:tc>
        <w:tc>
          <w:tcPr>
            <w:tcW w:w="2126" w:type="dxa"/>
            <w:shd w:val="clear" w:color="auto" w:fill="E2EFD9" w:themeFill="accent6" w:themeFillTint="33"/>
          </w:tcPr>
          <w:p w14:paraId="3D42BF00"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≤1.0</w:t>
            </w:r>
          </w:p>
        </w:tc>
        <w:tc>
          <w:tcPr>
            <w:tcW w:w="2126" w:type="dxa"/>
            <w:vAlign w:val="bottom"/>
          </w:tcPr>
          <w:p w14:paraId="44A640BC"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≤5.0</w:t>
            </w:r>
          </w:p>
        </w:tc>
        <w:tc>
          <w:tcPr>
            <w:tcW w:w="2268" w:type="dxa"/>
            <w:shd w:val="clear" w:color="auto" w:fill="E2EFD9" w:themeFill="accent6" w:themeFillTint="33"/>
            <w:vAlign w:val="bottom"/>
          </w:tcPr>
          <w:p w14:paraId="390E4F0E"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≤90</w:t>
            </w:r>
          </w:p>
        </w:tc>
      </w:tr>
      <w:tr w:rsidR="008755C0" w:rsidRPr="00187012" w14:paraId="03D66D55" w14:textId="77777777" w:rsidTr="00622E33">
        <w:trPr>
          <w:trHeight w:val="20"/>
        </w:trPr>
        <w:tc>
          <w:tcPr>
            <w:tcW w:w="1123" w:type="dxa"/>
          </w:tcPr>
          <w:p w14:paraId="71A9AE5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w:t>
            </w:r>
          </w:p>
        </w:tc>
        <w:tc>
          <w:tcPr>
            <w:tcW w:w="2133" w:type="dxa"/>
            <w:shd w:val="clear" w:color="auto" w:fill="E2EFD9" w:themeFill="accent6" w:themeFillTint="33"/>
          </w:tcPr>
          <w:p w14:paraId="15923A6A"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&gt;335</w:t>
            </w:r>
          </w:p>
        </w:tc>
        <w:tc>
          <w:tcPr>
            <w:tcW w:w="2126" w:type="dxa"/>
            <w:shd w:val="clear" w:color="auto" w:fill="auto"/>
          </w:tcPr>
          <w:p w14:paraId="25D7C34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&gt;1.0</w:t>
            </w:r>
          </w:p>
        </w:tc>
        <w:tc>
          <w:tcPr>
            <w:tcW w:w="2126" w:type="dxa"/>
            <w:vAlign w:val="bottom"/>
          </w:tcPr>
          <w:p w14:paraId="616A9124"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&gt;5.0</w:t>
            </w:r>
          </w:p>
        </w:tc>
        <w:tc>
          <w:tcPr>
            <w:tcW w:w="2268" w:type="dxa"/>
            <w:vAlign w:val="bottom"/>
          </w:tcPr>
          <w:p w14:paraId="504F0DEF"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&gt;90</w:t>
            </w:r>
          </w:p>
        </w:tc>
      </w:tr>
      <w:tr w:rsidR="008755C0" w:rsidRPr="00187012" w14:paraId="0183B7C7" w14:textId="77777777" w:rsidTr="00622E33">
        <w:trPr>
          <w:trHeight w:val="20"/>
        </w:trPr>
        <w:tc>
          <w:tcPr>
            <w:tcW w:w="1123" w:type="dxa"/>
          </w:tcPr>
          <w:p w14:paraId="542D11B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2</w:t>
            </w:r>
          </w:p>
        </w:tc>
        <w:tc>
          <w:tcPr>
            <w:tcW w:w="2133" w:type="dxa"/>
          </w:tcPr>
          <w:p w14:paraId="600EAB3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&gt;670</w:t>
            </w:r>
          </w:p>
        </w:tc>
        <w:tc>
          <w:tcPr>
            <w:tcW w:w="2126" w:type="dxa"/>
            <w:shd w:val="clear" w:color="auto" w:fill="auto"/>
          </w:tcPr>
          <w:p w14:paraId="2DCC681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&gt;2.0</w:t>
            </w:r>
          </w:p>
        </w:tc>
        <w:tc>
          <w:tcPr>
            <w:tcW w:w="2126" w:type="dxa"/>
            <w:shd w:val="clear" w:color="auto" w:fill="E2EFD9" w:themeFill="accent6" w:themeFillTint="33"/>
            <w:vAlign w:val="bottom"/>
          </w:tcPr>
          <w:p w14:paraId="15C19917"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&gt;8.9</w:t>
            </w:r>
          </w:p>
        </w:tc>
        <w:tc>
          <w:tcPr>
            <w:tcW w:w="2268" w:type="dxa"/>
            <w:vAlign w:val="bottom"/>
          </w:tcPr>
          <w:p w14:paraId="3F1AC852"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&gt;180</w:t>
            </w:r>
          </w:p>
        </w:tc>
      </w:tr>
      <w:tr w:rsidR="008755C0" w:rsidRPr="00187012" w14:paraId="06B41E1C" w14:textId="77777777" w:rsidTr="00622E33">
        <w:trPr>
          <w:trHeight w:val="20"/>
        </w:trPr>
        <w:tc>
          <w:tcPr>
            <w:tcW w:w="1123" w:type="dxa"/>
          </w:tcPr>
          <w:p w14:paraId="352DF36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w:t>
            </w:r>
          </w:p>
        </w:tc>
        <w:tc>
          <w:tcPr>
            <w:tcW w:w="2133" w:type="dxa"/>
          </w:tcPr>
          <w:p w14:paraId="3EE0AE4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&gt;1005</w:t>
            </w:r>
          </w:p>
        </w:tc>
        <w:tc>
          <w:tcPr>
            <w:tcW w:w="2126" w:type="dxa"/>
          </w:tcPr>
          <w:p w14:paraId="4C8A038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&gt;3.0</w:t>
            </w:r>
          </w:p>
        </w:tc>
        <w:tc>
          <w:tcPr>
            <w:tcW w:w="2126" w:type="dxa"/>
            <w:vAlign w:val="bottom"/>
          </w:tcPr>
          <w:p w14:paraId="65B59F8A"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&gt;12.8</w:t>
            </w:r>
          </w:p>
        </w:tc>
        <w:tc>
          <w:tcPr>
            <w:tcW w:w="2268" w:type="dxa"/>
            <w:vAlign w:val="bottom"/>
          </w:tcPr>
          <w:p w14:paraId="03B66101"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&gt;270</w:t>
            </w:r>
          </w:p>
        </w:tc>
      </w:tr>
      <w:tr w:rsidR="008755C0" w:rsidRPr="00187012" w14:paraId="7A87C24C" w14:textId="77777777" w:rsidTr="00622E33">
        <w:trPr>
          <w:trHeight w:val="20"/>
        </w:trPr>
        <w:tc>
          <w:tcPr>
            <w:tcW w:w="1123" w:type="dxa"/>
          </w:tcPr>
          <w:p w14:paraId="46F3DB3C"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4</w:t>
            </w:r>
          </w:p>
        </w:tc>
        <w:tc>
          <w:tcPr>
            <w:tcW w:w="2133" w:type="dxa"/>
          </w:tcPr>
          <w:p w14:paraId="142E561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&gt;1340</w:t>
            </w:r>
          </w:p>
        </w:tc>
        <w:tc>
          <w:tcPr>
            <w:tcW w:w="2126" w:type="dxa"/>
          </w:tcPr>
          <w:p w14:paraId="50A90978"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&gt;4.0</w:t>
            </w:r>
          </w:p>
        </w:tc>
        <w:tc>
          <w:tcPr>
            <w:tcW w:w="2126" w:type="dxa"/>
            <w:vAlign w:val="bottom"/>
          </w:tcPr>
          <w:p w14:paraId="7FDD1004"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&gt;16.8</w:t>
            </w:r>
          </w:p>
        </w:tc>
        <w:tc>
          <w:tcPr>
            <w:tcW w:w="2268" w:type="dxa"/>
            <w:vAlign w:val="bottom"/>
          </w:tcPr>
          <w:p w14:paraId="5EBC57F9"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&gt;360</w:t>
            </w:r>
          </w:p>
        </w:tc>
      </w:tr>
      <w:tr w:rsidR="008755C0" w:rsidRPr="00187012" w14:paraId="55E59519" w14:textId="77777777" w:rsidTr="00622E33">
        <w:trPr>
          <w:trHeight w:val="20"/>
        </w:trPr>
        <w:tc>
          <w:tcPr>
            <w:tcW w:w="1123" w:type="dxa"/>
          </w:tcPr>
          <w:p w14:paraId="4535CB74" w14:textId="6AAEB716"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5</w:t>
            </w:r>
            <w:r w:rsidR="00574DFF">
              <w:rPr>
                <w:rFonts w:cs="Arial"/>
                <w:bCs w:val="0"/>
                <w:sz w:val="18"/>
                <w:szCs w:val="18"/>
              </w:rPr>
              <w:t>*</w:t>
            </w:r>
          </w:p>
        </w:tc>
        <w:tc>
          <w:tcPr>
            <w:tcW w:w="2133" w:type="dxa"/>
          </w:tcPr>
          <w:p w14:paraId="3BCB061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&gt;1675</w:t>
            </w:r>
          </w:p>
        </w:tc>
        <w:tc>
          <w:tcPr>
            <w:tcW w:w="2126" w:type="dxa"/>
          </w:tcPr>
          <w:p w14:paraId="76B4ADB6"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&gt;5.0</w:t>
            </w:r>
          </w:p>
        </w:tc>
        <w:tc>
          <w:tcPr>
            <w:tcW w:w="2126" w:type="dxa"/>
            <w:vAlign w:val="bottom"/>
          </w:tcPr>
          <w:p w14:paraId="0C7922C5"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&gt;20.7</w:t>
            </w:r>
          </w:p>
        </w:tc>
        <w:tc>
          <w:tcPr>
            <w:tcW w:w="2268" w:type="dxa"/>
            <w:vAlign w:val="bottom"/>
          </w:tcPr>
          <w:p w14:paraId="1E379897"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&gt;450</w:t>
            </w:r>
          </w:p>
        </w:tc>
      </w:tr>
    </w:tbl>
    <w:p w14:paraId="0D350EB1" w14:textId="36C77AD5"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1FC811EE" w14:textId="77777777" w:rsidR="00574DFF" w:rsidRDefault="00574DFF" w:rsidP="008755C0">
      <w:pPr>
        <w:rPr>
          <w:rFonts w:cs="Arial"/>
        </w:rPr>
      </w:pPr>
    </w:p>
    <w:p w14:paraId="4835388F" w14:textId="4BB2A746" w:rsidR="00BC3660" w:rsidRDefault="008755C0" w:rsidP="008755C0">
      <w:pPr>
        <w:rPr>
          <w:rFonts w:cs="Arial"/>
        </w:rPr>
      </w:pPr>
      <w:r w:rsidRPr="00C315E3">
        <w:rPr>
          <w:rFonts w:cs="Arial"/>
        </w:rPr>
        <w:t xml:space="preserve">Total </w:t>
      </w:r>
      <w:r w:rsidR="00187012">
        <w:rPr>
          <w:rFonts w:cs="Arial"/>
        </w:rPr>
        <w:t xml:space="preserve">HSR </w:t>
      </w:r>
      <w:r w:rsidRPr="00C315E3">
        <w:rPr>
          <w:rFonts w:cs="Arial"/>
        </w:rPr>
        <w:t>baseline points</w:t>
      </w:r>
      <w:r w:rsidR="002E202D">
        <w:rPr>
          <w:rFonts w:cs="Arial"/>
        </w:rPr>
        <w:t xml:space="preserve"> </w:t>
      </w:r>
      <w:r w:rsidRPr="00C315E3">
        <w:rPr>
          <w:rFonts w:cs="Arial"/>
        </w:rPr>
        <w:t>= (1) + (0) + (2) + (0) = 3</w:t>
      </w:r>
    </w:p>
    <w:p w14:paraId="113C3CEF" w14:textId="77777777" w:rsidR="00187012" w:rsidRPr="00C315E3" w:rsidRDefault="00187012" w:rsidP="008755C0">
      <w:pPr>
        <w:rPr>
          <w:rFonts w:cs="Arial"/>
        </w:rPr>
      </w:pPr>
    </w:p>
    <w:p w14:paraId="4717D461" w14:textId="77777777" w:rsidR="008755C0" w:rsidRPr="004825DF" w:rsidRDefault="008755C0" w:rsidP="0061600F">
      <w:pPr>
        <w:pStyle w:val="Heading3"/>
        <w:numPr>
          <w:ilvl w:val="0"/>
          <w:numId w:val="28"/>
        </w:numPr>
        <w:spacing w:before="120" w:after="160"/>
        <w:ind w:left="426" w:hanging="426"/>
        <w:rPr>
          <w:rFonts w:ascii="Arial" w:eastAsia="Calibri" w:hAnsi="Arial" w:cs="Arial"/>
          <w:color w:val="000000" w:themeColor="text1"/>
        </w:rPr>
      </w:pPr>
      <w:bookmarkStart w:id="682" w:name="_Toc40335314"/>
      <w:bookmarkStart w:id="683" w:name="_Toc51581949"/>
      <w:r w:rsidRPr="004825DF">
        <w:rPr>
          <w:rFonts w:ascii="Arial" w:eastAsia="Calibri" w:hAnsi="Arial" w:cs="Arial"/>
          <w:color w:val="000000" w:themeColor="text1"/>
        </w:rPr>
        <w:t>Calculate HSR modifying points</w:t>
      </w:r>
      <w:bookmarkEnd w:id="682"/>
      <w:bookmarkEnd w:id="683"/>
    </w:p>
    <w:p w14:paraId="783B60EE" w14:textId="77777777" w:rsidR="008755C0" w:rsidRPr="00C315E3" w:rsidRDefault="008755C0" w:rsidP="008755C0">
      <w:pPr>
        <w:pStyle w:val="NormalWeb"/>
        <w:spacing w:before="120" w:beforeAutospacing="0" w:after="160" w:afterAutospacing="0"/>
        <w:rPr>
          <w:color w:val="auto"/>
          <w:sz w:val="22"/>
          <w:szCs w:val="22"/>
        </w:rPr>
      </w:pPr>
      <w:r w:rsidRPr="00C315E3">
        <w:rPr>
          <w:b/>
          <w:bCs/>
          <w:color w:val="auto"/>
          <w:sz w:val="22"/>
          <w:szCs w:val="22"/>
        </w:rPr>
        <w:t>HSR V points</w:t>
      </w:r>
    </w:p>
    <w:p w14:paraId="1902868B" w14:textId="77777777" w:rsidR="008755C0" w:rsidRPr="00C315E3" w:rsidRDefault="008755C0" w:rsidP="008755C0">
      <w:pPr>
        <w:rPr>
          <w:rFonts w:cs="Arial"/>
        </w:rPr>
      </w:pPr>
      <w:r w:rsidRPr="00C315E3">
        <w:rPr>
          <w:rFonts w:cs="Arial"/>
        </w:rPr>
        <w:t xml:space="preserve">The vanilla dairy food in this example does not contain any </w:t>
      </w:r>
      <w:r w:rsidRPr="00C315E3">
        <w:rPr>
          <w:rFonts w:cs="Arial"/>
          <w:i/>
          <w:iCs/>
        </w:rPr>
        <w:t>fvnl</w:t>
      </w:r>
      <w:r w:rsidRPr="00C315E3">
        <w:rPr>
          <w:rFonts w:cs="Arial"/>
        </w:rPr>
        <w:t xml:space="preserve">. </w:t>
      </w:r>
    </w:p>
    <w:p w14:paraId="10F0548C" w14:textId="77777777" w:rsidR="008755C0" w:rsidRPr="00C315E3" w:rsidRDefault="008755C0" w:rsidP="008755C0">
      <w:pPr>
        <w:rPr>
          <w:rFonts w:cs="Arial"/>
        </w:rPr>
      </w:pPr>
      <w:r w:rsidRPr="00C315E3">
        <w:rPr>
          <w:rFonts w:cs="Arial"/>
        </w:rPr>
        <w:t>V points = 0</w:t>
      </w:r>
    </w:p>
    <w:p w14:paraId="5119578C" w14:textId="77777777" w:rsidR="00F2083F" w:rsidRDefault="00F2083F" w:rsidP="008755C0">
      <w:pPr>
        <w:pStyle w:val="NormalWeb"/>
        <w:spacing w:before="120" w:beforeAutospacing="0" w:after="160" w:afterAutospacing="0"/>
        <w:rPr>
          <w:b/>
          <w:color w:val="auto"/>
          <w:sz w:val="22"/>
          <w:szCs w:val="22"/>
        </w:rPr>
      </w:pPr>
    </w:p>
    <w:p w14:paraId="6EE82E5D" w14:textId="060D8E50" w:rsidR="008755C0" w:rsidRPr="00C315E3" w:rsidRDefault="008755C0" w:rsidP="008755C0">
      <w:pPr>
        <w:pStyle w:val="NormalWeb"/>
        <w:spacing w:before="120" w:beforeAutospacing="0" w:after="160" w:afterAutospacing="0"/>
        <w:rPr>
          <w:b/>
          <w:color w:val="auto"/>
          <w:sz w:val="22"/>
          <w:szCs w:val="22"/>
        </w:rPr>
      </w:pPr>
      <w:r w:rsidRPr="00C315E3">
        <w:rPr>
          <w:b/>
          <w:color w:val="auto"/>
          <w:sz w:val="22"/>
          <w:szCs w:val="22"/>
        </w:rPr>
        <w:lastRenderedPageBreak/>
        <w:t xml:space="preserve">HSR </w:t>
      </w:r>
      <w:r w:rsidRPr="00C315E3">
        <w:rPr>
          <w:b/>
          <w:bCs/>
          <w:color w:val="auto"/>
          <w:sz w:val="22"/>
          <w:szCs w:val="22"/>
        </w:rPr>
        <w:t>Protein</w:t>
      </w:r>
      <w:r w:rsidRPr="00C315E3">
        <w:rPr>
          <w:b/>
          <w:color w:val="auto"/>
          <w:sz w:val="22"/>
          <w:szCs w:val="22"/>
        </w:rPr>
        <w:t xml:space="preserve"> (P) and fibre (F) points </w:t>
      </w:r>
    </w:p>
    <w:p w14:paraId="5C4785C4" w14:textId="77777777" w:rsidR="008755C0" w:rsidRPr="00C315E3" w:rsidRDefault="008755C0" w:rsidP="008755C0">
      <w:pPr>
        <w:pStyle w:val="TableHeading"/>
        <w:spacing w:after="160"/>
        <w:jc w:val="left"/>
        <w:rPr>
          <w:rStyle w:val="Strong"/>
          <w:rFonts w:eastAsiaTheme="majorEastAsia"/>
          <w:szCs w:val="22"/>
        </w:rPr>
      </w:pPr>
      <w:r w:rsidRPr="00C315E3">
        <w:rPr>
          <w:rStyle w:val="Strong"/>
          <w:rFonts w:eastAsiaTheme="majorEastAsia"/>
          <w:szCs w:val="22"/>
        </w:rPr>
        <w:t>Based on the nutrition information for the vanilla dairy food example, the protein and fibre points obtained are highlighted below:</w:t>
      </w:r>
    </w:p>
    <w:p w14:paraId="3EE3A444" w14:textId="77777777" w:rsidR="008755C0" w:rsidRPr="00574DFF" w:rsidRDefault="008755C0" w:rsidP="008755C0">
      <w:pPr>
        <w:pStyle w:val="Tableheaderstyle"/>
        <w:spacing w:after="160"/>
        <w:rPr>
          <w:rStyle w:val="Emphasis"/>
          <w:rFonts w:eastAsia="Calibri"/>
          <w:b w:val="0"/>
          <w:bCs/>
          <w:i w:val="0"/>
          <w:iCs w:val="0"/>
          <w:sz w:val="22"/>
          <w:szCs w:val="22"/>
        </w:rPr>
      </w:pPr>
      <w:r w:rsidRPr="00574DFF">
        <w:rPr>
          <w:rStyle w:val="Emphasis"/>
          <w:rFonts w:eastAsia="Calibri"/>
          <w:b w:val="0"/>
          <w:bCs/>
          <w:i w:val="0"/>
          <w:iCs w:val="0"/>
          <w:sz w:val="22"/>
          <w:szCs w:val="22"/>
        </w:rPr>
        <w:t>Table 6: HSR Protein (P) and Fibre (F) Points</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858"/>
        <w:gridCol w:w="3665"/>
        <w:gridCol w:w="3665"/>
      </w:tblGrid>
      <w:tr w:rsidR="008755C0" w:rsidRPr="00187012" w14:paraId="6368E1D3" w14:textId="77777777" w:rsidTr="00574DFF">
        <w:trPr>
          <w:tblHeader/>
        </w:trPr>
        <w:tc>
          <w:tcPr>
            <w:tcW w:w="858" w:type="dxa"/>
            <w:shd w:val="clear" w:color="auto" w:fill="DEEAF6" w:themeFill="accent1" w:themeFillTint="33"/>
          </w:tcPr>
          <w:p w14:paraId="3E21AC68" w14:textId="77777777" w:rsidR="008755C0" w:rsidRPr="00187012" w:rsidRDefault="008755C0" w:rsidP="008755C0">
            <w:pPr>
              <w:spacing w:before="120"/>
              <w:rPr>
                <w:rStyle w:val="Strong"/>
                <w:rFonts w:eastAsia="Calibri"/>
                <w:sz w:val="21"/>
                <w:szCs w:val="21"/>
                <w:lang w:eastAsia="en-AU"/>
              </w:rPr>
            </w:pPr>
            <w:r w:rsidRPr="00187012">
              <w:rPr>
                <w:rStyle w:val="Strong"/>
                <w:rFonts w:eastAsia="Calibri"/>
                <w:sz w:val="21"/>
                <w:szCs w:val="21"/>
                <w:lang w:eastAsia="en-AU"/>
              </w:rPr>
              <w:t>Points</w:t>
            </w:r>
          </w:p>
        </w:tc>
        <w:tc>
          <w:tcPr>
            <w:tcW w:w="3665" w:type="dxa"/>
            <w:shd w:val="clear" w:color="auto" w:fill="DEEAF6" w:themeFill="accent1" w:themeFillTint="33"/>
          </w:tcPr>
          <w:p w14:paraId="2CDFD43F" w14:textId="6AF73C84" w:rsidR="008755C0" w:rsidRPr="00187012" w:rsidRDefault="008755C0" w:rsidP="00622E33">
            <w:pPr>
              <w:spacing w:before="120"/>
              <w:jc w:val="center"/>
              <w:rPr>
                <w:rStyle w:val="Strong"/>
                <w:rFonts w:eastAsia="Calibri"/>
                <w:sz w:val="21"/>
                <w:szCs w:val="21"/>
                <w:lang w:eastAsia="en-AU"/>
              </w:rPr>
            </w:pPr>
            <w:r w:rsidRPr="00187012">
              <w:rPr>
                <w:rStyle w:val="Strong"/>
                <w:rFonts w:eastAsia="Calibri"/>
                <w:sz w:val="21"/>
                <w:szCs w:val="21"/>
                <w:lang w:eastAsia="en-AU"/>
              </w:rPr>
              <w:t xml:space="preserve">Protein (g) </w:t>
            </w:r>
            <w:r w:rsidR="00501226" w:rsidRPr="00187012">
              <w:rPr>
                <w:rStyle w:val="Strong"/>
                <w:rFonts w:eastAsia="Calibri"/>
                <w:sz w:val="21"/>
                <w:szCs w:val="21"/>
                <w:lang w:eastAsia="en-AU"/>
              </w:rPr>
              <w:br/>
            </w:r>
            <w:r w:rsidRPr="00187012">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c>
          <w:tcPr>
            <w:tcW w:w="3665" w:type="dxa"/>
            <w:shd w:val="clear" w:color="auto" w:fill="DEEAF6" w:themeFill="accent1" w:themeFillTint="33"/>
          </w:tcPr>
          <w:p w14:paraId="21DE2CC9" w14:textId="29D97177" w:rsidR="008755C0" w:rsidRPr="00187012" w:rsidRDefault="008755C0" w:rsidP="00622E33">
            <w:pPr>
              <w:spacing w:before="120"/>
              <w:jc w:val="center"/>
              <w:rPr>
                <w:rStyle w:val="Strong"/>
                <w:rFonts w:eastAsia="Calibri"/>
                <w:sz w:val="21"/>
                <w:szCs w:val="21"/>
                <w:lang w:eastAsia="en-AU"/>
              </w:rPr>
            </w:pPr>
            <w:r w:rsidRPr="00187012">
              <w:rPr>
                <w:rStyle w:val="Strong"/>
                <w:rFonts w:eastAsia="Calibri"/>
                <w:sz w:val="21"/>
                <w:szCs w:val="21"/>
                <w:lang w:eastAsia="en-AU"/>
              </w:rPr>
              <w:t xml:space="preserve">Dietary fibre (g) </w:t>
            </w:r>
            <w:r w:rsidR="00501226" w:rsidRPr="00187012">
              <w:rPr>
                <w:rStyle w:val="Strong"/>
                <w:rFonts w:eastAsia="Calibri"/>
                <w:sz w:val="21"/>
                <w:szCs w:val="21"/>
                <w:lang w:eastAsia="en-AU"/>
              </w:rPr>
              <w:br/>
            </w:r>
            <w:r w:rsidRPr="00187012">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r>
      <w:tr w:rsidR="008755C0" w:rsidRPr="00187012" w14:paraId="19730ABC" w14:textId="77777777" w:rsidTr="00574DFF">
        <w:tc>
          <w:tcPr>
            <w:tcW w:w="858" w:type="dxa"/>
          </w:tcPr>
          <w:p w14:paraId="49AC4E71"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0</w:t>
            </w:r>
          </w:p>
        </w:tc>
        <w:tc>
          <w:tcPr>
            <w:tcW w:w="3665" w:type="dxa"/>
          </w:tcPr>
          <w:p w14:paraId="724A2961"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≤1.6</w:t>
            </w:r>
          </w:p>
        </w:tc>
        <w:tc>
          <w:tcPr>
            <w:tcW w:w="3665" w:type="dxa"/>
            <w:shd w:val="clear" w:color="auto" w:fill="E2EFD9" w:themeFill="accent6" w:themeFillTint="33"/>
          </w:tcPr>
          <w:p w14:paraId="22225066"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≤0.9</w:t>
            </w:r>
          </w:p>
        </w:tc>
      </w:tr>
      <w:tr w:rsidR="008755C0" w:rsidRPr="00187012" w14:paraId="273AF0D2" w14:textId="77777777" w:rsidTr="00574DFF">
        <w:tc>
          <w:tcPr>
            <w:tcW w:w="858" w:type="dxa"/>
          </w:tcPr>
          <w:p w14:paraId="6D6F922E"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w:t>
            </w:r>
          </w:p>
        </w:tc>
        <w:tc>
          <w:tcPr>
            <w:tcW w:w="3665" w:type="dxa"/>
          </w:tcPr>
          <w:p w14:paraId="6C47DE4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&gt;1.6</w:t>
            </w:r>
          </w:p>
        </w:tc>
        <w:tc>
          <w:tcPr>
            <w:tcW w:w="3665" w:type="dxa"/>
          </w:tcPr>
          <w:p w14:paraId="1C273578"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&gt;0.9</w:t>
            </w:r>
          </w:p>
        </w:tc>
      </w:tr>
      <w:tr w:rsidR="008755C0" w:rsidRPr="00187012" w14:paraId="5B91F53B" w14:textId="77777777" w:rsidTr="00574DFF">
        <w:tc>
          <w:tcPr>
            <w:tcW w:w="858" w:type="dxa"/>
          </w:tcPr>
          <w:p w14:paraId="1B3572EC"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2</w:t>
            </w:r>
          </w:p>
        </w:tc>
        <w:tc>
          <w:tcPr>
            <w:tcW w:w="3665" w:type="dxa"/>
            <w:shd w:val="clear" w:color="auto" w:fill="E2EFD9" w:themeFill="accent6" w:themeFillTint="33"/>
          </w:tcPr>
          <w:p w14:paraId="6C8677E9"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≥3.2</w:t>
            </w:r>
          </w:p>
        </w:tc>
        <w:tc>
          <w:tcPr>
            <w:tcW w:w="3665" w:type="dxa"/>
          </w:tcPr>
          <w:p w14:paraId="7DB31DFA"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&gt;1.9</w:t>
            </w:r>
          </w:p>
        </w:tc>
      </w:tr>
      <w:tr w:rsidR="008755C0" w:rsidRPr="00187012" w14:paraId="7D1BE8A9" w14:textId="77777777" w:rsidTr="00574DFF">
        <w:tc>
          <w:tcPr>
            <w:tcW w:w="858" w:type="dxa"/>
          </w:tcPr>
          <w:p w14:paraId="0979CA8E"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w:t>
            </w:r>
          </w:p>
        </w:tc>
        <w:tc>
          <w:tcPr>
            <w:tcW w:w="3665" w:type="dxa"/>
          </w:tcPr>
          <w:p w14:paraId="205C4F3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&gt;4.8</w:t>
            </w:r>
          </w:p>
        </w:tc>
        <w:tc>
          <w:tcPr>
            <w:tcW w:w="3665" w:type="dxa"/>
          </w:tcPr>
          <w:p w14:paraId="1057386A"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&gt;2.8</w:t>
            </w:r>
          </w:p>
        </w:tc>
      </w:tr>
      <w:tr w:rsidR="008755C0" w:rsidRPr="00187012" w14:paraId="760CAC1F" w14:textId="77777777" w:rsidTr="00574DFF">
        <w:tc>
          <w:tcPr>
            <w:tcW w:w="858" w:type="dxa"/>
          </w:tcPr>
          <w:p w14:paraId="32B9976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4</w:t>
            </w:r>
          </w:p>
        </w:tc>
        <w:tc>
          <w:tcPr>
            <w:tcW w:w="3665" w:type="dxa"/>
          </w:tcPr>
          <w:p w14:paraId="14F2159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&gt;6.4</w:t>
            </w:r>
          </w:p>
        </w:tc>
        <w:tc>
          <w:tcPr>
            <w:tcW w:w="3665" w:type="dxa"/>
          </w:tcPr>
          <w:p w14:paraId="26326300"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&gt;3.7</w:t>
            </w:r>
          </w:p>
        </w:tc>
      </w:tr>
      <w:tr w:rsidR="008755C0" w:rsidRPr="00187012" w14:paraId="27551492" w14:textId="77777777" w:rsidTr="00574DFF">
        <w:tc>
          <w:tcPr>
            <w:tcW w:w="858" w:type="dxa"/>
          </w:tcPr>
          <w:p w14:paraId="5F341925"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5</w:t>
            </w:r>
          </w:p>
        </w:tc>
        <w:tc>
          <w:tcPr>
            <w:tcW w:w="3665" w:type="dxa"/>
          </w:tcPr>
          <w:p w14:paraId="6CB59241"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&gt;8.0</w:t>
            </w:r>
          </w:p>
        </w:tc>
        <w:tc>
          <w:tcPr>
            <w:tcW w:w="3665" w:type="dxa"/>
          </w:tcPr>
          <w:p w14:paraId="0CB8C47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&gt;4.7</w:t>
            </w:r>
          </w:p>
        </w:tc>
      </w:tr>
      <w:tr w:rsidR="008755C0" w:rsidRPr="00187012" w14:paraId="0B805972" w14:textId="77777777" w:rsidTr="00574DFF">
        <w:tc>
          <w:tcPr>
            <w:tcW w:w="858" w:type="dxa"/>
          </w:tcPr>
          <w:p w14:paraId="0602DFA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6</w:t>
            </w:r>
          </w:p>
        </w:tc>
        <w:tc>
          <w:tcPr>
            <w:tcW w:w="3665" w:type="dxa"/>
          </w:tcPr>
          <w:p w14:paraId="374A2557" w14:textId="288E619E"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&gt;9.6</w:t>
            </w:r>
          </w:p>
        </w:tc>
        <w:tc>
          <w:tcPr>
            <w:tcW w:w="3665" w:type="dxa"/>
          </w:tcPr>
          <w:p w14:paraId="32874C21"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&gt;5.4</w:t>
            </w:r>
          </w:p>
        </w:tc>
      </w:tr>
      <w:tr w:rsidR="008755C0" w:rsidRPr="00187012" w14:paraId="79CDD7ED" w14:textId="77777777" w:rsidTr="00574DFF">
        <w:tc>
          <w:tcPr>
            <w:tcW w:w="858" w:type="dxa"/>
          </w:tcPr>
          <w:p w14:paraId="55F41A8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7</w:t>
            </w:r>
          </w:p>
        </w:tc>
        <w:tc>
          <w:tcPr>
            <w:tcW w:w="3665" w:type="dxa"/>
          </w:tcPr>
          <w:p w14:paraId="10AA2B5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&gt;11.6</w:t>
            </w:r>
          </w:p>
        </w:tc>
        <w:tc>
          <w:tcPr>
            <w:tcW w:w="3665" w:type="dxa"/>
          </w:tcPr>
          <w:p w14:paraId="6B4CBBC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&gt;6.3</w:t>
            </w:r>
          </w:p>
        </w:tc>
      </w:tr>
      <w:tr w:rsidR="008755C0" w:rsidRPr="00187012" w14:paraId="720151A9" w14:textId="77777777" w:rsidTr="00574DFF">
        <w:tc>
          <w:tcPr>
            <w:tcW w:w="858" w:type="dxa"/>
          </w:tcPr>
          <w:p w14:paraId="68E1964E" w14:textId="5964A7B5"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8</w:t>
            </w:r>
            <w:r w:rsidR="00574DFF">
              <w:rPr>
                <w:rFonts w:cs="Arial"/>
                <w:bCs w:val="0"/>
                <w:sz w:val="18"/>
                <w:szCs w:val="18"/>
              </w:rPr>
              <w:t>*</w:t>
            </w:r>
          </w:p>
        </w:tc>
        <w:tc>
          <w:tcPr>
            <w:tcW w:w="3665" w:type="dxa"/>
          </w:tcPr>
          <w:p w14:paraId="31502E3D"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&gt;13.9</w:t>
            </w:r>
          </w:p>
        </w:tc>
        <w:tc>
          <w:tcPr>
            <w:tcW w:w="3665" w:type="dxa"/>
          </w:tcPr>
          <w:p w14:paraId="6C0AB65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&gt;7.3</w:t>
            </w:r>
          </w:p>
        </w:tc>
      </w:tr>
    </w:tbl>
    <w:p w14:paraId="142D52ED" w14:textId="10C90DE9" w:rsidR="00574DFF" w:rsidRPr="00574DFF" w:rsidRDefault="00574DFF" w:rsidP="00574DFF">
      <w:pPr>
        <w:pStyle w:val="Caption"/>
      </w:pPr>
      <w:r w:rsidRPr="00574DFF">
        <w:t>*This table is a shortened version of Table 6 provided in the HSR</w:t>
      </w:r>
      <w:r w:rsidR="00FE0973">
        <w:t xml:space="preserve"> </w:t>
      </w:r>
      <w:r w:rsidRPr="00574DFF">
        <w:t>C</w:t>
      </w:r>
      <w:r w:rsidR="00FE0973">
        <w:t>alculator</w:t>
      </w:r>
      <w:r w:rsidRPr="00574DFF">
        <w:t xml:space="preserve"> Guide above</w:t>
      </w:r>
    </w:p>
    <w:p w14:paraId="6CB8CD18" w14:textId="77777777" w:rsidR="00574DFF" w:rsidRDefault="00574DFF" w:rsidP="008755C0">
      <w:pPr>
        <w:spacing w:before="160"/>
        <w:rPr>
          <w:rFonts w:cs="Arial"/>
        </w:rPr>
      </w:pPr>
    </w:p>
    <w:p w14:paraId="56B0D86E" w14:textId="54407072" w:rsidR="008755C0" w:rsidRPr="00C315E3" w:rsidRDefault="00F2083F" w:rsidP="008755C0">
      <w:pPr>
        <w:spacing w:before="160"/>
        <w:rPr>
          <w:rFonts w:cs="Arial"/>
        </w:rPr>
      </w:pPr>
      <w:r>
        <w:rPr>
          <w:rFonts w:cs="Arial"/>
        </w:rPr>
        <w:t>T</w:t>
      </w:r>
      <w:r w:rsidR="008755C0" w:rsidRPr="00C315E3">
        <w:rPr>
          <w:rFonts w:cs="Arial"/>
        </w:rPr>
        <w:t xml:space="preserve">he </w:t>
      </w:r>
      <w:r w:rsidR="00A517F2">
        <w:rPr>
          <w:rFonts w:cs="Arial"/>
        </w:rPr>
        <w:t>product</w:t>
      </w:r>
      <w:r w:rsidR="00A517F2" w:rsidRPr="00C315E3">
        <w:rPr>
          <w:rFonts w:cs="Arial"/>
        </w:rPr>
        <w:t xml:space="preserve"> </w:t>
      </w:r>
      <w:r w:rsidR="008755C0" w:rsidRPr="00C315E3">
        <w:rPr>
          <w:rFonts w:cs="Arial"/>
        </w:rPr>
        <w:t xml:space="preserve">in this example contains 3.5g of protein per 100g and therefore scores 2 protein points. </w:t>
      </w:r>
    </w:p>
    <w:p w14:paraId="596BC568" w14:textId="4726B668" w:rsidR="008755C0" w:rsidRDefault="008755C0" w:rsidP="008755C0">
      <w:pPr>
        <w:rPr>
          <w:rFonts w:cs="Arial"/>
        </w:rPr>
      </w:pPr>
      <w:r w:rsidRPr="00C315E3">
        <w:rPr>
          <w:rFonts w:cs="Arial"/>
        </w:rPr>
        <w:t>P points = 2</w:t>
      </w:r>
      <w:r w:rsidRPr="00C315E3">
        <w:rPr>
          <w:rFonts w:cs="Arial"/>
        </w:rPr>
        <w:tab/>
        <w:t>F points = 0</w:t>
      </w:r>
    </w:p>
    <w:p w14:paraId="33308A53" w14:textId="77777777" w:rsidR="00F2083F" w:rsidRPr="00C315E3" w:rsidRDefault="00F2083F" w:rsidP="008755C0">
      <w:pPr>
        <w:rPr>
          <w:rFonts w:cs="Arial"/>
        </w:rPr>
      </w:pPr>
    </w:p>
    <w:p w14:paraId="168111A2" w14:textId="77777777" w:rsidR="008755C0" w:rsidRPr="004825DF" w:rsidRDefault="008755C0" w:rsidP="004825DF">
      <w:pPr>
        <w:pStyle w:val="Heading3"/>
        <w:numPr>
          <w:ilvl w:val="0"/>
          <w:numId w:val="28"/>
        </w:numPr>
        <w:spacing w:before="120" w:after="160"/>
        <w:ind w:left="426" w:hanging="426"/>
        <w:rPr>
          <w:rFonts w:ascii="Arial" w:eastAsia="Calibri" w:hAnsi="Arial" w:cs="Arial"/>
          <w:color w:val="000000" w:themeColor="text1"/>
        </w:rPr>
      </w:pPr>
      <w:bookmarkStart w:id="684" w:name="_Toc40335315"/>
      <w:bookmarkStart w:id="685" w:name="_Toc51581950"/>
      <w:r w:rsidRPr="004825DF">
        <w:rPr>
          <w:rFonts w:ascii="Arial" w:eastAsia="Calibri" w:hAnsi="Arial" w:cs="Arial"/>
          <w:color w:val="000000" w:themeColor="text1"/>
        </w:rPr>
        <w:t>Calculate the final HSR score</w:t>
      </w:r>
      <w:bookmarkEnd w:id="684"/>
      <w:bookmarkEnd w:id="685"/>
    </w:p>
    <w:p w14:paraId="708E2813" w14:textId="77777777" w:rsidR="008755C0" w:rsidRPr="00C315E3" w:rsidRDefault="008755C0" w:rsidP="008755C0">
      <w:pPr>
        <w:pStyle w:val="NormalWeb"/>
        <w:spacing w:after="160" w:afterAutospacing="0"/>
        <w:rPr>
          <w:b/>
          <w:bCs/>
          <w:color w:val="auto"/>
          <w:sz w:val="22"/>
          <w:szCs w:val="22"/>
        </w:rPr>
      </w:pPr>
      <w:r w:rsidRPr="00C315E3">
        <w:rPr>
          <w:b/>
          <w:bCs/>
          <w:noProof/>
          <w:color w:val="auto"/>
          <w:sz w:val="22"/>
          <w:szCs w:val="22"/>
        </w:rPr>
        <mc:AlternateContent>
          <mc:Choice Requires="wps">
            <w:drawing>
              <wp:inline distT="0" distB="0" distL="0" distR="0" wp14:anchorId="471197C0" wp14:editId="4379058B">
                <wp:extent cx="5156200" cy="389614"/>
                <wp:effectExtent l="0" t="0" r="25400" b="10795"/>
                <wp:docPr id="10" name="Text Box 329" descr="Formula calculation for the Health Star Rating (HSR) is 'Final HSR Score = Baseline points – (V points) – (P points) – (F poi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389614"/>
                        </a:xfrm>
                        <a:prstGeom prst="rect">
                          <a:avLst/>
                        </a:prstGeom>
                        <a:solidFill>
                          <a:srgbClr val="FFFFFF"/>
                        </a:solidFill>
                        <a:ln w="9525">
                          <a:solidFill>
                            <a:srgbClr val="000000"/>
                          </a:solidFill>
                          <a:miter lim="800000"/>
                          <a:headEnd/>
                          <a:tailEnd/>
                        </a:ln>
                      </wps:spPr>
                      <wps:txbx>
                        <w:txbxContent>
                          <w:p w14:paraId="0B77AC28" w14:textId="6DB684EF" w:rsidR="00D17F4E" w:rsidRDefault="00D17F4E"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 xml:space="preserve">HSR </w:t>
                            </w:r>
                            <w:r w:rsidRPr="005B4B40">
                              <w:rPr>
                                <w:bCs/>
                                <w:color w:val="auto"/>
                                <w:sz w:val="22"/>
                                <w:szCs w:val="22"/>
                              </w:rPr>
                              <w:t xml:space="preserve">Score =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9141E93" w14:textId="77777777" w:rsidR="00D17F4E" w:rsidRDefault="00D17F4E" w:rsidP="008755C0"/>
                        </w:txbxContent>
                      </wps:txbx>
                      <wps:bodyPr rot="0" vert="horz" wrap="square" lIns="91440" tIns="45720" rIns="91440" bIns="45720" anchor="t" anchorCtr="0" upright="1">
                        <a:noAutofit/>
                      </wps:bodyPr>
                    </wps:wsp>
                  </a:graphicData>
                </a:graphic>
              </wp:inline>
            </w:drawing>
          </mc:Choice>
          <mc:Fallback>
            <w:pict>
              <v:shape w14:anchorId="471197C0" id="_x0000_s1032" type="#_x0000_t202" alt="Formula calculation for the Health Star Rating (HSR) is 'Final HSR Score = Baseline points – (V points) – (P points) – (F points)'" style="width:40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">
                <v:textbox>
                  <w:txbxContent>
                    <w:p w14:paraId="0B77AC28" w14:textId="6DB684EF" w:rsidR="00D17F4E" w:rsidRDefault="00D17F4E"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 xml:space="preserve">HSR </w:t>
                      </w:r>
                      <w:r w:rsidRPr="005B4B40">
                        <w:rPr>
                          <w:bCs/>
                          <w:color w:val="auto"/>
                          <w:sz w:val="22"/>
                          <w:szCs w:val="22"/>
                        </w:rPr>
                        <w:t xml:space="preserve">Score =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9141E93" w14:textId="77777777" w:rsidR="00D17F4E" w:rsidRDefault="00D17F4E" w:rsidP="008755C0"/>
                  </w:txbxContent>
                </v:textbox>
                <w10:anchorlock/>
              </v:shape>
            </w:pict>
          </mc:Fallback>
        </mc:AlternateContent>
      </w:r>
    </w:p>
    <w:p w14:paraId="3008EE87" w14:textId="77777777" w:rsidR="00F2083F" w:rsidRDefault="00F2083F" w:rsidP="008755C0">
      <w:pPr>
        <w:rPr>
          <w:rStyle w:val="Emphasis"/>
          <w:rFonts w:cs="Arial"/>
        </w:rPr>
      </w:pPr>
    </w:p>
    <w:p w14:paraId="72E694BB" w14:textId="18CE5553" w:rsidR="008755C0" w:rsidRDefault="008755C0" w:rsidP="008755C0">
      <w:pPr>
        <w:rPr>
          <w:rFonts w:cs="Arial"/>
        </w:rPr>
      </w:pPr>
      <w:r w:rsidRPr="00C315E3">
        <w:rPr>
          <w:rFonts w:cs="Arial"/>
        </w:rPr>
        <w:t xml:space="preserve">Final HSR Score </w:t>
      </w:r>
      <w:r w:rsidRPr="00C315E3">
        <w:rPr>
          <w:rFonts w:cs="Arial"/>
        </w:rPr>
        <w:tab/>
        <w:t xml:space="preserve">= </w:t>
      </w:r>
      <w:r w:rsidRPr="00C315E3">
        <w:rPr>
          <w:rFonts w:cs="Arial"/>
        </w:rPr>
        <w:tab/>
        <w:t xml:space="preserve">3 – (0) – (2) – (0)   = </w:t>
      </w:r>
      <w:r w:rsidRPr="00C315E3">
        <w:rPr>
          <w:rFonts w:cs="Arial"/>
        </w:rPr>
        <w:tab/>
        <w:t>1</w:t>
      </w:r>
    </w:p>
    <w:p w14:paraId="3EAC05FA" w14:textId="77777777" w:rsidR="00F2083F" w:rsidRPr="00C315E3" w:rsidRDefault="00F2083F" w:rsidP="008755C0">
      <w:pPr>
        <w:rPr>
          <w:rFonts w:cs="Arial"/>
        </w:rPr>
      </w:pPr>
    </w:p>
    <w:p w14:paraId="12E4C246" w14:textId="77777777" w:rsidR="008755C0" w:rsidRPr="004825DF" w:rsidRDefault="008755C0" w:rsidP="0061600F">
      <w:pPr>
        <w:pStyle w:val="Heading3"/>
        <w:numPr>
          <w:ilvl w:val="0"/>
          <w:numId w:val="28"/>
        </w:numPr>
        <w:spacing w:before="120" w:after="160"/>
        <w:ind w:left="426" w:hanging="426"/>
        <w:rPr>
          <w:rFonts w:ascii="Arial" w:eastAsia="Calibri" w:hAnsi="Arial" w:cs="Arial"/>
          <w:color w:val="000000" w:themeColor="text1"/>
        </w:rPr>
      </w:pPr>
      <w:bookmarkStart w:id="686" w:name="_Toc40335316"/>
      <w:bookmarkStart w:id="687" w:name="_Toc51581951"/>
      <w:r w:rsidRPr="004825DF">
        <w:rPr>
          <w:rFonts w:ascii="Arial" w:eastAsia="Calibri" w:hAnsi="Arial" w:cs="Arial"/>
          <w:color w:val="000000" w:themeColor="text1"/>
        </w:rPr>
        <w:t>Assessment of the final HSR score to a rating</w:t>
      </w:r>
      <w:bookmarkEnd w:id="686"/>
      <w:bookmarkEnd w:id="687"/>
    </w:p>
    <w:p w14:paraId="64617E50" w14:textId="77777777" w:rsidR="00F2083F" w:rsidRDefault="008755C0">
      <w:pPr>
        <w:rPr>
          <w:rFonts w:cs="Arial"/>
        </w:rPr>
      </w:pPr>
      <w:r w:rsidRPr="00C315E3">
        <w:rPr>
          <w:rFonts w:cs="Arial"/>
        </w:rPr>
        <w:t xml:space="preserve">The final HSR score for the vanilla dairy food example (Category 2D food) is 1. </w:t>
      </w:r>
    </w:p>
    <w:p w14:paraId="0DFC5042" w14:textId="686E23D5" w:rsidR="00BC2518" w:rsidRPr="00187012" w:rsidRDefault="008755C0">
      <w:pPr>
        <w:rPr>
          <w:rFonts w:cs="Arial"/>
        </w:rPr>
      </w:pPr>
      <w:r w:rsidRPr="00C315E3">
        <w:rPr>
          <w:rFonts w:cs="Arial"/>
        </w:rPr>
        <w:t>Therefore</w:t>
      </w:r>
      <w:r w:rsidR="00BC3660">
        <w:rPr>
          <w:rFonts w:cs="Arial"/>
        </w:rPr>
        <w:t xml:space="preserve"> this example product </w:t>
      </w:r>
      <w:r w:rsidRPr="00C315E3">
        <w:rPr>
          <w:rFonts w:cs="Arial"/>
        </w:rPr>
        <w:t>would be assigned a rating of 4 stars</w:t>
      </w:r>
      <w:r w:rsidR="00BC2518">
        <w:br w:type="page"/>
      </w:r>
    </w:p>
    <w:p w14:paraId="33A974ED" w14:textId="3A5FF30F" w:rsidR="008755C0" w:rsidRPr="00043EAB" w:rsidRDefault="008755C0" w:rsidP="00622E33">
      <w:pPr>
        <w:pStyle w:val="Heading2"/>
      </w:pPr>
      <w:bookmarkStart w:id="688" w:name="_Toc51581952"/>
      <w:r w:rsidRPr="00043EAB">
        <w:lastRenderedPageBreak/>
        <w:t>Example 7 – Camembert cheese</w:t>
      </w:r>
      <w:bookmarkEnd w:id="688"/>
    </w:p>
    <w:p w14:paraId="06F774AE"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Nutrition Information – camembert cheese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shows the Nutritional information in choclolate milk.  This table has 2 column headings; column 1. Component/s and column 2. per 100 mL."/>
      </w:tblPr>
      <w:tblGrid>
        <w:gridCol w:w="2410"/>
        <w:gridCol w:w="2693"/>
      </w:tblGrid>
      <w:tr w:rsidR="008755C0" w:rsidRPr="00C315E3" w14:paraId="6792D165" w14:textId="77777777" w:rsidTr="00A16760">
        <w:trPr>
          <w:trHeight w:val="454"/>
          <w:tblHeader/>
        </w:trPr>
        <w:tc>
          <w:tcPr>
            <w:tcW w:w="2410" w:type="dxa"/>
            <w:shd w:val="clear" w:color="auto" w:fill="DEEAF6" w:themeFill="accent1" w:themeFillTint="33"/>
            <w:vAlign w:val="center"/>
          </w:tcPr>
          <w:p w14:paraId="5E43DCC0" w14:textId="77777777" w:rsidR="008755C0" w:rsidRPr="00C315E3" w:rsidRDefault="008755C0" w:rsidP="008755C0">
            <w:pPr>
              <w:pStyle w:val="NormalWeb"/>
              <w:spacing w:before="60" w:beforeAutospacing="0" w:after="160" w:afterAutospacing="0"/>
              <w:rPr>
                <w:rStyle w:val="Strong"/>
                <w:rFonts w:eastAsiaTheme="majorEastAsia"/>
                <w:color w:val="auto"/>
              </w:rPr>
            </w:pPr>
            <w:r w:rsidRPr="00C315E3">
              <w:rPr>
                <w:rStyle w:val="Strong"/>
                <w:rFonts w:eastAsiaTheme="majorEastAsia"/>
                <w:color w:val="auto"/>
              </w:rPr>
              <w:t>Component</w:t>
            </w:r>
          </w:p>
        </w:tc>
        <w:tc>
          <w:tcPr>
            <w:tcW w:w="2693" w:type="dxa"/>
            <w:shd w:val="clear" w:color="auto" w:fill="DEEAF6" w:themeFill="accent1" w:themeFillTint="33"/>
            <w:vAlign w:val="center"/>
          </w:tcPr>
          <w:p w14:paraId="6C788BA9" w14:textId="77777777" w:rsidR="008755C0" w:rsidRPr="00C315E3" w:rsidRDefault="008755C0" w:rsidP="008755C0">
            <w:pPr>
              <w:pStyle w:val="NormalWeb"/>
              <w:spacing w:before="60" w:beforeAutospacing="0" w:after="160" w:afterAutospacing="0"/>
              <w:rPr>
                <w:rStyle w:val="Strong"/>
                <w:rFonts w:eastAsiaTheme="majorEastAsia"/>
                <w:color w:val="auto"/>
              </w:rPr>
            </w:pPr>
            <w:r w:rsidRPr="00C315E3">
              <w:rPr>
                <w:rStyle w:val="Strong"/>
                <w:rFonts w:eastAsiaTheme="majorEastAsia"/>
                <w:color w:val="auto"/>
              </w:rPr>
              <w:t xml:space="preserve">Per 100 g </w:t>
            </w:r>
          </w:p>
        </w:tc>
      </w:tr>
      <w:tr w:rsidR="008755C0" w:rsidRPr="00C315E3" w14:paraId="0A2F473D" w14:textId="77777777" w:rsidTr="00CF3B63">
        <w:trPr>
          <w:trHeight w:val="340"/>
        </w:trPr>
        <w:tc>
          <w:tcPr>
            <w:tcW w:w="2410" w:type="dxa"/>
          </w:tcPr>
          <w:p w14:paraId="06780B67"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693" w:type="dxa"/>
          </w:tcPr>
          <w:p w14:paraId="465A1D9F" w14:textId="77777777" w:rsidR="008755C0" w:rsidRPr="00C315E3" w:rsidRDefault="008755C0" w:rsidP="008755C0">
            <w:pPr>
              <w:pStyle w:val="Table2"/>
              <w:spacing w:before="60" w:after="60"/>
              <w:rPr>
                <w:rFonts w:cs="Arial"/>
                <w:bCs w:val="0"/>
              </w:rPr>
            </w:pPr>
            <w:r w:rsidRPr="00C315E3">
              <w:rPr>
                <w:rFonts w:cs="Arial"/>
                <w:bCs w:val="0"/>
              </w:rPr>
              <w:t>1750 kJ</w:t>
            </w:r>
          </w:p>
        </w:tc>
      </w:tr>
      <w:tr w:rsidR="008755C0" w:rsidRPr="00C315E3" w14:paraId="00DD29A0" w14:textId="77777777" w:rsidTr="00CF3B63">
        <w:tc>
          <w:tcPr>
            <w:tcW w:w="2410" w:type="dxa"/>
          </w:tcPr>
          <w:p w14:paraId="52CCA6E8"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693" w:type="dxa"/>
          </w:tcPr>
          <w:p w14:paraId="102BF185" w14:textId="77777777" w:rsidR="008755C0" w:rsidRPr="00C315E3" w:rsidRDefault="008755C0" w:rsidP="008755C0">
            <w:pPr>
              <w:pStyle w:val="Table2"/>
              <w:spacing w:before="60" w:after="60"/>
              <w:rPr>
                <w:rFonts w:cs="Arial"/>
                <w:bCs w:val="0"/>
              </w:rPr>
            </w:pPr>
            <w:r w:rsidRPr="00C315E3">
              <w:rPr>
                <w:rFonts w:cs="Arial"/>
                <w:bCs w:val="0"/>
              </w:rPr>
              <w:t>16.4 g</w:t>
            </w:r>
          </w:p>
        </w:tc>
      </w:tr>
      <w:tr w:rsidR="008755C0" w:rsidRPr="00C315E3" w14:paraId="58CD2B09" w14:textId="77777777" w:rsidTr="00CF3B63">
        <w:tc>
          <w:tcPr>
            <w:tcW w:w="2410" w:type="dxa"/>
          </w:tcPr>
          <w:p w14:paraId="3F929C57" w14:textId="034D6C86" w:rsidR="008755C0" w:rsidRPr="00C315E3" w:rsidRDefault="000A1852" w:rsidP="008755C0">
            <w:pPr>
              <w:pStyle w:val="Table2"/>
              <w:spacing w:before="60" w:after="60"/>
              <w:rPr>
                <w:rFonts w:cs="Arial"/>
                <w:bCs w:val="0"/>
              </w:rPr>
            </w:pPr>
            <w:r>
              <w:rPr>
                <w:rFonts w:cs="Arial"/>
                <w:bCs w:val="0"/>
              </w:rPr>
              <w:t>Saturated fat</w:t>
            </w:r>
          </w:p>
        </w:tc>
        <w:tc>
          <w:tcPr>
            <w:tcW w:w="2693" w:type="dxa"/>
          </w:tcPr>
          <w:p w14:paraId="76849ECE" w14:textId="77777777" w:rsidR="008755C0" w:rsidRPr="00C315E3" w:rsidRDefault="008755C0" w:rsidP="008755C0">
            <w:pPr>
              <w:pStyle w:val="Table2"/>
              <w:spacing w:before="60" w:after="60"/>
              <w:rPr>
                <w:rFonts w:cs="Arial"/>
                <w:bCs w:val="0"/>
              </w:rPr>
            </w:pPr>
            <w:r w:rsidRPr="00C315E3">
              <w:rPr>
                <w:rFonts w:cs="Arial"/>
                <w:bCs w:val="0"/>
              </w:rPr>
              <w:t>22.5 g</w:t>
            </w:r>
          </w:p>
        </w:tc>
      </w:tr>
      <w:tr w:rsidR="008755C0" w:rsidRPr="00C315E3" w14:paraId="56ECAE6F" w14:textId="77777777" w:rsidTr="00CF3B63">
        <w:tc>
          <w:tcPr>
            <w:tcW w:w="2410" w:type="dxa"/>
          </w:tcPr>
          <w:p w14:paraId="51F8EF2E"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693" w:type="dxa"/>
          </w:tcPr>
          <w:p w14:paraId="55FC9BAA" w14:textId="77777777" w:rsidR="008755C0" w:rsidRPr="00C315E3" w:rsidRDefault="008755C0" w:rsidP="008755C0">
            <w:pPr>
              <w:pStyle w:val="Table2"/>
              <w:spacing w:before="60" w:after="60"/>
              <w:rPr>
                <w:rFonts w:cs="Arial"/>
                <w:bCs w:val="0"/>
              </w:rPr>
            </w:pPr>
            <w:r w:rsidRPr="00C315E3">
              <w:rPr>
                <w:rFonts w:cs="Arial"/>
                <w:bCs w:val="0"/>
              </w:rPr>
              <w:t>&lt;1 g</w:t>
            </w:r>
          </w:p>
        </w:tc>
      </w:tr>
      <w:tr w:rsidR="008755C0" w:rsidRPr="00C315E3" w14:paraId="210870A1" w14:textId="77777777" w:rsidTr="00CF3B63">
        <w:tc>
          <w:tcPr>
            <w:tcW w:w="2410" w:type="dxa"/>
          </w:tcPr>
          <w:p w14:paraId="50ECC4D2"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693" w:type="dxa"/>
          </w:tcPr>
          <w:p w14:paraId="264786BB" w14:textId="77777777" w:rsidR="008755C0" w:rsidRPr="00C315E3" w:rsidRDefault="008755C0" w:rsidP="008755C0">
            <w:pPr>
              <w:pStyle w:val="Table2"/>
              <w:spacing w:before="60" w:after="60"/>
              <w:rPr>
                <w:rFonts w:cs="Arial"/>
                <w:bCs w:val="0"/>
              </w:rPr>
            </w:pPr>
            <w:r w:rsidRPr="00C315E3">
              <w:rPr>
                <w:rFonts w:cs="Arial"/>
                <w:bCs w:val="0"/>
              </w:rPr>
              <w:t>0 g</w:t>
            </w:r>
          </w:p>
        </w:tc>
      </w:tr>
      <w:tr w:rsidR="008755C0" w:rsidRPr="00C315E3" w14:paraId="4956D197" w14:textId="77777777" w:rsidTr="00CF3B63">
        <w:tc>
          <w:tcPr>
            <w:tcW w:w="2410" w:type="dxa"/>
          </w:tcPr>
          <w:p w14:paraId="5BD588E8"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693" w:type="dxa"/>
          </w:tcPr>
          <w:p w14:paraId="29F223DE" w14:textId="77777777" w:rsidR="008755C0" w:rsidRPr="00C315E3" w:rsidRDefault="008755C0" w:rsidP="008755C0">
            <w:pPr>
              <w:pStyle w:val="Table2"/>
              <w:spacing w:before="60" w:after="60"/>
              <w:rPr>
                <w:rFonts w:cs="Arial"/>
                <w:bCs w:val="0"/>
              </w:rPr>
            </w:pPr>
            <w:r w:rsidRPr="00C315E3">
              <w:rPr>
                <w:rFonts w:cs="Arial"/>
                <w:bCs w:val="0"/>
              </w:rPr>
              <w:t>652 mg</w:t>
            </w:r>
          </w:p>
        </w:tc>
      </w:tr>
      <w:tr w:rsidR="008755C0" w:rsidRPr="00C315E3" w14:paraId="422FC47F" w14:textId="77777777" w:rsidTr="00CF3B63">
        <w:tc>
          <w:tcPr>
            <w:tcW w:w="2410" w:type="dxa"/>
          </w:tcPr>
          <w:p w14:paraId="22B374CF" w14:textId="77777777" w:rsidR="008755C0" w:rsidRPr="00C315E3" w:rsidRDefault="008755C0" w:rsidP="008755C0">
            <w:pPr>
              <w:pStyle w:val="Table2"/>
              <w:spacing w:before="60" w:after="60"/>
              <w:rPr>
                <w:rFonts w:cs="Arial"/>
                <w:bCs w:val="0"/>
              </w:rPr>
            </w:pPr>
            <w:r w:rsidRPr="00C315E3">
              <w:rPr>
                <w:rFonts w:cs="Arial"/>
                <w:bCs w:val="0"/>
              </w:rPr>
              <w:t>Calcium</w:t>
            </w:r>
          </w:p>
        </w:tc>
        <w:tc>
          <w:tcPr>
            <w:tcW w:w="2693" w:type="dxa"/>
          </w:tcPr>
          <w:p w14:paraId="5994F2B4" w14:textId="77777777" w:rsidR="008755C0" w:rsidRPr="00C315E3" w:rsidRDefault="008755C0" w:rsidP="008755C0">
            <w:pPr>
              <w:pStyle w:val="Table2"/>
              <w:spacing w:before="60" w:after="60"/>
              <w:rPr>
                <w:rFonts w:cs="Arial"/>
                <w:bCs w:val="0"/>
              </w:rPr>
            </w:pPr>
            <w:r w:rsidRPr="00C315E3">
              <w:rPr>
                <w:rFonts w:cs="Arial"/>
                <w:bCs w:val="0"/>
              </w:rPr>
              <w:t>430 mg</w:t>
            </w:r>
          </w:p>
        </w:tc>
      </w:tr>
    </w:tbl>
    <w:p w14:paraId="3D922590" w14:textId="5B958DF1" w:rsidR="008755C0" w:rsidRPr="004825DF" w:rsidRDefault="008755C0" w:rsidP="0061600F">
      <w:pPr>
        <w:pStyle w:val="Heading3"/>
        <w:numPr>
          <w:ilvl w:val="0"/>
          <w:numId w:val="29"/>
        </w:numPr>
        <w:spacing w:before="120" w:after="160"/>
        <w:ind w:left="426" w:hanging="426"/>
        <w:rPr>
          <w:rFonts w:ascii="Arial" w:hAnsi="Arial" w:cs="Arial"/>
          <w:color w:val="000000" w:themeColor="text1"/>
        </w:rPr>
      </w:pPr>
      <w:bookmarkStart w:id="689" w:name="_Toc51581953"/>
      <w:r w:rsidRPr="004825DF">
        <w:rPr>
          <w:rFonts w:ascii="Arial" w:eastAsia="Calibri" w:hAnsi="Arial" w:cs="Arial"/>
          <w:color w:val="000000" w:themeColor="text1"/>
        </w:rPr>
        <w:t>Determine</w:t>
      </w:r>
      <w:r w:rsidRPr="004825DF">
        <w:rPr>
          <w:rFonts w:ascii="Arial" w:hAnsi="Arial" w:cs="Arial"/>
          <w:color w:val="000000" w:themeColor="text1"/>
        </w:rPr>
        <w:t xml:space="preserve"> the HSR</w:t>
      </w:r>
      <w:r w:rsidR="00FE0973">
        <w:rPr>
          <w:rFonts w:ascii="Arial" w:hAnsi="Arial" w:cs="Arial"/>
          <w:color w:val="000000" w:themeColor="text1"/>
        </w:rPr>
        <w:t xml:space="preserve"> </w:t>
      </w:r>
      <w:r w:rsidRPr="004825DF">
        <w:rPr>
          <w:rFonts w:ascii="Arial" w:hAnsi="Arial" w:cs="Arial"/>
          <w:color w:val="000000" w:themeColor="text1"/>
        </w:rPr>
        <w:t>C</w:t>
      </w:r>
      <w:r w:rsidR="00FE0973">
        <w:rPr>
          <w:rFonts w:ascii="Arial" w:hAnsi="Arial" w:cs="Arial"/>
          <w:color w:val="000000" w:themeColor="text1"/>
        </w:rPr>
        <w:t>alculator</w:t>
      </w:r>
      <w:r w:rsidRPr="004825DF">
        <w:rPr>
          <w:rFonts w:ascii="Arial" w:hAnsi="Arial" w:cs="Arial"/>
          <w:color w:val="000000" w:themeColor="text1"/>
        </w:rPr>
        <w:t xml:space="preserve"> category of the </w:t>
      </w:r>
      <w:r w:rsidR="00501226" w:rsidRPr="004825DF">
        <w:rPr>
          <w:rFonts w:ascii="Arial" w:hAnsi="Arial" w:cs="Arial"/>
          <w:color w:val="000000" w:themeColor="text1"/>
        </w:rPr>
        <w:t>product</w:t>
      </w:r>
      <w:bookmarkEnd w:id="689"/>
      <w:r w:rsidR="00501226" w:rsidRPr="004825DF">
        <w:rPr>
          <w:rFonts w:ascii="Arial" w:hAnsi="Arial" w:cs="Arial"/>
          <w:color w:val="000000" w:themeColor="text1"/>
        </w:rPr>
        <w:t xml:space="preserve"> </w:t>
      </w:r>
    </w:p>
    <w:p w14:paraId="2AB7CE98" w14:textId="1C587CEA" w:rsidR="008755C0" w:rsidRPr="00C315E3" w:rsidRDefault="008755C0" w:rsidP="008755C0">
      <w:pPr>
        <w:rPr>
          <w:rFonts w:cs="Arial"/>
        </w:rPr>
      </w:pPr>
      <w:r w:rsidRPr="00C315E3">
        <w:rPr>
          <w:rFonts w:cs="Arial"/>
        </w:rPr>
        <w:t>The camembert cheese is a Category 3 D cheese because it meets the definition of cheese as defined in Standard 2.5.4 of the Code and has a calcium content &gt; 320 mg/100 g</w:t>
      </w:r>
    </w:p>
    <w:p w14:paraId="687D696B" w14:textId="77777777" w:rsidR="008755C0" w:rsidRPr="004825DF" w:rsidRDefault="008755C0" w:rsidP="0061600F">
      <w:pPr>
        <w:pStyle w:val="Heading3"/>
        <w:numPr>
          <w:ilvl w:val="0"/>
          <w:numId w:val="29"/>
        </w:numPr>
        <w:spacing w:before="120" w:after="160"/>
        <w:ind w:left="426" w:hanging="426"/>
        <w:rPr>
          <w:rFonts w:ascii="Arial" w:eastAsia="Calibri" w:hAnsi="Arial" w:cs="Arial"/>
          <w:color w:val="000000" w:themeColor="text1"/>
        </w:rPr>
      </w:pPr>
      <w:bookmarkStart w:id="690" w:name="_Toc51581954"/>
      <w:r w:rsidRPr="004825DF">
        <w:rPr>
          <w:rFonts w:ascii="Arial" w:eastAsia="Calibri" w:hAnsi="Arial" w:cs="Arial"/>
          <w:color w:val="000000" w:themeColor="text1"/>
        </w:rPr>
        <w:t>Determine whether there are any relevant policy decisions</w:t>
      </w:r>
      <w:bookmarkEnd w:id="690"/>
    </w:p>
    <w:p w14:paraId="2E4223A9" w14:textId="77777777" w:rsidR="008755C0" w:rsidRPr="00C315E3" w:rsidRDefault="008755C0" w:rsidP="008755C0">
      <w:pPr>
        <w:rPr>
          <w:rFonts w:cs="Arial"/>
        </w:rPr>
      </w:pPr>
      <w:r w:rsidRPr="00C315E3">
        <w:rPr>
          <w:rFonts w:cs="Arial"/>
        </w:rPr>
        <w:t>No relevant policy decisions.</w:t>
      </w:r>
    </w:p>
    <w:p w14:paraId="3A5ED28D" w14:textId="09BCDECC" w:rsidR="008755C0" w:rsidRPr="004825DF" w:rsidRDefault="008755C0" w:rsidP="0061600F">
      <w:pPr>
        <w:pStyle w:val="Heading3"/>
        <w:numPr>
          <w:ilvl w:val="0"/>
          <w:numId w:val="29"/>
        </w:numPr>
        <w:spacing w:before="120" w:after="160"/>
        <w:ind w:left="426" w:hanging="426"/>
        <w:rPr>
          <w:rFonts w:ascii="Arial" w:eastAsia="Calibri" w:hAnsi="Arial" w:cs="Arial"/>
          <w:color w:val="000000" w:themeColor="text1"/>
        </w:rPr>
      </w:pPr>
      <w:bookmarkStart w:id="691" w:name="_Toc51581955"/>
      <w:r w:rsidRPr="004825DF">
        <w:rPr>
          <w:rFonts w:ascii="Arial" w:eastAsia="Calibri" w:hAnsi="Arial" w:cs="Arial"/>
          <w:color w:val="000000" w:themeColor="text1"/>
        </w:rPr>
        <w:t xml:space="preserve">Determine form of </w:t>
      </w:r>
      <w:r w:rsidR="00501226" w:rsidRPr="004825DF">
        <w:rPr>
          <w:rFonts w:ascii="Arial" w:eastAsia="Calibri" w:hAnsi="Arial" w:cs="Arial"/>
          <w:color w:val="000000" w:themeColor="text1"/>
        </w:rPr>
        <w:t>product</w:t>
      </w:r>
      <w:bookmarkEnd w:id="691"/>
    </w:p>
    <w:p w14:paraId="62C041FD" w14:textId="77777777" w:rsidR="008755C0" w:rsidRPr="00C315E3" w:rsidRDefault="008755C0" w:rsidP="008755C0">
      <w:pPr>
        <w:rPr>
          <w:rFonts w:cs="Arial"/>
        </w:rPr>
      </w:pPr>
      <w:r w:rsidRPr="00C315E3">
        <w:rPr>
          <w:rFonts w:cs="Arial"/>
        </w:rPr>
        <w:t>As sold.</w:t>
      </w:r>
    </w:p>
    <w:p w14:paraId="04B06DCA" w14:textId="5F1C219B" w:rsidR="008755C0" w:rsidRPr="004825DF" w:rsidRDefault="008755C0" w:rsidP="0061600F">
      <w:pPr>
        <w:pStyle w:val="Heading3"/>
        <w:numPr>
          <w:ilvl w:val="0"/>
          <w:numId w:val="29"/>
        </w:numPr>
        <w:spacing w:before="120" w:after="160"/>
        <w:ind w:left="426" w:hanging="426"/>
        <w:rPr>
          <w:rFonts w:ascii="Arial" w:eastAsia="Calibri" w:hAnsi="Arial" w:cs="Arial"/>
          <w:color w:val="000000" w:themeColor="text1"/>
        </w:rPr>
      </w:pPr>
      <w:bookmarkStart w:id="692" w:name="_Toc51581956"/>
      <w:r w:rsidRPr="004825DF">
        <w:rPr>
          <w:rFonts w:ascii="Arial" w:eastAsia="Calibri" w:hAnsi="Arial" w:cs="Arial"/>
          <w:color w:val="000000" w:themeColor="text1"/>
        </w:rPr>
        <w:t xml:space="preserve">Calculate </w:t>
      </w:r>
      <w:r w:rsidR="00DD2AEC" w:rsidRPr="004825DF">
        <w:rPr>
          <w:rFonts w:ascii="Arial" w:eastAsia="Calibri" w:hAnsi="Arial" w:cs="Arial"/>
          <w:color w:val="000000" w:themeColor="text1"/>
        </w:rPr>
        <w:t>HSR baseline points</w:t>
      </w:r>
      <w:bookmarkEnd w:id="692"/>
      <w:r w:rsidRPr="004825DF">
        <w:rPr>
          <w:rFonts w:ascii="Arial" w:eastAsia="Calibri" w:hAnsi="Arial" w:cs="Arial"/>
          <w:color w:val="000000" w:themeColor="text1"/>
        </w:rPr>
        <w:t xml:space="preserve"> </w:t>
      </w:r>
    </w:p>
    <w:p w14:paraId="7F70A0EA" w14:textId="1B4411A4"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Based on the nutrition information for the camembert cheese example, the </w:t>
      </w:r>
      <w:r w:rsidR="00B80BCE">
        <w:rPr>
          <w:color w:val="auto"/>
          <w:sz w:val="22"/>
          <w:szCs w:val="22"/>
        </w:rPr>
        <w:t xml:space="preserve">HSR </w:t>
      </w:r>
      <w:r w:rsidRPr="00C315E3">
        <w:rPr>
          <w:color w:val="auto"/>
          <w:sz w:val="22"/>
          <w:szCs w:val="22"/>
        </w:rPr>
        <w:t>baseline points obtained are highlighted below.</w:t>
      </w:r>
    </w:p>
    <w:p w14:paraId="1EDA3C9A" w14:textId="67A91626" w:rsidR="008755C0" w:rsidRPr="000930D4" w:rsidRDefault="008755C0" w:rsidP="008755C0">
      <w:pPr>
        <w:pStyle w:val="Tableheaderstyle"/>
        <w:spacing w:after="160"/>
        <w:rPr>
          <w:rStyle w:val="Emphasis"/>
          <w:rFonts w:eastAsiaTheme="majorEastAsia"/>
          <w:b w:val="0"/>
          <w:bCs/>
          <w:i w:val="0"/>
          <w:iCs w:val="0"/>
          <w:sz w:val="22"/>
          <w:szCs w:val="22"/>
        </w:rPr>
      </w:pPr>
      <w:r w:rsidRPr="000930D4">
        <w:rPr>
          <w:rStyle w:val="Emphasis"/>
          <w:rFonts w:eastAsiaTheme="majorEastAsia"/>
          <w:b w:val="0"/>
          <w:bCs/>
          <w:i w:val="0"/>
          <w:iCs w:val="0"/>
          <w:sz w:val="22"/>
          <w:szCs w:val="22"/>
        </w:rPr>
        <w:t xml:space="preserve">Table 2: </w:t>
      </w:r>
      <w:r w:rsidR="00DD2AEC" w:rsidRPr="000930D4">
        <w:rPr>
          <w:rStyle w:val="Emphasis"/>
          <w:rFonts w:eastAsiaTheme="majorEastAsia"/>
          <w:b w:val="0"/>
          <w:bCs/>
          <w:i w:val="0"/>
          <w:iCs w:val="0"/>
          <w:sz w:val="22"/>
          <w:szCs w:val="22"/>
        </w:rPr>
        <w:t>HSR baseline points</w:t>
      </w:r>
      <w:r w:rsidRPr="000930D4">
        <w:rPr>
          <w:rStyle w:val="Emphasis"/>
          <w:rFonts w:eastAsiaTheme="majorEastAsia"/>
          <w:b w:val="0"/>
          <w:bCs/>
          <w:i w:val="0"/>
          <w:iCs w:val="0"/>
          <w:sz w:val="22"/>
          <w:szCs w:val="22"/>
        </w:rPr>
        <w:t xml:space="preserve"> for Category 3 or 3 D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1:  measures  Health Star Rating (HSR)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3"/>
        <w:gridCol w:w="2133"/>
        <w:gridCol w:w="2268"/>
        <w:gridCol w:w="2126"/>
        <w:gridCol w:w="2126"/>
      </w:tblGrid>
      <w:tr w:rsidR="008755C0" w:rsidRPr="00C315E3" w14:paraId="6CE410E7" w14:textId="77777777" w:rsidTr="00622E33">
        <w:trPr>
          <w:tblHeader/>
        </w:trPr>
        <w:tc>
          <w:tcPr>
            <w:tcW w:w="1123" w:type="dxa"/>
            <w:shd w:val="clear" w:color="auto" w:fill="DEEAF6" w:themeFill="accent1" w:themeFillTint="33"/>
          </w:tcPr>
          <w:p w14:paraId="3553A2B5" w14:textId="77777777" w:rsidR="008755C0" w:rsidRPr="00C315E3" w:rsidRDefault="008755C0" w:rsidP="008755C0">
            <w:pPr>
              <w:rPr>
                <w:rStyle w:val="Strong"/>
                <w:rFonts w:eastAsiaTheme="majorEastAsia"/>
              </w:rPr>
            </w:pPr>
            <w:r w:rsidRPr="00C315E3">
              <w:rPr>
                <w:rStyle w:val="Strong"/>
                <w:rFonts w:eastAsiaTheme="majorEastAsia"/>
              </w:rPr>
              <w:t>Baseline points</w:t>
            </w:r>
          </w:p>
        </w:tc>
        <w:tc>
          <w:tcPr>
            <w:tcW w:w="2133" w:type="dxa"/>
            <w:shd w:val="clear" w:color="auto" w:fill="DEEAF6" w:themeFill="accent1" w:themeFillTint="33"/>
          </w:tcPr>
          <w:p w14:paraId="6495CD86" w14:textId="31ACD783" w:rsidR="008755C0" w:rsidRPr="00C315E3" w:rsidRDefault="00B80BCE" w:rsidP="00622E33">
            <w:pPr>
              <w:jc w:val="center"/>
              <w:rPr>
                <w:rStyle w:val="Strong"/>
                <w:rFonts w:eastAsiaTheme="majorEastAsia"/>
              </w:rPr>
            </w:pPr>
            <w:r>
              <w:rPr>
                <w:rStyle w:val="Strong"/>
                <w:rFonts w:eastAsiaTheme="majorEastAsia"/>
              </w:rPr>
              <w:t>E</w:t>
            </w:r>
            <w:r w:rsidR="008755C0" w:rsidRPr="00C315E3">
              <w:rPr>
                <w:rStyle w:val="Strong"/>
                <w:rFonts w:eastAsiaTheme="majorEastAsia"/>
              </w:rPr>
              <w:t xml:space="preserve">nergy (kJ) </w:t>
            </w:r>
            <w:r w:rsidR="00501226">
              <w:rPr>
                <w:rStyle w:val="Strong"/>
                <w:rFonts w:eastAsiaTheme="majorEastAsia"/>
              </w:rPr>
              <w:br/>
            </w:r>
            <w:r w:rsidR="008755C0" w:rsidRPr="00501226">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c>
          <w:tcPr>
            <w:tcW w:w="2268" w:type="dxa"/>
            <w:shd w:val="clear" w:color="auto" w:fill="DEEAF6" w:themeFill="accent1" w:themeFillTint="33"/>
          </w:tcPr>
          <w:p w14:paraId="61FA6A5D" w14:textId="15E2B015" w:rsidR="008755C0" w:rsidRPr="00C315E3" w:rsidRDefault="000A1852" w:rsidP="00622E33">
            <w:pPr>
              <w:jc w:val="center"/>
              <w:rPr>
                <w:rStyle w:val="Strong"/>
                <w:rFonts w:eastAsiaTheme="majorEastAsia"/>
              </w:rPr>
            </w:pPr>
            <w:r>
              <w:rPr>
                <w:rStyle w:val="Strong"/>
                <w:rFonts w:eastAsiaTheme="majorEastAsia"/>
              </w:rPr>
              <w:t>Saturated fat</w:t>
            </w:r>
            <w:r w:rsidR="008755C0" w:rsidRPr="00C315E3">
              <w:rPr>
                <w:rStyle w:val="Strong"/>
                <w:rFonts w:eastAsiaTheme="majorEastAsia"/>
              </w:rPr>
              <w:t xml:space="preserve"> (g) </w:t>
            </w:r>
            <w:r w:rsidR="00501226">
              <w:rPr>
                <w:rStyle w:val="Strong"/>
                <w:rFonts w:eastAsiaTheme="majorEastAsia"/>
              </w:rPr>
              <w:br/>
            </w:r>
            <w:r w:rsidR="008755C0" w:rsidRPr="00501226">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5ECF6613" w14:textId="291F5281" w:rsidR="008755C0" w:rsidRPr="00C315E3" w:rsidRDefault="00B80BCE" w:rsidP="00622E33">
            <w:pPr>
              <w:jc w:val="center"/>
              <w:rPr>
                <w:rStyle w:val="Strong"/>
                <w:rFonts w:eastAsiaTheme="majorEastAsia"/>
              </w:rPr>
            </w:pPr>
            <w:r>
              <w:rPr>
                <w:rStyle w:val="Strong"/>
                <w:rFonts w:eastAsiaTheme="majorEastAsia"/>
              </w:rPr>
              <w:t>T</w:t>
            </w:r>
            <w:r w:rsidR="008755C0" w:rsidRPr="00C315E3">
              <w:rPr>
                <w:rStyle w:val="Strong"/>
                <w:rFonts w:eastAsiaTheme="majorEastAsia"/>
              </w:rPr>
              <w:t xml:space="preserve">otal sugars (g) </w:t>
            </w:r>
            <w:r w:rsidR="008755C0" w:rsidRPr="00501226">
              <w:rPr>
                <w:rStyle w:val="Strong"/>
                <w:rFonts w:eastAsiaTheme="majorEastAsia"/>
                <w:b w:val="0"/>
                <w:bCs w:val="0"/>
                <w:i/>
                <w:iCs/>
                <w:sz w:val="21"/>
                <w:szCs w:val="21"/>
              </w:rPr>
              <w:t>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558BBD25" w14:textId="726EF7E1" w:rsidR="008755C0" w:rsidRPr="00C315E3" w:rsidRDefault="00B80BCE" w:rsidP="00622E33">
            <w:pPr>
              <w:jc w:val="center"/>
              <w:rPr>
                <w:rStyle w:val="Strong"/>
                <w:rFonts w:eastAsiaTheme="majorEastAsia"/>
              </w:rPr>
            </w:pPr>
            <w:r>
              <w:rPr>
                <w:rStyle w:val="Strong"/>
                <w:rFonts w:eastAsiaTheme="majorEastAsia"/>
              </w:rPr>
              <w:t>S</w:t>
            </w:r>
            <w:r w:rsidR="008755C0" w:rsidRPr="00C315E3">
              <w:rPr>
                <w:rStyle w:val="Strong"/>
                <w:rFonts w:eastAsiaTheme="majorEastAsia"/>
              </w:rPr>
              <w:t xml:space="preserve">odium (mg) </w:t>
            </w:r>
            <w:r w:rsidR="00622E33">
              <w:rPr>
                <w:rStyle w:val="Strong"/>
                <w:rFonts w:eastAsiaTheme="majorEastAsia"/>
              </w:rPr>
              <w:br/>
            </w:r>
            <w:r w:rsidR="008755C0" w:rsidRPr="00501226">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r>
      <w:tr w:rsidR="008755C0" w:rsidRPr="00C315E3" w14:paraId="3F920A0D" w14:textId="77777777" w:rsidTr="00622E33">
        <w:trPr>
          <w:trHeight w:val="20"/>
        </w:trPr>
        <w:tc>
          <w:tcPr>
            <w:tcW w:w="1123" w:type="dxa"/>
          </w:tcPr>
          <w:p w14:paraId="04694D4E"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2133" w:type="dxa"/>
            <w:shd w:val="clear" w:color="auto" w:fill="auto"/>
          </w:tcPr>
          <w:p w14:paraId="56C765A7" w14:textId="77777777" w:rsidR="008755C0" w:rsidRPr="00C315E3" w:rsidRDefault="008755C0" w:rsidP="008755C0">
            <w:pPr>
              <w:pStyle w:val="Table2"/>
              <w:spacing w:before="60" w:after="60"/>
              <w:jc w:val="center"/>
              <w:rPr>
                <w:rFonts w:cs="Arial"/>
                <w:bCs w:val="0"/>
              </w:rPr>
            </w:pPr>
            <w:r w:rsidRPr="00C315E3">
              <w:rPr>
                <w:rFonts w:cs="Arial"/>
                <w:bCs w:val="0"/>
              </w:rPr>
              <w:t>≤335</w:t>
            </w:r>
          </w:p>
        </w:tc>
        <w:tc>
          <w:tcPr>
            <w:tcW w:w="2268" w:type="dxa"/>
            <w:shd w:val="clear" w:color="auto" w:fill="FFFFFF" w:themeFill="background1"/>
          </w:tcPr>
          <w:p w14:paraId="3A9399F9"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2126" w:type="dxa"/>
            <w:shd w:val="clear" w:color="auto" w:fill="E2EFD9" w:themeFill="accent6" w:themeFillTint="33"/>
            <w:vAlign w:val="center"/>
          </w:tcPr>
          <w:p w14:paraId="4B86CB49" w14:textId="77777777" w:rsidR="008755C0" w:rsidRPr="00C315E3" w:rsidRDefault="008755C0" w:rsidP="008755C0">
            <w:pPr>
              <w:pStyle w:val="Table2"/>
              <w:spacing w:before="60" w:after="60"/>
              <w:jc w:val="center"/>
              <w:rPr>
                <w:rFonts w:cs="Arial"/>
                <w:bCs w:val="0"/>
              </w:rPr>
            </w:pPr>
            <w:r w:rsidRPr="00C315E3">
              <w:rPr>
                <w:rFonts w:cs="Arial"/>
                <w:bCs w:val="0"/>
              </w:rPr>
              <w:t>≤5.0</w:t>
            </w:r>
          </w:p>
        </w:tc>
        <w:tc>
          <w:tcPr>
            <w:tcW w:w="2126" w:type="dxa"/>
            <w:shd w:val="clear" w:color="auto" w:fill="auto"/>
            <w:vAlign w:val="bottom"/>
          </w:tcPr>
          <w:p w14:paraId="0D318398" w14:textId="77777777" w:rsidR="008755C0" w:rsidRPr="00C315E3" w:rsidRDefault="008755C0" w:rsidP="008755C0">
            <w:pPr>
              <w:pStyle w:val="Table2"/>
              <w:spacing w:before="60" w:after="60"/>
              <w:jc w:val="center"/>
              <w:rPr>
                <w:rFonts w:cs="Arial"/>
                <w:bCs w:val="0"/>
              </w:rPr>
            </w:pPr>
            <w:r w:rsidRPr="00C315E3">
              <w:rPr>
                <w:rFonts w:cs="Arial"/>
              </w:rPr>
              <w:t>≤90</w:t>
            </w:r>
          </w:p>
        </w:tc>
      </w:tr>
      <w:tr w:rsidR="008755C0" w:rsidRPr="00C315E3" w14:paraId="0EACD2E1" w14:textId="77777777" w:rsidTr="00622E33">
        <w:trPr>
          <w:trHeight w:val="20"/>
        </w:trPr>
        <w:tc>
          <w:tcPr>
            <w:tcW w:w="1123" w:type="dxa"/>
          </w:tcPr>
          <w:p w14:paraId="60987887"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2133" w:type="dxa"/>
            <w:shd w:val="clear" w:color="auto" w:fill="auto"/>
          </w:tcPr>
          <w:p w14:paraId="5454AAC8" w14:textId="77777777" w:rsidR="008755C0" w:rsidRPr="00C315E3" w:rsidRDefault="008755C0" w:rsidP="008755C0">
            <w:pPr>
              <w:pStyle w:val="Table2"/>
              <w:spacing w:before="60" w:after="60"/>
              <w:jc w:val="center"/>
              <w:rPr>
                <w:rFonts w:cs="Arial"/>
                <w:bCs w:val="0"/>
              </w:rPr>
            </w:pPr>
            <w:r w:rsidRPr="00C315E3">
              <w:rPr>
                <w:rFonts w:cs="Arial"/>
                <w:bCs w:val="0"/>
              </w:rPr>
              <w:t>&gt;335</w:t>
            </w:r>
          </w:p>
        </w:tc>
        <w:tc>
          <w:tcPr>
            <w:tcW w:w="2268" w:type="dxa"/>
            <w:shd w:val="clear" w:color="auto" w:fill="FFFFFF" w:themeFill="background1"/>
          </w:tcPr>
          <w:p w14:paraId="4F28AF65" w14:textId="77777777" w:rsidR="008755C0" w:rsidRPr="00C315E3" w:rsidRDefault="008755C0" w:rsidP="008755C0">
            <w:pPr>
              <w:pStyle w:val="Table2"/>
              <w:spacing w:before="60" w:after="60"/>
              <w:jc w:val="center"/>
              <w:rPr>
                <w:rFonts w:cs="Arial"/>
                <w:bCs w:val="0"/>
              </w:rPr>
            </w:pPr>
            <w:r w:rsidRPr="00C315E3">
              <w:rPr>
                <w:rFonts w:cs="Arial"/>
                <w:bCs w:val="0"/>
              </w:rPr>
              <w:t>&gt;1.0</w:t>
            </w:r>
          </w:p>
        </w:tc>
        <w:tc>
          <w:tcPr>
            <w:tcW w:w="2126" w:type="dxa"/>
            <w:shd w:val="clear" w:color="auto" w:fill="auto"/>
            <w:vAlign w:val="center"/>
          </w:tcPr>
          <w:p w14:paraId="66DD8F61" w14:textId="77777777" w:rsidR="008755C0" w:rsidRPr="00C315E3" w:rsidRDefault="008755C0" w:rsidP="008755C0">
            <w:pPr>
              <w:pStyle w:val="Table2"/>
              <w:spacing w:before="60" w:after="60"/>
              <w:jc w:val="center"/>
              <w:rPr>
                <w:rFonts w:cs="Arial"/>
                <w:bCs w:val="0"/>
              </w:rPr>
            </w:pPr>
            <w:r w:rsidRPr="00C315E3">
              <w:rPr>
                <w:rFonts w:cs="Arial"/>
                <w:bCs w:val="0"/>
              </w:rPr>
              <w:t>&gt;5.0</w:t>
            </w:r>
          </w:p>
        </w:tc>
        <w:tc>
          <w:tcPr>
            <w:tcW w:w="2126" w:type="dxa"/>
            <w:shd w:val="clear" w:color="auto" w:fill="auto"/>
            <w:vAlign w:val="bottom"/>
          </w:tcPr>
          <w:p w14:paraId="5CD26656" w14:textId="77777777" w:rsidR="008755C0" w:rsidRPr="00C315E3" w:rsidRDefault="008755C0" w:rsidP="008755C0">
            <w:pPr>
              <w:pStyle w:val="Table2"/>
              <w:spacing w:before="60" w:after="60"/>
              <w:jc w:val="center"/>
              <w:rPr>
                <w:rFonts w:cs="Arial"/>
                <w:bCs w:val="0"/>
              </w:rPr>
            </w:pPr>
            <w:r w:rsidRPr="00C315E3">
              <w:rPr>
                <w:rFonts w:cs="Arial"/>
              </w:rPr>
              <w:t>&gt;90</w:t>
            </w:r>
          </w:p>
        </w:tc>
      </w:tr>
      <w:tr w:rsidR="008755C0" w:rsidRPr="00C315E3" w14:paraId="3E0AFD5C" w14:textId="77777777" w:rsidTr="00622E33">
        <w:trPr>
          <w:trHeight w:val="20"/>
        </w:trPr>
        <w:tc>
          <w:tcPr>
            <w:tcW w:w="1123" w:type="dxa"/>
          </w:tcPr>
          <w:p w14:paraId="1722A8DB"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2133" w:type="dxa"/>
            <w:shd w:val="clear" w:color="auto" w:fill="auto"/>
          </w:tcPr>
          <w:p w14:paraId="27B485FE" w14:textId="77777777" w:rsidR="008755C0" w:rsidRPr="00C315E3" w:rsidRDefault="008755C0" w:rsidP="008755C0">
            <w:pPr>
              <w:pStyle w:val="Table2"/>
              <w:spacing w:before="60" w:after="60"/>
              <w:jc w:val="center"/>
              <w:rPr>
                <w:rFonts w:cs="Arial"/>
                <w:bCs w:val="0"/>
              </w:rPr>
            </w:pPr>
            <w:r w:rsidRPr="00C315E3">
              <w:rPr>
                <w:rFonts w:cs="Arial"/>
                <w:bCs w:val="0"/>
              </w:rPr>
              <w:t>&gt;670</w:t>
            </w:r>
          </w:p>
        </w:tc>
        <w:tc>
          <w:tcPr>
            <w:tcW w:w="2268" w:type="dxa"/>
            <w:shd w:val="clear" w:color="auto" w:fill="FFFFFF" w:themeFill="background1"/>
          </w:tcPr>
          <w:p w14:paraId="53853019" w14:textId="77777777" w:rsidR="008755C0" w:rsidRPr="00C315E3" w:rsidRDefault="008755C0" w:rsidP="008755C0">
            <w:pPr>
              <w:pStyle w:val="Table2"/>
              <w:spacing w:before="60" w:after="60"/>
              <w:jc w:val="center"/>
              <w:rPr>
                <w:rFonts w:cs="Arial"/>
                <w:bCs w:val="0"/>
              </w:rPr>
            </w:pPr>
            <w:r w:rsidRPr="00C315E3">
              <w:rPr>
                <w:rFonts w:cs="Arial"/>
                <w:bCs w:val="0"/>
              </w:rPr>
              <w:t>&gt;2.0</w:t>
            </w:r>
          </w:p>
        </w:tc>
        <w:tc>
          <w:tcPr>
            <w:tcW w:w="2126" w:type="dxa"/>
            <w:shd w:val="clear" w:color="auto" w:fill="auto"/>
            <w:vAlign w:val="center"/>
          </w:tcPr>
          <w:p w14:paraId="37930C38" w14:textId="77777777" w:rsidR="008755C0" w:rsidRPr="00C315E3" w:rsidRDefault="008755C0" w:rsidP="008755C0">
            <w:pPr>
              <w:pStyle w:val="Table2"/>
              <w:spacing w:before="60" w:after="60"/>
              <w:jc w:val="center"/>
              <w:rPr>
                <w:rFonts w:cs="Arial"/>
                <w:bCs w:val="0"/>
              </w:rPr>
            </w:pPr>
            <w:r w:rsidRPr="00C315E3">
              <w:rPr>
                <w:rFonts w:cs="Arial"/>
                <w:bCs w:val="0"/>
              </w:rPr>
              <w:t>&gt;9.0</w:t>
            </w:r>
          </w:p>
        </w:tc>
        <w:tc>
          <w:tcPr>
            <w:tcW w:w="2126" w:type="dxa"/>
            <w:shd w:val="clear" w:color="auto" w:fill="auto"/>
            <w:vAlign w:val="bottom"/>
          </w:tcPr>
          <w:p w14:paraId="1F4891B8" w14:textId="77777777" w:rsidR="008755C0" w:rsidRPr="00C315E3" w:rsidRDefault="008755C0" w:rsidP="008755C0">
            <w:pPr>
              <w:pStyle w:val="Table2"/>
              <w:spacing w:before="60" w:after="60"/>
              <w:jc w:val="center"/>
              <w:rPr>
                <w:rFonts w:cs="Arial"/>
                <w:bCs w:val="0"/>
              </w:rPr>
            </w:pPr>
            <w:r w:rsidRPr="00C315E3">
              <w:rPr>
                <w:rFonts w:cs="Arial"/>
              </w:rPr>
              <w:t>&gt;180</w:t>
            </w:r>
          </w:p>
        </w:tc>
      </w:tr>
      <w:tr w:rsidR="008755C0" w:rsidRPr="00C315E3" w14:paraId="2B9AD3BC" w14:textId="77777777" w:rsidTr="00622E33">
        <w:trPr>
          <w:trHeight w:val="20"/>
        </w:trPr>
        <w:tc>
          <w:tcPr>
            <w:tcW w:w="1123" w:type="dxa"/>
          </w:tcPr>
          <w:p w14:paraId="46A69122"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2133" w:type="dxa"/>
          </w:tcPr>
          <w:p w14:paraId="7F1A8F9A" w14:textId="77777777" w:rsidR="008755C0" w:rsidRPr="00C315E3" w:rsidRDefault="008755C0" w:rsidP="008755C0">
            <w:pPr>
              <w:pStyle w:val="Table2"/>
              <w:spacing w:before="60" w:after="60"/>
              <w:jc w:val="center"/>
              <w:rPr>
                <w:rFonts w:cs="Arial"/>
                <w:bCs w:val="0"/>
              </w:rPr>
            </w:pPr>
            <w:r w:rsidRPr="00C315E3">
              <w:rPr>
                <w:rFonts w:cs="Arial"/>
                <w:bCs w:val="0"/>
              </w:rPr>
              <w:t>&gt;1005</w:t>
            </w:r>
          </w:p>
        </w:tc>
        <w:tc>
          <w:tcPr>
            <w:tcW w:w="2268" w:type="dxa"/>
            <w:shd w:val="clear" w:color="auto" w:fill="FFFFFF" w:themeFill="background1"/>
          </w:tcPr>
          <w:p w14:paraId="39040760" w14:textId="77777777" w:rsidR="008755C0" w:rsidRPr="00C315E3" w:rsidRDefault="008755C0" w:rsidP="008755C0">
            <w:pPr>
              <w:pStyle w:val="Table2"/>
              <w:spacing w:before="60" w:after="60"/>
              <w:jc w:val="center"/>
              <w:rPr>
                <w:rFonts w:cs="Arial"/>
                <w:bCs w:val="0"/>
              </w:rPr>
            </w:pPr>
            <w:r w:rsidRPr="00C315E3">
              <w:rPr>
                <w:rFonts w:cs="Arial"/>
                <w:bCs w:val="0"/>
              </w:rPr>
              <w:t>&gt;3.0</w:t>
            </w:r>
          </w:p>
        </w:tc>
        <w:tc>
          <w:tcPr>
            <w:tcW w:w="2126" w:type="dxa"/>
            <w:shd w:val="clear" w:color="auto" w:fill="auto"/>
            <w:vAlign w:val="center"/>
          </w:tcPr>
          <w:p w14:paraId="6A9BAE3C" w14:textId="77777777" w:rsidR="008755C0" w:rsidRPr="00C315E3" w:rsidRDefault="008755C0" w:rsidP="008755C0">
            <w:pPr>
              <w:pStyle w:val="Table2"/>
              <w:spacing w:before="60" w:after="60"/>
              <w:jc w:val="center"/>
              <w:rPr>
                <w:rFonts w:cs="Arial"/>
                <w:bCs w:val="0"/>
              </w:rPr>
            </w:pPr>
            <w:r w:rsidRPr="00C315E3">
              <w:rPr>
                <w:rFonts w:cs="Arial"/>
                <w:bCs w:val="0"/>
              </w:rPr>
              <w:t>&gt;13.5</w:t>
            </w:r>
          </w:p>
        </w:tc>
        <w:tc>
          <w:tcPr>
            <w:tcW w:w="2126" w:type="dxa"/>
            <w:vAlign w:val="bottom"/>
          </w:tcPr>
          <w:p w14:paraId="7178351F" w14:textId="77777777" w:rsidR="008755C0" w:rsidRPr="00C315E3" w:rsidRDefault="008755C0" w:rsidP="008755C0">
            <w:pPr>
              <w:pStyle w:val="Table2"/>
              <w:spacing w:before="60" w:after="60"/>
              <w:jc w:val="center"/>
              <w:rPr>
                <w:rFonts w:cs="Arial"/>
                <w:bCs w:val="0"/>
              </w:rPr>
            </w:pPr>
            <w:r w:rsidRPr="00C315E3">
              <w:rPr>
                <w:rFonts w:cs="Arial"/>
              </w:rPr>
              <w:t>&gt;270</w:t>
            </w:r>
          </w:p>
        </w:tc>
      </w:tr>
      <w:tr w:rsidR="008755C0" w:rsidRPr="00C315E3" w14:paraId="6F2F95E6" w14:textId="77777777" w:rsidTr="00622E33">
        <w:trPr>
          <w:trHeight w:val="20"/>
        </w:trPr>
        <w:tc>
          <w:tcPr>
            <w:tcW w:w="1123" w:type="dxa"/>
          </w:tcPr>
          <w:p w14:paraId="6DB9954E"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2133" w:type="dxa"/>
          </w:tcPr>
          <w:p w14:paraId="03A1D284" w14:textId="77777777" w:rsidR="008755C0" w:rsidRPr="00C315E3" w:rsidRDefault="008755C0" w:rsidP="008755C0">
            <w:pPr>
              <w:pStyle w:val="Table2"/>
              <w:spacing w:before="60" w:after="60"/>
              <w:jc w:val="center"/>
              <w:rPr>
                <w:rFonts w:cs="Arial"/>
                <w:bCs w:val="0"/>
              </w:rPr>
            </w:pPr>
            <w:r w:rsidRPr="00C315E3">
              <w:rPr>
                <w:rFonts w:cs="Arial"/>
                <w:bCs w:val="0"/>
              </w:rPr>
              <w:t>&gt;1340</w:t>
            </w:r>
          </w:p>
        </w:tc>
        <w:tc>
          <w:tcPr>
            <w:tcW w:w="2268" w:type="dxa"/>
          </w:tcPr>
          <w:p w14:paraId="7215CB1F" w14:textId="77777777" w:rsidR="008755C0" w:rsidRPr="00C315E3" w:rsidRDefault="008755C0" w:rsidP="008755C0">
            <w:pPr>
              <w:pStyle w:val="Table2"/>
              <w:spacing w:before="60" w:after="60"/>
              <w:jc w:val="center"/>
              <w:rPr>
                <w:rFonts w:cs="Arial"/>
                <w:bCs w:val="0"/>
              </w:rPr>
            </w:pPr>
            <w:r w:rsidRPr="00C315E3">
              <w:rPr>
                <w:rFonts w:cs="Arial"/>
                <w:bCs w:val="0"/>
              </w:rPr>
              <w:t>&gt;4.0</w:t>
            </w:r>
          </w:p>
        </w:tc>
        <w:tc>
          <w:tcPr>
            <w:tcW w:w="2126" w:type="dxa"/>
            <w:vAlign w:val="center"/>
          </w:tcPr>
          <w:p w14:paraId="491E54CE" w14:textId="77777777" w:rsidR="008755C0" w:rsidRPr="00C315E3" w:rsidRDefault="008755C0" w:rsidP="008755C0">
            <w:pPr>
              <w:pStyle w:val="Table2"/>
              <w:spacing w:before="60" w:after="60"/>
              <w:jc w:val="center"/>
              <w:rPr>
                <w:rFonts w:cs="Arial"/>
                <w:bCs w:val="0"/>
              </w:rPr>
            </w:pPr>
            <w:r w:rsidRPr="00C315E3">
              <w:rPr>
                <w:rFonts w:cs="Arial"/>
                <w:bCs w:val="0"/>
              </w:rPr>
              <w:t>&gt;18.0</w:t>
            </w:r>
          </w:p>
        </w:tc>
        <w:tc>
          <w:tcPr>
            <w:tcW w:w="2126" w:type="dxa"/>
            <w:vAlign w:val="bottom"/>
          </w:tcPr>
          <w:p w14:paraId="2BA83615" w14:textId="77777777" w:rsidR="008755C0" w:rsidRPr="00C315E3" w:rsidRDefault="008755C0" w:rsidP="008755C0">
            <w:pPr>
              <w:pStyle w:val="Table2"/>
              <w:spacing w:before="60" w:after="60"/>
              <w:jc w:val="center"/>
              <w:rPr>
                <w:rFonts w:cs="Arial"/>
                <w:bCs w:val="0"/>
              </w:rPr>
            </w:pPr>
            <w:r w:rsidRPr="00C315E3">
              <w:rPr>
                <w:rFonts w:cs="Arial"/>
              </w:rPr>
              <w:t>&gt;360</w:t>
            </w:r>
          </w:p>
        </w:tc>
      </w:tr>
      <w:tr w:rsidR="008755C0" w:rsidRPr="00C315E3" w14:paraId="1E33F0BC" w14:textId="77777777" w:rsidTr="00622E33">
        <w:trPr>
          <w:trHeight w:val="20"/>
        </w:trPr>
        <w:tc>
          <w:tcPr>
            <w:tcW w:w="1123" w:type="dxa"/>
          </w:tcPr>
          <w:p w14:paraId="0F968355"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2133" w:type="dxa"/>
            <w:shd w:val="clear" w:color="auto" w:fill="E2EFD9" w:themeFill="accent6" w:themeFillTint="33"/>
          </w:tcPr>
          <w:p w14:paraId="1C390137" w14:textId="77777777" w:rsidR="008755C0" w:rsidRPr="00C315E3" w:rsidRDefault="008755C0" w:rsidP="008755C0">
            <w:pPr>
              <w:pStyle w:val="Table2"/>
              <w:spacing w:before="60" w:after="60"/>
              <w:jc w:val="center"/>
              <w:rPr>
                <w:rFonts w:cs="Arial"/>
                <w:bCs w:val="0"/>
              </w:rPr>
            </w:pPr>
            <w:r w:rsidRPr="00C315E3">
              <w:rPr>
                <w:rFonts w:cs="Arial"/>
                <w:bCs w:val="0"/>
              </w:rPr>
              <w:t>&gt;1675</w:t>
            </w:r>
          </w:p>
        </w:tc>
        <w:tc>
          <w:tcPr>
            <w:tcW w:w="2268" w:type="dxa"/>
          </w:tcPr>
          <w:p w14:paraId="51F04A56" w14:textId="77777777" w:rsidR="008755C0" w:rsidRPr="00C315E3" w:rsidRDefault="008755C0" w:rsidP="008755C0">
            <w:pPr>
              <w:pStyle w:val="Table2"/>
              <w:spacing w:before="60" w:after="60"/>
              <w:jc w:val="center"/>
              <w:rPr>
                <w:rFonts w:cs="Arial"/>
                <w:bCs w:val="0"/>
              </w:rPr>
            </w:pPr>
            <w:r w:rsidRPr="00C315E3">
              <w:rPr>
                <w:rFonts w:cs="Arial"/>
                <w:bCs w:val="0"/>
              </w:rPr>
              <w:t>&gt;5.0</w:t>
            </w:r>
          </w:p>
        </w:tc>
        <w:tc>
          <w:tcPr>
            <w:tcW w:w="2126" w:type="dxa"/>
            <w:vAlign w:val="center"/>
          </w:tcPr>
          <w:p w14:paraId="0A60974B" w14:textId="77777777" w:rsidR="008755C0" w:rsidRPr="00C315E3" w:rsidRDefault="008755C0" w:rsidP="008755C0">
            <w:pPr>
              <w:pStyle w:val="Table2"/>
              <w:spacing w:before="60" w:after="60"/>
              <w:jc w:val="center"/>
              <w:rPr>
                <w:rFonts w:cs="Arial"/>
                <w:bCs w:val="0"/>
              </w:rPr>
            </w:pPr>
            <w:r w:rsidRPr="00C315E3">
              <w:rPr>
                <w:rFonts w:cs="Arial"/>
                <w:bCs w:val="0"/>
              </w:rPr>
              <w:t>&gt;22.5</w:t>
            </w:r>
          </w:p>
        </w:tc>
        <w:tc>
          <w:tcPr>
            <w:tcW w:w="2126" w:type="dxa"/>
            <w:vAlign w:val="bottom"/>
          </w:tcPr>
          <w:p w14:paraId="3698C7C0" w14:textId="77777777" w:rsidR="008755C0" w:rsidRPr="00C315E3" w:rsidRDefault="008755C0" w:rsidP="008755C0">
            <w:pPr>
              <w:pStyle w:val="Table2"/>
              <w:spacing w:before="60" w:after="60"/>
              <w:jc w:val="center"/>
              <w:rPr>
                <w:rFonts w:cs="Arial"/>
                <w:bCs w:val="0"/>
              </w:rPr>
            </w:pPr>
            <w:r w:rsidRPr="00C315E3">
              <w:rPr>
                <w:rFonts w:cs="Arial"/>
              </w:rPr>
              <w:t>&gt;450</w:t>
            </w:r>
          </w:p>
        </w:tc>
      </w:tr>
      <w:tr w:rsidR="008755C0" w:rsidRPr="00C315E3" w14:paraId="6E9B0D86" w14:textId="77777777" w:rsidTr="00622E33">
        <w:trPr>
          <w:trHeight w:val="20"/>
        </w:trPr>
        <w:tc>
          <w:tcPr>
            <w:tcW w:w="1123" w:type="dxa"/>
          </w:tcPr>
          <w:p w14:paraId="49A729EC" w14:textId="77777777" w:rsidR="008755C0" w:rsidRPr="00C315E3" w:rsidRDefault="008755C0" w:rsidP="008755C0">
            <w:pPr>
              <w:pStyle w:val="Table2"/>
              <w:spacing w:before="60" w:after="60"/>
              <w:jc w:val="center"/>
              <w:rPr>
                <w:rFonts w:cs="Arial"/>
                <w:bCs w:val="0"/>
              </w:rPr>
            </w:pPr>
            <w:r w:rsidRPr="00C315E3">
              <w:rPr>
                <w:rFonts w:cs="Arial"/>
                <w:bCs w:val="0"/>
              </w:rPr>
              <w:t>6</w:t>
            </w:r>
          </w:p>
        </w:tc>
        <w:tc>
          <w:tcPr>
            <w:tcW w:w="2133" w:type="dxa"/>
          </w:tcPr>
          <w:p w14:paraId="2D002378" w14:textId="77777777" w:rsidR="008755C0" w:rsidRPr="00C315E3" w:rsidRDefault="008755C0" w:rsidP="008755C0">
            <w:pPr>
              <w:pStyle w:val="Table2"/>
              <w:spacing w:before="60" w:after="60"/>
              <w:jc w:val="center"/>
              <w:rPr>
                <w:rFonts w:cs="Arial"/>
                <w:bCs w:val="0"/>
              </w:rPr>
            </w:pPr>
            <w:r w:rsidRPr="00C315E3">
              <w:rPr>
                <w:rFonts w:cs="Arial"/>
                <w:bCs w:val="0"/>
              </w:rPr>
              <w:t>&gt;2010</w:t>
            </w:r>
          </w:p>
        </w:tc>
        <w:tc>
          <w:tcPr>
            <w:tcW w:w="2268" w:type="dxa"/>
          </w:tcPr>
          <w:p w14:paraId="795D792C" w14:textId="77777777" w:rsidR="008755C0" w:rsidRPr="00C315E3" w:rsidRDefault="008755C0" w:rsidP="008755C0">
            <w:pPr>
              <w:pStyle w:val="Table2"/>
              <w:spacing w:before="60" w:after="60"/>
              <w:jc w:val="center"/>
              <w:rPr>
                <w:rFonts w:cs="Arial"/>
                <w:bCs w:val="0"/>
              </w:rPr>
            </w:pPr>
            <w:r w:rsidRPr="00C315E3">
              <w:rPr>
                <w:rFonts w:cs="Arial"/>
                <w:bCs w:val="0"/>
              </w:rPr>
              <w:t>&gt;6.0</w:t>
            </w:r>
          </w:p>
        </w:tc>
        <w:tc>
          <w:tcPr>
            <w:tcW w:w="2126" w:type="dxa"/>
            <w:vAlign w:val="center"/>
          </w:tcPr>
          <w:p w14:paraId="11FE913C" w14:textId="77777777" w:rsidR="008755C0" w:rsidRPr="00C315E3" w:rsidRDefault="008755C0" w:rsidP="008755C0">
            <w:pPr>
              <w:pStyle w:val="Table2"/>
              <w:spacing w:before="60" w:after="60"/>
              <w:jc w:val="center"/>
              <w:rPr>
                <w:rFonts w:cs="Arial"/>
                <w:bCs w:val="0"/>
              </w:rPr>
            </w:pPr>
            <w:r w:rsidRPr="00C315E3">
              <w:rPr>
                <w:rFonts w:cs="Arial"/>
                <w:bCs w:val="0"/>
              </w:rPr>
              <w:t>&gt;27.0</w:t>
            </w:r>
          </w:p>
        </w:tc>
        <w:tc>
          <w:tcPr>
            <w:tcW w:w="2126" w:type="dxa"/>
            <w:vAlign w:val="bottom"/>
          </w:tcPr>
          <w:p w14:paraId="6E167533" w14:textId="77777777" w:rsidR="008755C0" w:rsidRPr="00C315E3" w:rsidRDefault="008755C0" w:rsidP="008755C0">
            <w:pPr>
              <w:pStyle w:val="Table2"/>
              <w:spacing w:before="60" w:after="60"/>
              <w:jc w:val="center"/>
              <w:rPr>
                <w:rFonts w:cs="Arial"/>
                <w:bCs w:val="0"/>
              </w:rPr>
            </w:pPr>
            <w:r w:rsidRPr="00C315E3">
              <w:rPr>
                <w:rFonts w:cs="Arial"/>
              </w:rPr>
              <w:t>&gt;540</w:t>
            </w:r>
          </w:p>
        </w:tc>
      </w:tr>
      <w:tr w:rsidR="008755C0" w:rsidRPr="00C315E3" w14:paraId="613B0CFC" w14:textId="77777777" w:rsidTr="00622E33">
        <w:trPr>
          <w:trHeight w:val="20"/>
        </w:trPr>
        <w:tc>
          <w:tcPr>
            <w:tcW w:w="1123" w:type="dxa"/>
          </w:tcPr>
          <w:p w14:paraId="4D62D261" w14:textId="77777777" w:rsidR="008755C0" w:rsidRPr="00C315E3" w:rsidRDefault="008755C0" w:rsidP="008755C0">
            <w:pPr>
              <w:pStyle w:val="Table2"/>
              <w:spacing w:before="60" w:after="60"/>
              <w:jc w:val="center"/>
              <w:rPr>
                <w:rFonts w:cs="Arial"/>
                <w:bCs w:val="0"/>
              </w:rPr>
            </w:pPr>
            <w:r w:rsidRPr="00C315E3">
              <w:rPr>
                <w:rFonts w:cs="Arial"/>
                <w:bCs w:val="0"/>
              </w:rPr>
              <w:t>7</w:t>
            </w:r>
          </w:p>
        </w:tc>
        <w:tc>
          <w:tcPr>
            <w:tcW w:w="2133" w:type="dxa"/>
          </w:tcPr>
          <w:p w14:paraId="632DA116" w14:textId="77777777" w:rsidR="008755C0" w:rsidRPr="00C315E3" w:rsidRDefault="008755C0" w:rsidP="008755C0">
            <w:pPr>
              <w:pStyle w:val="Table2"/>
              <w:spacing w:before="60" w:after="60"/>
              <w:jc w:val="center"/>
              <w:rPr>
                <w:rFonts w:cs="Arial"/>
                <w:bCs w:val="0"/>
              </w:rPr>
            </w:pPr>
            <w:r w:rsidRPr="00C315E3">
              <w:rPr>
                <w:rFonts w:cs="Arial"/>
                <w:bCs w:val="0"/>
              </w:rPr>
              <w:t>&gt;2345</w:t>
            </w:r>
          </w:p>
        </w:tc>
        <w:tc>
          <w:tcPr>
            <w:tcW w:w="2268" w:type="dxa"/>
          </w:tcPr>
          <w:p w14:paraId="6889BEA1" w14:textId="77777777" w:rsidR="008755C0" w:rsidRPr="00C315E3" w:rsidRDefault="008755C0" w:rsidP="008755C0">
            <w:pPr>
              <w:pStyle w:val="Table2"/>
              <w:spacing w:before="60" w:after="60"/>
              <w:jc w:val="center"/>
              <w:rPr>
                <w:rFonts w:cs="Arial"/>
                <w:bCs w:val="0"/>
              </w:rPr>
            </w:pPr>
            <w:r w:rsidRPr="00C315E3">
              <w:rPr>
                <w:rFonts w:cs="Arial"/>
                <w:bCs w:val="0"/>
              </w:rPr>
              <w:t>&gt;7.0</w:t>
            </w:r>
          </w:p>
        </w:tc>
        <w:tc>
          <w:tcPr>
            <w:tcW w:w="2126" w:type="dxa"/>
            <w:vAlign w:val="center"/>
          </w:tcPr>
          <w:p w14:paraId="07630713" w14:textId="77777777" w:rsidR="008755C0" w:rsidRPr="00C315E3" w:rsidRDefault="008755C0" w:rsidP="008755C0">
            <w:pPr>
              <w:pStyle w:val="Table2"/>
              <w:spacing w:before="60" w:after="60"/>
              <w:jc w:val="center"/>
              <w:rPr>
                <w:rFonts w:cs="Arial"/>
                <w:bCs w:val="0"/>
              </w:rPr>
            </w:pPr>
            <w:r w:rsidRPr="00C315E3">
              <w:rPr>
                <w:rFonts w:cs="Arial"/>
                <w:bCs w:val="0"/>
              </w:rPr>
              <w:t>&gt;31.0</w:t>
            </w:r>
          </w:p>
        </w:tc>
        <w:tc>
          <w:tcPr>
            <w:tcW w:w="2126" w:type="dxa"/>
            <w:shd w:val="clear" w:color="auto" w:fill="E2EFD9" w:themeFill="accent6" w:themeFillTint="33"/>
            <w:vAlign w:val="bottom"/>
          </w:tcPr>
          <w:p w14:paraId="7D131C8B" w14:textId="77777777" w:rsidR="008755C0" w:rsidRPr="00C315E3" w:rsidRDefault="008755C0" w:rsidP="008755C0">
            <w:pPr>
              <w:pStyle w:val="Table2"/>
              <w:spacing w:before="60" w:after="60"/>
              <w:jc w:val="center"/>
              <w:rPr>
                <w:rFonts w:cs="Arial"/>
                <w:bCs w:val="0"/>
              </w:rPr>
            </w:pPr>
            <w:r w:rsidRPr="00C315E3">
              <w:rPr>
                <w:rFonts w:cs="Arial"/>
              </w:rPr>
              <w:t>&gt;630</w:t>
            </w:r>
          </w:p>
        </w:tc>
      </w:tr>
      <w:tr w:rsidR="008755C0" w:rsidRPr="00C315E3" w14:paraId="3DD7E5F7" w14:textId="77777777" w:rsidTr="00622E33">
        <w:trPr>
          <w:trHeight w:val="20"/>
        </w:trPr>
        <w:tc>
          <w:tcPr>
            <w:tcW w:w="1123" w:type="dxa"/>
            <w:vAlign w:val="center"/>
          </w:tcPr>
          <w:p w14:paraId="316E0F91" w14:textId="77777777" w:rsidR="008755C0" w:rsidRPr="00C315E3" w:rsidRDefault="008755C0" w:rsidP="008755C0">
            <w:pPr>
              <w:pStyle w:val="Table2"/>
              <w:spacing w:before="60" w:after="60"/>
              <w:jc w:val="center"/>
              <w:rPr>
                <w:rFonts w:cs="Arial"/>
                <w:bCs w:val="0"/>
              </w:rPr>
            </w:pPr>
            <w:r w:rsidRPr="00C315E3">
              <w:rPr>
                <w:rFonts w:cs="Arial"/>
                <w:bCs w:val="0"/>
              </w:rPr>
              <w:t>8</w:t>
            </w:r>
          </w:p>
        </w:tc>
        <w:tc>
          <w:tcPr>
            <w:tcW w:w="2133" w:type="dxa"/>
            <w:vAlign w:val="center"/>
          </w:tcPr>
          <w:p w14:paraId="6657F65B" w14:textId="77777777" w:rsidR="008755C0" w:rsidRPr="00C315E3" w:rsidRDefault="008755C0" w:rsidP="008755C0">
            <w:pPr>
              <w:pStyle w:val="Table2"/>
              <w:spacing w:before="60" w:after="60"/>
              <w:jc w:val="center"/>
              <w:rPr>
                <w:rFonts w:cs="Arial"/>
                <w:bCs w:val="0"/>
              </w:rPr>
            </w:pPr>
            <w:r w:rsidRPr="00C315E3">
              <w:rPr>
                <w:rFonts w:cs="Arial"/>
                <w:bCs w:val="0"/>
              </w:rPr>
              <w:t>&gt;2680</w:t>
            </w:r>
          </w:p>
        </w:tc>
        <w:tc>
          <w:tcPr>
            <w:tcW w:w="2268" w:type="dxa"/>
            <w:vAlign w:val="center"/>
          </w:tcPr>
          <w:p w14:paraId="5792E23D" w14:textId="77777777" w:rsidR="008755C0" w:rsidRPr="00C315E3" w:rsidRDefault="008755C0" w:rsidP="008755C0">
            <w:pPr>
              <w:pStyle w:val="Table2"/>
              <w:spacing w:before="60" w:after="60"/>
              <w:jc w:val="center"/>
              <w:rPr>
                <w:rFonts w:cs="Arial"/>
                <w:bCs w:val="0"/>
              </w:rPr>
            </w:pPr>
            <w:r w:rsidRPr="00C315E3">
              <w:rPr>
                <w:rFonts w:cs="Arial"/>
                <w:bCs w:val="0"/>
              </w:rPr>
              <w:t> &gt;8.0</w:t>
            </w:r>
          </w:p>
        </w:tc>
        <w:tc>
          <w:tcPr>
            <w:tcW w:w="2126" w:type="dxa"/>
            <w:vAlign w:val="center"/>
          </w:tcPr>
          <w:p w14:paraId="38FE2E8E" w14:textId="77777777" w:rsidR="008755C0" w:rsidRPr="00C315E3" w:rsidRDefault="008755C0" w:rsidP="008755C0">
            <w:pPr>
              <w:pStyle w:val="Table2"/>
              <w:spacing w:before="60" w:after="60"/>
              <w:jc w:val="center"/>
              <w:rPr>
                <w:rFonts w:cs="Arial"/>
                <w:bCs w:val="0"/>
              </w:rPr>
            </w:pPr>
            <w:r w:rsidRPr="00C315E3">
              <w:rPr>
                <w:rFonts w:cs="Arial"/>
                <w:bCs w:val="0"/>
              </w:rPr>
              <w:t>&gt;36.0</w:t>
            </w:r>
          </w:p>
        </w:tc>
        <w:tc>
          <w:tcPr>
            <w:tcW w:w="2126" w:type="dxa"/>
            <w:shd w:val="clear" w:color="auto" w:fill="auto"/>
            <w:vAlign w:val="bottom"/>
          </w:tcPr>
          <w:p w14:paraId="0A4CC2C0" w14:textId="77777777" w:rsidR="008755C0" w:rsidRPr="00C315E3" w:rsidRDefault="008755C0" w:rsidP="008755C0">
            <w:pPr>
              <w:pStyle w:val="Table2"/>
              <w:spacing w:before="60" w:after="60"/>
              <w:jc w:val="center"/>
              <w:rPr>
                <w:rFonts w:cs="Arial"/>
                <w:bCs w:val="0"/>
              </w:rPr>
            </w:pPr>
            <w:r w:rsidRPr="00C315E3">
              <w:rPr>
                <w:rFonts w:cs="Arial"/>
              </w:rPr>
              <w:t>&gt;720</w:t>
            </w:r>
          </w:p>
        </w:tc>
      </w:tr>
      <w:tr w:rsidR="008755C0" w:rsidRPr="00C315E3" w14:paraId="27520D93" w14:textId="77777777" w:rsidTr="00622E33">
        <w:trPr>
          <w:trHeight w:val="20"/>
        </w:trPr>
        <w:tc>
          <w:tcPr>
            <w:tcW w:w="1123" w:type="dxa"/>
            <w:vAlign w:val="center"/>
          </w:tcPr>
          <w:p w14:paraId="1E9E00A3" w14:textId="77777777" w:rsidR="008755C0" w:rsidRPr="00C315E3" w:rsidRDefault="008755C0" w:rsidP="008755C0">
            <w:pPr>
              <w:pStyle w:val="Table2"/>
              <w:spacing w:before="60" w:after="60"/>
              <w:jc w:val="center"/>
              <w:rPr>
                <w:rFonts w:cs="Arial"/>
                <w:bCs w:val="0"/>
              </w:rPr>
            </w:pPr>
            <w:r w:rsidRPr="00C315E3">
              <w:rPr>
                <w:rFonts w:cs="Arial"/>
                <w:bCs w:val="0"/>
              </w:rPr>
              <w:t>9</w:t>
            </w:r>
          </w:p>
        </w:tc>
        <w:tc>
          <w:tcPr>
            <w:tcW w:w="2133" w:type="dxa"/>
            <w:vAlign w:val="center"/>
          </w:tcPr>
          <w:p w14:paraId="2E8B20C4" w14:textId="77777777" w:rsidR="008755C0" w:rsidRPr="00C315E3" w:rsidRDefault="008755C0" w:rsidP="008755C0">
            <w:pPr>
              <w:pStyle w:val="Table2"/>
              <w:spacing w:before="60" w:after="60"/>
              <w:jc w:val="center"/>
              <w:rPr>
                <w:rFonts w:cs="Arial"/>
                <w:bCs w:val="0"/>
              </w:rPr>
            </w:pPr>
            <w:r w:rsidRPr="00C315E3">
              <w:rPr>
                <w:rFonts w:cs="Arial"/>
                <w:bCs w:val="0"/>
              </w:rPr>
              <w:t>&gt;3015</w:t>
            </w:r>
          </w:p>
        </w:tc>
        <w:tc>
          <w:tcPr>
            <w:tcW w:w="2268" w:type="dxa"/>
            <w:vAlign w:val="center"/>
          </w:tcPr>
          <w:p w14:paraId="2A74D7D8" w14:textId="77777777" w:rsidR="008755C0" w:rsidRPr="00C315E3" w:rsidRDefault="008755C0" w:rsidP="008755C0">
            <w:pPr>
              <w:pStyle w:val="Table2"/>
              <w:spacing w:before="60" w:after="60"/>
              <w:jc w:val="center"/>
              <w:rPr>
                <w:rFonts w:cs="Arial"/>
                <w:bCs w:val="0"/>
              </w:rPr>
            </w:pPr>
            <w:r w:rsidRPr="00C315E3">
              <w:rPr>
                <w:rFonts w:cs="Arial"/>
                <w:bCs w:val="0"/>
              </w:rPr>
              <w:t>&gt;9.0</w:t>
            </w:r>
          </w:p>
        </w:tc>
        <w:tc>
          <w:tcPr>
            <w:tcW w:w="2126" w:type="dxa"/>
            <w:vAlign w:val="center"/>
          </w:tcPr>
          <w:p w14:paraId="5F894EBC" w14:textId="77777777" w:rsidR="008755C0" w:rsidRPr="00C315E3" w:rsidRDefault="008755C0" w:rsidP="008755C0">
            <w:pPr>
              <w:pStyle w:val="Table2"/>
              <w:spacing w:before="60" w:after="60"/>
              <w:jc w:val="center"/>
              <w:rPr>
                <w:rFonts w:cs="Arial"/>
                <w:bCs w:val="0"/>
              </w:rPr>
            </w:pPr>
            <w:r w:rsidRPr="00C315E3">
              <w:rPr>
                <w:rFonts w:cs="Arial"/>
                <w:bCs w:val="0"/>
              </w:rPr>
              <w:t>&gt;40.0</w:t>
            </w:r>
          </w:p>
        </w:tc>
        <w:tc>
          <w:tcPr>
            <w:tcW w:w="2126" w:type="dxa"/>
            <w:vAlign w:val="bottom"/>
          </w:tcPr>
          <w:p w14:paraId="319E7743" w14:textId="77777777" w:rsidR="008755C0" w:rsidRPr="00C315E3" w:rsidRDefault="008755C0" w:rsidP="008755C0">
            <w:pPr>
              <w:pStyle w:val="Table2"/>
              <w:spacing w:before="60" w:after="60"/>
              <w:jc w:val="center"/>
              <w:rPr>
                <w:rFonts w:cs="Arial"/>
                <w:bCs w:val="0"/>
              </w:rPr>
            </w:pPr>
            <w:r w:rsidRPr="00C315E3">
              <w:rPr>
                <w:rFonts w:cs="Arial"/>
              </w:rPr>
              <w:t>&gt;810</w:t>
            </w:r>
          </w:p>
        </w:tc>
      </w:tr>
      <w:tr w:rsidR="008755C0" w:rsidRPr="00C315E3" w14:paraId="1B070F85" w14:textId="77777777" w:rsidTr="00622E33">
        <w:trPr>
          <w:trHeight w:val="20"/>
        </w:trPr>
        <w:tc>
          <w:tcPr>
            <w:tcW w:w="1123" w:type="dxa"/>
            <w:vAlign w:val="center"/>
          </w:tcPr>
          <w:p w14:paraId="11DF77C7"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2133" w:type="dxa"/>
            <w:vAlign w:val="center"/>
          </w:tcPr>
          <w:p w14:paraId="4502C9AF" w14:textId="77777777" w:rsidR="008755C0" w:rsidRPr="00C315E3" w:rsidRDefault="008755C0" w:rsidP="008755C0">
            <w:pPr>
              <w:pStyle w:val="Table2"/>
              <w:spacing w:before="60" w:after="60"/>
              <w:jc w:val="center"/>
              <w:rPr>
                <w:rFonts w:cs="Arial"/>
                <w:bCs w:val="0"/>
              </w:rPr>
            </w:pPr>
            <w:r w:rsidRPr="00C315E3">
              <w:rPr>
                <w:rFonts w:cs="Arial"/>
                <w:bCs w:val="0"/>
              </w:rPr>
              <w:t>&gt;3350</w:t>
            </w:r>
          </w:p>
        </w:tc>
        <w:tc>
          <w:tcPr>
            <w:tcW w:w="2268" w:type="dxa"/>
            <w:vAlign w:val="center"/>
          </w:tcPr>
          <w:p w14:paraId="170027DA" w14:textId="77777777" w:rsidR="008755C0" w:rsidRPr="00C315E3" w:rsidRDefault="008755C0" w:rsidP="008755C0">
            <w:pPr>
              <w:pStyle w:val="Table2"/>
              <w:spacing w:before="60" w:after="60"/>
              <w:jc w:val="center"/>
              <w:rPr>
                <w:rFonts w:cs="Arial"/>
                <w:bCs w:val="0"/>
              </w:rPr>
            </w:pPr>
            <w:r w:rsidRPr="00C315E3">
              <w:rPr>
                <w:rFonts w:cs="Arial"/>
                <w:bCs w:val="0"/>
              </w:rPr>
              <w:t> &gt;10.0</w:t>
            </w:r>
          </w:p>
        </w:tc>
        <w:tc>
          <w:tcPr>
            <w:tcW w:w="2126" w:type="dxa"/>
            <w:vAlign w:val="center"/>
          </w:tcPr>
          <w:p w14:paraId="7C059189" w14:textId="77777777" w:rsidR="008755C0" w:rsidRPr="00C315E3" w:rsidRDefault="008755C0" w:rsidP="008755C0">
            <w:pPr>
              <w:pStyle w:val="Table2"/>
              <w:spacing w:before="60" w:after="60"/>
              <w:jc w:val="center"/>
              <w:rPr>
                <w:rFonts w:cs="Arial"/>
                <w:bCs w:val="0"/>
              </w:rPr>
            </w:pPr>
            <w:r w:rsidRPr="00C315E3">
              <w:rPr>
                <w:rFonts w:cs="Arial"/>
                <w:bCs w:val="0"/>
              </w:rPr>
              <w:t>&gt;45.0</w:t>
            </w:r>
          </w:p>
        </w:tc>
        <w:tc>
          <w:tcPr>
            <w:tcW w:w="2126" w:type="dxa"/>
            <w:vAlign w:val="bottom"/>
          </w:tcPr>
          <w:p w14:paraId="7CAD2F93" w14:textId="77777777" w:rsidR="008755C0" w:rsidRPr="00C315E3" w:rsidRDefault="008755C0" w:rsidP="008755C0">
            <w:pPr>
              <w:pStyle w:val="Table2"/>
              <w:spacing w:before="60" w:after="60"/>
              <w:jc w:val="center"/>
              <w:rPr>
                <w:rFonts w:cs="Arial"/>
                <w:bCs w:val="0"/>
              </w:rPr>
            </w:pPr>
            <w:r w:rsidRPr="00C315E3">
              <w:rPr>
                <w:rFonts w:cs="Arial"/>
              </w:rPr>
              <w:t>&gt;900</w:t>
            </w:r>
          </w:p>
        </w:tc>
      </w:tr>
      <w:tr w:rsidR="008755C0" w:rsidRPr="00C315E3" w14:paraId="00EFC7BB" w14:textId="77777777" w:rsidTr="00622E33">
        <w:trPr>
          <w:trHeight w:val="20"/>
        </w:trPr>
        <w:tc>
          <w:tcPr>
            <w:tcW w:w="1123" w:type="dxa"/>
            <w:vAlign w:val="center"/>
          </w:tcPr>
          <w:p w14:paraId="78EB1131" w14:textId="77777777" w:rsidR="008755C0" w:rsidRPr="00C315E3" w:rsidRDefault="008755C0" w:rsidP="008755C0">
            <w:pPr>
              <w:pStyle w:val="Table2"/>
              <w:spacing w:before="60" w:after="60"/>
              <w:jc w:val="center"/>
              <w:rPr>
                <w:rFonts w:cs="Arial"/>
                <w:bCs w:val="0"/>
              </w:rPr>
            </w:pPr>
            <w:r w:rsidRPr="00C315E3">
              <w:rPr>
                <w:rFonts w:cs="Arial"/>
                <w:bCs w:val="0"/>
              </w:rPr>
              <w:t>11</w:t>
            </w:r>
          </w:p>
        </w:tc>
        <w:tc>
          <w:tcPr>
            <w:tcW w:w="2133" w:type="dxa"/>
            <w:vAlign w:val="center"/>
          </w:tcPr>
          <w:p w14:paraId="6CFF87A0" w14:textId="77777777" w:rsidR="008755C0" w:rsidRPr="00C315E3" w:rsidRDefault="008755C0" w:rsidP="008755C0">
            <w:pPr>
              <w:pStyle w:val="Table2"/>
              <w:spacing w:before="60" w:after="60"/>
              <w:jc w:val="center"/>
              <w:rPr>
                <w:rFonts w:cs="Arial"/>
                <w:bCs w:val="0"/>
              </w:rPr>
            </w:pPr>
            <w:r w:rsidRPr="00C315E3">
              <w:rPr>
                <w:rFonts w:cs="Arial"/>
                <w:bCs w:val="0"/>
              </w:rPr>
              <w:t>&gt;3685</w:t>
            </w:r>
          </w:p>
        </w:tc>
        <w:tc>
          <w:tcPr>
            <w:tcW w:w="2268" w:type="dxa"/>
            <w:vAlign w:val="center"/>
          </w:tcPr>
          <w:p w14:paraId="2202E4A9" w14:textId="77777777" w:rsidR="008755C0" w:rsidRPr="00C315E3" w:rsidRDefault="008755C0" w:rsidP="008755C0">
            <w:pPr>
              <w:pStyle w:val="Table2"/>
              <w:spacing w:before="60" w:after="60"/>
              <w:jc w:val="center"/>
              <w:rPr>
                <w:rFonts w:cs="Arial"/>
                <w:bCs w:val="0"/>
              </w:rPr>
            </w:pPr>
            <w:r w:rsidRPr="00C315E3">
              <w:rPr>
                <w:rFonts w:cs="Arial"/>
                <w:bCs w:val="0"/>
              </w:rPr>
              <w:t> &gt;11.0</w:t>
            </w:r>
          </w:p>
        </w:tc>
        <w:tc>
          <w:tcPr>
            <w:tcW w:w="2126" w:type="dxa"/>
            <w:vAlign w:val="center"/>
          </w:tcPr>
          <w:p w14:paraId="640AF1A6" w14:textId="77777777" w:rsidR="008755C0" w:rsidRPr="00C315E3" w:rsidRDefault="008755C0" w:rsidP="008755C0">
            <w:pPr>
              <w:pStyle w:val="Table2"/>
              <w:spacing w:before="60" w:after="60"/>
              <w:jc w:val="center"/>
              <w:rPr>
                <w:rFonts w:cs="Arial"/>
                <w:bCs w:val="0"/>
              </w:rPr>
            </w:pPr>
          </w:p>
        </w:tc>
        <w:tc>
          <w:tcPr>
            <w:tcW w:w="2126" w:type="dxa"/>
            <w:vAlign w:val="bottom"/>
          </w:tcPr>
          <w:p w14:paraId="12E5475F" w14:textId="77777777" w:rsidR="008755C0" w:rsidRPr="00C315E3" w:rsidRDefault="008755C0" w:rsidP="008755C0">
            <w:pPr>
              <w:pStyle w:val="Table2"/>
              <w:spacing w:before="60" w:after="60"/>
              <w:jc w:val="center"/>
              <w:rPr>
                <w:rFonts w:cs="Arial"/>
                <w:bCs w:val="0"/>
              </w:rPr>
            </w:pPr>
            <w:r w:rsidRPr="00C315E3">
              <w:rPr>
                <w:rFonts w:cs="Arial"/>
              </w:rPr>
              <w:t>&gt;990</w:t>
            </w:r>
          </w:p>
        </w:tc>
      </w:tr>
      <w:tr w:rsidR="008755C0" w:rsidRPr="00C315E3" w14:paraId="0B815765" w14:textId="77777777" w:rsidTr="00622E33">
        <w:trPr>
          <w:trHeight w:val="20"/>
        </w:trPr>
        <w:tc>
          <w:tcPr>
            <w:tcW w:w="1123" w:type="dxa"/>
            <w:vAlign w:val="center"/>
          </w:tcPr>
          <w:p w14:paraId="09CDF79A" w14:textId="77777777" w:rsidR="008755C0" w:rsidRPr="00C315E3" w:rsidRDefault="008755C0" w:rsidP="008755C0">
            <w:pPr>
              <w:pStyle w:val="Table2"/>
              <w:spacing w:before="60" w:after="60"/>
              <w:jc w:val="center"/>
              <w:rPr>
                <w:rFonts w:cs="Arial"/>
                <w:bCs w:val="0"/>
              </w:rPr>
            </w:pPr>
            <w:r w:rsidRPr="00C315E3">
              <w:rPr>
                <w:rFonts w:cs="Arial"/>
                <w:bCs w:val="0"/>
              </w:rPr>
              <w:t>12</w:t>
            </w:r>
          </w:p>
        </w:tc>
        <w:tc>
          <w:tcPr>
            <w:tcW w:w="2133" w:type="dxa"/>
            <w:vAlign w:val="center"/>
          </w:tcPr>
          <w:p w14:paraId="3DA077EF" w14:textId="77777777" w:rsidR="008755C0" w:rsidRPr="00C315E3" w:rsidRDefault="008755C0" w:rsidP="008755C0">
            <w:pPr>
              <w:pStyle w:val="Table2"/>
              <w:spacing w:before="60" w:after="60"/>
              <w:jc w:val="center"/>
              <w:rPr>
                <w:rFonts w:cs="Arial"/>
                <w:bCs w:val="0"/>
              </w:rPr>
            </w:pPr>
          </w:p>
        </w:tc>
        <w:tc>
          <w:tcPr>
            <w:tcW w:w="2268" w:type="dxa"/>
            <w:vAlign w:val="center"/>
          </w:tcPr>
          <w:p w14:paraId="5025D883" w14:textId="77777777" w:rsidR="008755C0" w:rsidRPr="00C315E3" w:rsidRDefault="008755C0" w:rsidP="008755C0">
            <w:pPr>
              <w:pStyle w:val="Table2"/>
              <w:spacing w:before="60" w:after="60"/>
              <w:jc w:val="center"/>
              <w:rPr>
                <w:rFonts w:cs="Arial"/>
                <w:bCs w:val="0"/>
              </w:rPr>
            </w:pPr>
            <w:r w:rsidRPr="00C315E3">
              <w:rPr>
                <w:rFonts w:cs="Arial"/>
                <w:bCs w:val="0"/>
              </w:rPr>
              <w:t> &gt;12.0</w:t>
            </w:r>
          </w:p>
        </w:tc>
        <w:tc>
          <w:tcPr>
            <w:tcW w:w="2126" w:type="dxa"/>
            <w:vAlign w:val="center"/>
          </w:tcPr>
          <w:p w14:paraId="56F00316" w14:textId="77777777" w:rsidR="008755C0" w:rsidRPr="00C315E3" w:rsidRDefault="008755C0" w:rsidP="008755C0">
            <w:pPr>
              <w:pStyle w:val="Table2"/>
              <w:spacing w:before="60" w:after="60"/>
              <w:jc w:val="center"/>
              <w:rPr>
                <w:rFonts w:cs="Arial"/>
                <w:bCs w:val="0"/>
              </w:rPr>
            </w:pPr>
          </w:p>
        </w:tc>
        <w:tc>
          <w:tcPr>
            <w:tcW w:w="2126" w:type="dxa"/>
            <w:vAlign w:val="bottom"/>
          </w:tcPr>
          <w:p w14:paraId="50B3599A" w14:textId="77777777" w:rsidR="008755C0" w:rsidRPr="00C315E3" w:rsidRDefault="008755C0" w:rsidP="008755C0">
            <w:pPr>
              <w:pStyle w:val="Table2"/>
              <w:spacing w:before="60" w:after="60"/>
              <w:jc w:val="center"/>
              <w:rPr>
                <w:rFonts w:cs="Arial"/>
                <w:bCs w:val="0"/>
              </w:rPr>
            </w:pPr>
            <w:r w:rsidRPr="00C315E3">
              <w:rPr>
                <w:rFonts w:cs="Arial"/>
              </w:rPr>
              <w:t>&gt;1080</w:t>
            </w:r>
          </w:p>
        </w:tc>
      </w:tr>
      <w:tr w:rsidR="008755C0" w:rsidRPr="00C315E3" w14:paraId="6ADFC0A5" w14:textId="77777777" w:rsidTr="00622E33">
        <w:trPr>
          <w:trHeight w:val="20"/>
        </w:trPr>
        <w:tc>
          <w:tcPr>
            <w:tcW w:w="1123" w:type="dxa"/>
            <w:vAlign w:val="center"/>
          </w:tcPr>
          <w:p w14:paraId="7C026720" w14:textId="77777777" w:rsidR="008755C0" w:rsidRPr="00C315E3" w:rsidRDefault="008755C0" w:rsidP="008755C0">
            <w:pPr>
              <w:pStyle w:val="Table2"/>
              <w:spacing w:before="60" w:after="60"/>
              <w:jc w:val="center"/>
              <w:rPr>
                <w:rFonts w:cs="Arial"/>
                <w:bCs w:val="0"/>
              </w:rPr>
            </w:pPr>
            <w:r w:rsidRPr="00C315E3">
              <w:rPr>
                <w:rFonts w:cs="Arial"/>
                <w:bCs w:val="0"/>
              </w:rPr>
              <w:t>13</w:t>
            </w:r>
          </w:p>
        </w:tc>
        <w:tc>
          <w:tcPr>
            <w:tcW w:w="2133" w:type="dxa"/>
            <w:vAlign w:val="center"/>
          </w:tcPr>
          <w:p w14:paraId="033B21A0" w14:textId="77777777" w:rsidR="008755C0" w:rsidRPr="00C315E3" w:rsidRDefault="008755C0" w:rsidP="008755C0">
            <w:pPr>
              <w:pStyle w:val="Table2"/>
              <w:spacing w:before="60" w:after="60"/>
              <w:jc w:val="center"/>
              <w:rPr>
                <w:rFonts w:cs="Arial"/>
                <w:bCs w:val="0"/>
              </w:rPr>
            </w:pPr>
          </w:p>
        </w:tc>
        <w:tc>
          <w:tcPr>
            <w:tcW w:w="2268" w:type="dxa"/>
            <w:vAlign w:val="center"/>
          </w:tcPr>
          <w:p w14:paraId="0E85B94A" w14:textId="77777777" w:rsidR="008755C0" w:rsidRPr="00C315E3" w:rsidRDefault="008755C0" w:rsidP="008755C0">
            <w:pPr>
              <w:pStyle w:val="Table2"/>
              <w:spacing w:before="60" w:after="60"/>
              <w:jc w:val="center"/>
              <w:rPr>
                <w:rFonts w:cs="Arial"/>
                <w:bCs w:val="0"/>
              </w:rPr>
            </w:pPr>
            <w:r w:rsidRPr="00C315E3">
              <w:rPr>
                <w:rFonts w:cs="Arial"/>
                <w:bCs w:val="0"/>
              </w:rPr>
              <w:t> &gt;13.0</w:t>
            </w:r>
          </w:p>
        </w:tc>
        <w:tc>
          <w:tcPr>
            <w:tcW w:w="2126" w:type="dxa"/>
            <w:vAlign w:val="center"/>
          </w:tcPr>
          <w:p w14:paraId="3B220E46" w14:textId="77777777" w:rsidR="008755C0" w:rsidRPr="00C315E3" w:rsidRDefault="008755C0" w:rsidP="008755C0">
            <w:pPr>
              <w:pStyle w:val="Table2"/>
              <w:spacing w:before="60" w:after="60"/>
              <w:jc w:val="center"/>
              <w:rPr>
                <w:rFonts w:cs="Arial"/>
                <w:bCs w:val="0"/>
              </w:rPr>
            </w:pPr>
          </w:p>
        </w:tc>
        <w:tc>
          <w:tcPr>
            <w:tcW w:w="2126" w:type="dxa"/>
            <w:vAlign w:val="bottom"/>
          </w:tcPr>
          <w:p w14:paraId="248A5B5D" w14:textId="77777777" w:rsidR="008755C0" w:rsidRPr="00C315E3" w:rsidRDefault="008755C0" w:rsidP="008755C0">
            <w:pPr>
              <w:pStyle w:val="Table2"/>
              <w:spacing w:before="60" w:after="60"/>
              <w:jc w:val="center"/>
              <w:rPr>
                <w:rFonts w:cs="Arial"/>
                <w:bCs w:val="0"/>
              </w:rPr>
            </w:pPr>
            <w:r w:rsidRPr="00C315E3">
              <w:rPr>
                <w:rFonts w:cs="Arial"/>
              </w:rPr>
              <w:t>&gt;1170</w:t>
            </w:r>
          </w:p>
        </w:tc>
      </w:tr>
      <w:tr w:rsidR="008755C0" w:rsidRPr="00C315E3" w14:paraId="3A22AD2F" w14:textId="77777777" w:rsidTr="00622E33">
        <w:trPr>
          <w:trHeight w:val="20"/>
        </w:trPr>
        <w:tc>
          <w:tcPr>
            <w:tcW w:w="1123" w:type="dxa"/>
            <w:vAlign w:val="center"/>
          </w:tcPr>
          <w:p w14:paraId="24EE6D2F" w14:textId="77777777" w:rsidR="008755C0" w:rsidRPr="00C315E3" w:rsidRDefault="008755C0" w:rsidP="008755C0">
            <w:pPr>
              <w:pStyle w:val="Table2"/>
              <w:spacing w:before="60" w:after="60"/>
              <w:jc w:val="center"/>
              <w:rPr>
                <w:rFonts w:cs="Arial"/>
                <w:bCs w:val="0"/>
              </w:rPr>
            </w:pPr>
            <w:r w:rsidRPr="00C315E3">
              <w:rPr>
                <w:rFonts w:cs="Arial"/>
                <w:bCs w:val="0"/>
              </w:rPr>
              <w:t>14</w:t>
            </w:r>
          </w:p>
        </w:tc>
        <w:tc>
          <w:tcPr>
            <w:tcW w:w="2133" w:type="dxa"/>
            <w:vAlign w:val="center"/>
          </w:tcPr>
          <w:p w14:paraId="69DF65A2" w14:textId="77777777" w:rsidR="008755C0" w:rsidRPr="00C315E3" w:rsidRDefault="008755C0" w:rsidP="008755C0">
            <w:pPr>
              <w:pStyle w:val="Table2"/>
              <w:spacing w:before="60" w:after="60"/>
              <w:jc w:val="center"/>
              <w:rPr>
                <w:rFonts w:cs="Arial"/>
                <w:bCs w:val="0"/>
              </w:rPr>
            </w:pPr>
          </w:p>
        </w:tc>
        <w:tc>
          <w:tcPr>
            <w:tcW w:w="2268" w:type="dxa"/>
            <w:vAlign w:val="center"/>
          </w:tcPr>
          <w:p w14:paraId="3A4AF595" w14:textId="77777777" w:rsidR="008755C0" w:rsidRPr="00C315E3" w:rsidRDefault="008755C0" w:rsidP="008755C0">
            <w:pPr>
              <w:pStyle w:val="Table2"/>
              <w:spacing w:before="60" w:after="60"/>
              <w:jc w:val="center"/>
              <w:rPr>
                <w:rFonts w:cs="Arial"/>
                <w:bCs w:val="0"/>
              </w:rPr>
            </w:pPr>
            <w:r w:rsidRPr="00C315E3">
              <w:rPr>
                <w:rFonts w:cs="Arial"/>
                <w:bCs w:val="0"/>
              </w:rPr>
              <w:t>&gt;14.0</w:t>
            </w:r>
          </w:p>
        </w:tc>
        <w:tc>
          <w:tcPr>
            <w:tcW w:w="2126" w:type="dxa"/>
            <w:vAlign w:val="center"/>
          </w:tcPr>
          <w:p w14:paraId="68BC2706" w14:textId="77777777" w:rsidR="008755C0" w:rsidRPr="00C315E3" w:rsidRDefault="008755C0" w:rsidP="008755C0">
            <w:pPr>
              <w:pStyle w:val="Table2"/>
              <w:spacing w:before="60" w:after="60"/>
              <w:jc w:val="center"/>
              <w:rPr>
                <w:rFonts w:cs="Arial"/>
                <w:bCs w:val="0"/>
              </w:rPr>
            </w:pPr>
          </w:p>
        </w:tc>
        <w:tc>
          <w:tcPr>
            <w:tcW w:w="2126" w:type="dxa"/>
            <w:vAlign w:val="bottom"/>
          </w:tcPr>
          <w:p w14:paraId="1531FF7A" w14:textId="77777777" w:rsidR="008755C0" w:rsidRPr="00C315E3" w:rsidRDefault="008755C0" w:rsidP="008755C0">
            <w:pPr>
              <w:pStyle w:val="Table2"/>
              <w:spacing w:before="60" w:after="60"/>
              <w:jc w:val="center"/>
              <w:rPr>
                <w:rFonts w:cs="Arial"/>
                <w:bCs w:val="0"/>
              </w:rPr>
            </w:pPr>
            <w:r w:rsidRPr="00C315E3">
              <w:rPr>
                <w:rFonts w:cs="Arial"/>
              </w:rPr>
              <w:t>&gt;1260</w:t>
            </w:r>
          </w:p>
        </w:tc>
      </w:tr>
      <w:tr w:rsidR="008755C0" w:rsidRPr="00C315E3" w14:paraId="59C947B1" w14:textId="77777777" w:rsidTr="00622E33">
        <w:trPr>
          <w:trHeight w:val="20"/>
        </w:trPr>
        <w:tc>
          <w:tcPr>
            <w:tcW w:w="1123" w:type="dxa"/>
            <w:vAlign w:val="center"/>
          </w:tcPr>
          <w:p w14:paraId="5F5AB0F3" w14:textId="77777777" w:rsidR="008755C0" w:rsidRPr="00C315E3" w:rsidRDefault="008755C0" w:rsidP="008755C0">
            <w:pPr>
              <w:pStyle w:val="Table2"/>
              <w:spacing w:before="60" w:after="60"/>
              <w:jc w:val="center"/>
              <w:rPr>
                <w:rFonts w:cs="Arial"/>
                <w:bCs w:val="0"/>
              </w:rPr>
            </w:pPr>
            <w:r w:rsidRPr="00C315E3">
              <w:rPr>
                <w:rFonts w:cs="Arial"/>
                <w:bCs w:val="0"/>
              </w:rPr>
              <w:t>15</w:t>
            </w:r>
          </w:p>
        </w:tc>
        <w:tc>
          <w:tcPr>
            <w:tcW w:w="2133" w:type="dxa"/>
            <w:vAlign w:val="center"/>
          </w:tcPr>
          <w:p w14:paraId="3543420E" w14:textId="77777777" w:rsidR="008755C0" w:rsidRPr="00C315E3" w:rsidRDefault="008755C0" w:rsidP="008755C0">
            <w:pPr>
              <w:pStyle w:val="Table2"/>
              <w:spacing w:before="60" w:after="60"/>
              <w:jc w:val="center"/>
              <w:rPr>
                <w:rFonts w:cs="Arial"/>
                <w:bCs w:val="0"/>
              </w:rPr>
            </w:pPr>
          </w:p>
        </w:tc>
        <w:tc>
          <w:tcPr>
            <w:tcW w:w="2268" w:type="dxa"/>
            <w:vAlign w:val="center"/>
          </w:tcPr>
          <w:p w14:paraId="7049DC83" w14:textId="77777777" w:rsidR="008755C0" w:rsidRPr="00C315E3" w:rsidRDefault="008755C0" w:rsidP="008755C0">
            <w:pPr>
              <w:pStyle w:val="Table2"/>
              <w:spacing w:before="60" w:after="60"/>
              <w:jc w:val="center"/>
              <w:rPr>
                <w:rFonts w:cs="Arial"/>
                <w:bCs w:val="0"/>
              </w:rPr>
            </w:pPr>
            <w:r w:rsidRPr="00C315E3">
              <w:rPr>
                <w:rFonts w:cs="Arial"/>
                <w:bCs w:val="0"/>
              </w:rPr>
              <w:t>&gt;15.0</w:t>
            </w:r>
          </w:p>
        </w:tc>
        <w:tc>
          <w:tcPr>
            <w:tcW w:w="2126" w:type="dxa"/>
            <w:vAlign w:val="center"/>
          </w:tcPr>
          <w:p w14:paraId="5C9D8E17" w14:textId="77777777" w:rsidR="008755C0" w:rsidRPr="00C315E3" w:rsidRDefault="008755C0" w:rsidP="008755C0">
            <w:pPr>
              <w:pStyle w:val="Table2"/>
              <w:spacing w:before="60" w:after="60"/>
              <w:jc w:val="center"/>
              <w:rPr>
                <w:rFonts w:cs="Arial"/>
                <w:bCs w:val="0"/>
              </w:rPr>
            </w:pPr>
          </w:p>
        </w:tc>
        <w:tc>
          <w:tcPr>
            <w:tcW w:w="2126" w:type="dxa"/>
            <w:vAlign w:val="bottom"/>
          </w:tcPr>
          <w:p w14:paraId="2360F5FA" w14:textId="77777777" w:rsidR="008755C0" w:rsidRPr="00C315E3" w:rsidRDefault="008755C0" w:rsidP="008755C0">
            <w:pPr>
              <w:pStyle w:val="Table2"/>
              <w:spacing w:before="60" w:after="60"/>
              <w:jc w:val="center"/>
              <w:rPr>
                <w:rFonts w:cs="Arial"/>
                <w:bCs w:val="0"/>
              </w:rPr>
            </w:pPr>
            <w:r w:rsidRPr="00C315E3">
              <w:rPr>
                <w:rFonts w:cs="Arial"/>
              </w:rPr>
              <w:t>&gt;1350</w:t>
            </w:r>
          </w:p>
        </w:tc>
      </w:tr>
      <w:tr w:rsidR="008755C0" w:rsidRPr="00C315E3" w14:paraId="29DA7D35" w14:textId="77777777" w:rsidTr="00622E33">
        <w:trPr>
          <w:trHeight w:val="20"/>
        </w:trPr>
        <w:tc>
          <w:tcPr>
            <w:tcW w:w="1123" w:type="dxa"/>
            <w:vAlign w:val="center"/>
          </w:tcPr>
          <w:p w14:paraId="19D04345" w14:textId="77777777" w:rsidR="008755C0" w:rsidRPr="00C315E3" w:rsidRDefault="008755C0" w:rsidP="008755C0">
            <w:pPr>
              <w:pStyle w:val="Table2"/>
              <w:spacing w:before="60" w:after="60"/>
              <w:jc w:val="center"/>
              <w:rPr>
                <w:rFonts w:cs="Arial"/>
                <w:bCs w:val="0"/>
              </w:rPr>
            </w:pPr>
            <w:r w:rsidRPr="00C315E3">
              <w:rPr>
                <w:rFonts w:cs="Arial"/>
                <w:bCs w:val="0"/>
              </w:rPr>
              <w:lastRenderedPageBreak/>
              <w:t>16</w:t>
            </w:r>
          </w:p>
        </w:tc>
        <w:tc>
          <w:tcPr>
            <w:tcW w:w="2133" w:type="dxa"/>
            <w:vAlign w:val="center"/>
          </w:tcPr>
          <w:p w14:paraId="65B16C1B" w14:textId="77777777" w:rsidR="008755C0" w:rsidRPr="00C315E3" w:rsidRDefault="008755C0" w:rsidP="008755C0">
            <w:pPr>
              <w:pStyle w:val="Table2"/>
              <w:spacing w:before="60" w:after="60"/>
              <w:jc w:val="center"/>
              <w:rPr>
                <w:rFonts w:cs="Arial"/>
                <w:bCs w:val="0"/>
              </w:rPr>
            </w:pPr>
          </w:p>
        </w:tc>
        <w:tc>
          <w:tcPr>
            <w:tcW w:w="2268" w:type="dxa"/>
            <w:vAlign w:val="center"/>
          </w:tcPr>
          <w:p w14:paraId="628D30EE" w14:textId="77777777" w:rsidR="008755C0" w:rsidRPr="00C315E3" w:rsidRDefault="008755C0" w:rsidP="008755C0">
            <w:pPr>
              <w:pStyle w:val="Table2"/>
              <w:spacing w:before="60" w:after="60"/>
              <w:jc w:val="center"/>
              <w:rPr>
                <w:rFonts w:cs="Arial"/>
                <w:bCs w:val="0"/>
              </w:rPr>
            </w:pPr>
            <w:r w:rsidRPr="00C315E3">
              <w:rPr>
                <w:rFonts w:cs="Arial"/>
                <w:bCs w:val="0"/>
              </w:rPr>
              <w:t>&gt;16.0</w:t>
            </w:r>
          </w:p>
        </w:tc>
        <w:tc>
          <w:tcPr>
            <w:tcW w:w="2126" w:type="dxa"/>
            <w:vAlign w:val="center"/>
          </w:tcPr>
          <w:p w14:paraId="5D9B1498" w14:textId="77777777" w:rsidR="008755C0" w:rsidRPr="00C315E3" w:rsidRDefault="008755C0" w:rsidP="008755C0">
            <w:pPr>
              <w:pStyle w:val="Table2"/>
              <w:spacing w:before="60" w:after="60"/>
              <w:jc w:val="center"/>
              <w:rPr>
                <w:rFonts w:cs="Arial"/>
                <w:bCs w:val="0"/>
              </w:rPr>
            </w:pPr>
          </w:p>
        </w:tc>
        <w:tc>
          <w:tcPr>
            <w:tcW w:w="2126" w:type="dxa"/>
            <w:vAlign w:val="bottom"/>
          </w:tcPr>
          <w:p w14:paraId="2171E7E8" w14:textId="77777777" w:rsidR="008755C0" w:rsidRPr="00C315E3" w:rsidRDefault="008755C0" w:rsidP="008755C0">
            <w:pPr>
              <w:pStyle w:val="Table2"/>
              <w:spacing w:before="60" w:after="60"/>
              <w:jc w:val="center"/>
              <w:rPr>
                <w:rFonts w:cs="Arial"/>
                <w:bCs w:val="0"/>
              </w:rPr>
            </w:pPr>
            <w:r w:rsidRPr="00C315E3">
              <w:rPr>
                <w:rFonts w:cs="Arial"/>
              </w:rPr>
              <w:t>&gt;1440</w:t>
            </w:r>
          </w:p>
        </w:tc>
      </w:tr>
      <w:tr w:rsidR="008755C0" w:rsidRPr="00C315E3" w14:paraId="3F11AD9B" w14:textId="77777777" w:rsidTr="00622E33">
        <w:trPr>
          <w:trHeight w:val="20"/>
        </w:trPr>
        <w:tc>
          <w:tcPr>
            <w:tcW w:w="1123" w:type="dxa"/>
            <w:vAlign w:val="center"/>
          </w:tcPr>
          <w:p w14:paraId="3E02307F" w14:textId="77777777" w:rsidR="008755C0" w:rsidRPr="00C315E3" w:rsidRDefault="008755C0" w:rsidP="008755C0">
            <w:pPr>
              <w:pStyle w:val="Table2"/>
              <w:spacing w:before="60" w:after="60"/>
              <w:jc w:val="center"/>
              <w:rPr>
                <w:rFonts w:cs="Arial"/>
                <w:bCs w:val="0"/>
              </w:rPr>
            </w:pPr>
            <w:r w:rsidRPr="00C315E3">
              <w:rPr>
                <w:rFonts w:cs="Arial"/>
                <w:bCs w:val="0"/>
              </w:rPr>
              <w:t>17</w:t>
            </w:r>
          </w:p>
        </w:tc>
        <w:tc>
          <w:tcPr>
            <w:tcW w:w="2133" w:type="dxa"/>
            <w:vAlign w:val="center"/>
          </w:tcPr>
          <w:p w14:paraId="750B5498" w14:textId="77777777" w:rsidR="008755C0" w:rsidRPr="00C315E3" w:rsidRDefault="008755C0" w:rsidP="008755C0">
            <w:pPr>
              <w:pStyle w:val="Table2"/>
              <w:spacing w:before="60" w:after="60"/>
              <w:jc w:val="center"/>
              <w:rPr>
                <w:rFonts w:cs="Arial"/>
                <w:bCs w:val="0"/>
              </w:rPr>
            </w:pPr>
          </w:p>
        </w:tc>
        <w:tc>
          <w:tcPr>
            <w:tcW w:w="2268" w:type="dxa"/>
            <w:vAlign w:val="center"/>
          </w:tcPr>
          <w:p w14:paraId="4EB950F7" w14:textId="77777777" w:rsidR="008755C0" w:rsidRPr="00C315E3" w:rsidRDefault="008755C0" w:rsidP="008755C0">
            <w:pPr>
              <w:pStyle w:val="Table2"/>
              <w:spacing w:before="60" w:after="60"/>
              <w:jc w:val="center"/>
              <w:rPr>
                <w:rFonts w:cs="Arial"/>
                <w:bCs w:val="0"/>
              </w:rPr>
            </w:pPr>
            <w:r w:rsidRPr="00C315E3">
              <w:rPr>
                <w:rFonts w:cs="Arial"/>
                <w:bCs w:val="0"/>
              </w:rPr>
              <w:t>&gt;17.0</w:t>
            </w:r>
          </w:p>
        </w:tc>
        <w:tc>
          <w:tcPr>
            <w:tcW w:w="2126" w:type="dxa"/>
            <w:vAlign w:val="center"/>
          </w:tcPr>
          <w:p w14:paraId="3663F669" w14:textId="77777777" w:rsidR="008755C0" w:rsidRPr="00C315E3" w:rsidRDefault="008755C0" w:rsidP="008755C0">
            <w:pPr>
              <w:pStyle w:val="Table2"/>
              <w:spacing w:before="60" w:after="60"/>
              <w:jc w:val="center"/>
              <w:rPr>
                <w:rFonts w:cs="Arial"/>
                <w:bCs w:val="0"/>
              </w:rPr>
            </w:pPr>
          </w:p>
        </w:tc>
        <w:tc>
          <w:tcPr>
            <w:tcW w:w="2126" w:type="dxa"/>
            <w:vAlign w:val="bottom"/>
          </w:tcPr>
          <w:p w14:paraId="33F0FC74" w14:textId="77777777" w:rsidR="008755C0" w:rsidRPr="00C315E3" w:rsidRDefault="008755C0" w:rsidP="008755C0">
            <w:pPr>
              <w:pStyle w:val="Table2"/>
              <w:spacing w:before="60" w:after="60"/>
              <w:jc w:val="center"/>
              <w:rPr>
                <w:rFonts w:cs="Arial"/>
                <w:bCs w:val="0"/>
              </w:rPr>
            </w:pPr>
            <w:r w:rsidRPr="00C315E3">
              <w:rPr>
                <w:rFonts w:cs="Arial"/>
              </w:rPr>
              <w:t>&gt;1530</w:t>
            </w:r>
          </w:p>
        </w:tc>
      </w:tr>
      <w:tr w:rsidR="008755C0" w:rsidRPr="00C315E3" w14:paraId="73EA4963" w14:textId="77777777" w:rsidTr="00622E33">
        <w:trPr>
          <w:trHeight w:val="20"/>
        </w:trPr>
        <w:tc>
          <w:tcPr>
            <w:tcW w:w="1123" w:type="dxa"/>
            <w:vAlign w:val="center"/>
          </w:tcPr>
          <w:p w14:paraId="243DE761" w14:textId="77777777" w:rsidR="008755C0" w:rsidRPr="00C315E3" w:rsidRDefault="008755C0" w:rsidP="008755C0">
            <w:pPr>
              <w:pStyle w:val="Table2"/>
              <w:spacing w:before="60" w:after="60"/>
              <w:jc w:val="center"/>
              <w:rPr>
                <w:rFonts w:cs="Arial"/>
                <w:bCs w:val="0"/>
              </w:rPr>
            </w:pPr>
            <w:r w:rsidRPr="00C315E3">
              <w:rPr>
                <w:rFonts w:cs="Arial"/>
                <w:bCs w:val="0"/>
              </w:rPr>
              <w:t>18</w:t>
            </w:r>
          </w:p>
        </w:tc>
        <w:tc>
          <w:tcPr>
            <w:tcW w:w="2133" w:type="dxa"/>
            <w:vAlign w:val="center"/>
          </w:tcPr>
          <w:p w14:paraId="75E2466F" w14:textId="77777777" w:rsidR="008755C0" w:rsidRPr="00C315E3" w:rsidRDefault="008755C0" w:rsidP="008755C0">
            <w:pPr>
              <w:pStyle w:val="Table2"/>
              <w:spacing w:before="60" w:after="60"/>
              <w:jc w:val="center"/>
              <w:rPr>
                <w:rFonts w:cs="Arial"/>
                <w:bCs w:val="0"/>
              </w:rPr>
            </w:pPr>
          </w:p>
        </w:tc>
        <w:tc>
          <w:tcPr>
            <w:tcW w:w="2268" w:type="dxa"/>
            <w:vAlign w:val="center"/>
          </w:tcPr>
          <w:p w14:paraId="04B4F422" w14:textId="77777777" w:rsidR="008755C0" w:rsidRPr="00C315E3" w:rsidRDefault="008755C0" w:rsidP="008755C0">
            <w:pPr>
              <w:pStyle w:val="Table2"/>
              <w:spacing w:before="60" w:after="60"/>
              <w:jc w:val="center"/>
              <w:rPr>
                <w:rFonts w:cs="Arial"/>
                <w:bCs w:val="0"/>
              </w:rPr>
            </w:pPr>
            <w:r w:rsidRPr="00C315E3">
              <w:rPr>
                <w:rFonts w:cs="Arial"/>
                <w:bCs w:val="0"/>
              </w:rPr>
              <w:t>&gt;18.0</w:t>
            </w:r>
          </w:p>
        </w:tc>
        <w:tc>
          <w:tcPr>
            <w:tcW w:w="2126" w:type="dxa"/>
            <w:vAlign w:val="center"/>
          </w:tcPr>
          <w:p w14:paraId="2D066DBB" w14:textId="77777777" w:rsidR="008755C0" w:rsidRPr="00C315E3" w:rsidRDefault="008755C0" w:rsidP="008755C0">
            <w:pPr>
              <w:pStyle w:val="Table2"/>
              <w:spacing w:before="60" w:after="60"/>
              <w:jc w:val="center"/>
              <w:rPr>
                <w:rFonts w:cs="Arial"/>
                <w:bCs w:val="0"/>
              </w:rPr>
            </w:pPr>
          </w:p>
        </w:tc>
        <w:tc>
          <w:tcPr>
            <w:tcW w:w="2126" w:type="dxa"/>
            <w:vAlign w:val="bottom"/>
          </w:tcPr>
          <w:p w14:paraId="6AAC6D4E" w14:textId="77777777" w:rsidR="008755C0" w:rsidRPr="00C315E3" w:rsidRDefault="008755C0" w:rsidP="008755C0">
            <w:pPr>
              <w:pStyle w:val="Table2"/>
              <w:spacing w:before="60" w:after="60"/>
              <w:jc w:val="center"/>
              <w:rPr>
                <w:rFonts w:cs="Arial"/>
                <w:bCs w:val="0"/>
              </w:rPr>
            </w:pPr>
            <w:r w:rsidRPr="00C315E3">
              <w:rPr>
                <w:rFonts w:cs="Arial"/>
              </w:rPr>
              <w:t>&gt;1620</w:t>
            </w:r>
          </w:p>
        </w:tc>
      </w:tr>
      <w:tr w:rsidR="008755C0" w:rsidRPr="00C315E3" w14:paraId="1349269E" w14:textId="77777777" w:rsidTr="00622E33">
        <w:trPr>
          <w:trHeight w:val="20"/>
        </w:trPr>
        <w:tc>
          <w:tcPr>
            <w:tcW w:w="1123" w:type="dxa"/>
            <w:vAlign w:val="center"/>
          </w:tcPr>
          <w:p w14:paraId="7E0E450F" w14:textId="77777777" w:rsidR="008755C0" w:rsidRPr="00C315E3" w:rsidRDefault="008755C0" w:rsidP="008755C0">
            <w:pPr>
              <w:pStyle w:val="Table2"/>
              <w:spacing w:before="60" w:after="60"/>
              <w:jc w:val="center"/>
              <w:rPr>
                <w:rFonts w:cs="Arial"/>
                <w:bCs w:val="0"/>
              </w:rPr>
            </w:pPr>
            <w:r w:rsidRPr="00C315E3">
              <w:rPr>
                <w:rFonts w:cs="Arial"/>
                <w:bCs w:val="0"/>
              </w:rPr>
              <w:t>19</w:t>
            </w:r>
          </w:p>
        </w:tc>
        <w:tc>
          <w:tcPr>
            <w:tcW w:w="2133" w:type="dxa"/>
            <w:vAlign w:val="center"/>
          </w:tcPr>
          <w:p w14:paraId="047C5873" w14:textId="77777777" w:rsidR="008755C0" w:rsidRPr="00C315E3" w:rsidRDefault="008755C0" w:rsidP="008755C0">
            <w:pPr>
              <w:pStyle w:val="Table2"/>
              <w:spacing w:before="60" w:after="60"/>
              <w:jc w:val="center"/>
              <w:rPr>
                <w:rFonts w:cs="Arial"/>
                <w:bCs w:val="0"/>
              </w:rPr>
            </w:pPr>
          </w:p>
        </w:tc>
        <w:tc>
          <w:tcPr>
            <w:tcW w:w="2268" w:type="dxa"/>
            <w:vAlign w:val="center"/>
          </w:tcPr>
          <w:p w14:paraId="3159DAF7" w14:textId="77777777" w:rsidR="008755C0" w:rsidRPr="00C315E3" w:rsidRDefault="008755C0" w:rsidP="008755C0">
            <w:pPr>
              <w:pStyle w:val="Table2"/>
              <w:spacing w:before="60" w:after="60"/>
              <w:jc w:val="center"/>
              <w:rPr>
                <w:rFonts w:cs="Arial"/>
                <w:bCs w:val="0"/>
              </w:rPr>
            </w:pPr>
            <w:r w:rsidRPr="00C315E3">
              <w:rPr>
                <w:rFonts w:cs="Arial"/>
                <w:bCs w:val="0"/>
              </w:rPr>
              <w:t>&gt;19.0</w:t>
            </w:r>
          </w:p>
        </w:tc>
        <w:tc>
          <w:tcPr>
            <w:tcW w:w="2126" w:type="dxa"/>
            <w:vAlign w:val="center"/>
          </w:tcPr>
          <w:p w14:paraId="5F320F7E" w14:textId="77777777" w:rsidR="008755C0" w:rsidRPr="00C315E3" w:rsidRDefault="008755C0" w:rsidP="008755C0">
            <w:pPr>
              <w:pStyle w:val="Table2"/>
              <w:spacing w:before="60" w:after="60"/>
              <w:jc w:val="center"/>
              <w:rPr>
                <w:rFonts w:cs="Arial"/>
                <w:bCs w:val="0"/>
              </w:rPr>
            </w:pPr>
          </w:p>
        </w:tc>
        <w:tc>
          <w:tcPr>
            <w:tcW w:w="2126" w:type="dxa"/>
            <w:vAlign w:val="bottom"/>
          </w:tcPr>
          <w:p w14:paraId="1E8945D8" w14:textId="77777777" w:rsidR="008755C0" w:rsidRPr="00C315E3" w:rsidRDefault="008755C0" w:rsidP="008755C0">
            <w:pPr>
              <w:pStyle w:val="Table2"/>
              <w:spacing w:before="60" w:after="60"/>
              <w:jc w:val="center"/>
              <w:rPr>
                <w:rFonts w:cs="Arial"/>
                <w:bCs w:val="0"/>
              </w:rPr>
            </w:pPr>
            <w:r w:rsidRPr="00C315E3">
              <w:rPr>
                <w:rFonts w:cs="Arial"/>
              </w:rPr>
              <w:t>&gt;1710</w:t>
            </w:r>
          </w:p>
        </w:tc>
      </w:tr>
      <w:tr w:rsidR="008755C0" w:rsidRPr="00C315E3" w14:paraId="0FA779DB" w14:textId="77777777" w:rsidTr="00622E33">
        <w:trPr>
          <w:trHeight w:val="20"/>
        </w:trPr>
        <w:tc>
          <w:tcPr>
            <w:tcW w:w="1123" w:type="dxa"/>
            <w:vAlign w:val="center"/>
          </w:tcPr>
          <w:p w14:paraId="785B493F" w14:textId="77777777" w:rsidR="008755C0" w:rsidRPr="00C315E3" w:rsidRDefault="008755C0" w:rsidP="008755C0">
            <w:pPr>
              <w:pStyle w:val="Table2"/>
              <w:spacing w:before="60" w:after="60"/>
              <w:jc w:val="center"/>
              <w:rPr>
                <w:rFonts w:cs="Arial"/>
                <w:bCs w:val="0"/>
              </w:rPr>
            </w:pPr>
            <w:r w:rsidRPr="00C315E3">
              <w:rPr>
                <w:rFonts w:cs="Arial"/>
                <w:bCs w:val="0"/>
              </w:rPr>
              <w:t>20</w:t>
            </w:r>
          </w:p>
        </w:tc>
        <w:tc>
          <w:tcPr>
            <w:tcW w:w="2133" w:type="dxa"/>
            <w:vAlign w:val="center"/>
          </w:tcPr>
          <w:p w14:paraId="6115EB86" w14:textId="77777777" w:rsidR="008755C0" w:rsidRPr="00C315E3" w:rsidRDefault="008755C0" w:rsidP="008755C0">
            <w:pPr>
              <w:pStyle w:val="Table2"/>
              <w:spacing w:before="60" w:after="60"/>
              <w:jc w:val="center"/>
              <w:rPr>
                <w:rFonts w:cs="Arial"/>
                <w:bCs w:val="0"/>
              </w:rPr>
            </w:pPr>
          </w:p>
        </w:tc>
        <w:tc>
          <w:tcPr>
            <w:tcW w:w="2268" w:type="dxa"/>
            <w:vAlign w:val="center"/>
          </w:tcPr>
          <w:p w14:paraId="20F9546A" w14:textId="77777777" w:rsidR="008755C0" w:rsidRPr="00C315E3" w:rsidRDefault="008755C0" w:rsidP="008755C0">
            <w:pPr>
              <w:pStyle w:val="Table2"/>
              <w:spacing w:before="60" w:after="60"/>
              <w:jc w:val="center"/>
              <w:rPr>
                <w:rFonts w:cs="Arial"/>
                <w:bCs w:val="0"/>
              </w:rPr>
            </w:pPr>
            <w:r w:rsidRPr="00C315E3">
              <w:rPr>
                <w:rFonts w:cs="Arial"/>
                <w:bCs w:val="0"/>
              </w:rPr>
              <w:t>&gt;20.0</w:t>
            </w:r>
          </w:p>
        </w:tc>
        <w:tc>
          <w:tcPr>
            <w:tcW w:w="2126" w:type="dxa"/>
            <w:vAlign w:val="center"/>
          </w:tcPr>
          <w:p w14:paraId="18282D18" w14:textId="77777777" w:rsidR="008755C0" w:rsidRPr="00C315E3" w:rsidRDefault="008755C0" w:rsidP="008755C0">
            <w:pPr>
              <w:pStyle w:val="Table2"/>
              <w:spacing w:before="60" w:after="60"/>
              <w:jc w:val="center"/>
              <w:rPr>
                <w:rFonts w:cs="Arial"/>
                <w:bCs w:val="0"/>
              </w:rPr>
            </w:pPr>
          </w:p>
        </w:tc>
        <w:tc>
          <w:tcPr>
            <w:tcW w:w="2126" w:type="dxa"/>
            <w:vAlign w:val="bottom"/>
          </w:tcPr>
          <w:p w14:paraId="5856A93D" w14:textId="77777777" w:rsidR="008755C0" w:rsidRPr="00C315E3" w:rsidRDefault="008755C0" w:rsidP="008755C0">
            <w:pPr>
              <w:pStyle w:val="Table2"/>
              <w:spacing w:before="60" w:after="60"/>
              <w:jc w:val="center"/>
              <w:rPr>
                <w:rFonts w:cs="Arial"/>
                <w:bCs w:val="0"/>
              </w:rPr>
            </w:pPr>
            <w:r w:rsidRPr="00C315E3">
              <w:rPr>
                <w:rFonts w:cs="Arial"/>
              </w:rPr>
              <w:t>&gt;1800</w:t>
            </w:r>
          </w:p>
        </w:tc>
      </w:tr>
      <w:tr w:rsidR="008755C0" w:rsidRPr="00C315E3" w14:paraId="349DEC1E" w14:textId="77777777" w:rsidTr="00622E33">
        <w:trPr>
          <w:trHeight w:val="20"/>
        </w:trPr>
        <w:tc>
          <w:tcPr>
            <w:tcW w:w="1123" w:type="dxa"/>
            <w:vAlign w:val="center"/>
          </w:tcPr>
          <w:p w14:paraId="26FA813B" w14:textId="77777777" w:rsidR="008755C0" w:rsidRPr="00C315E3" w:rsidRDefault="008755C0" w:rsidP="008755C0">
            <w:pPr>
              <w:pStyle w:val="Table2"/>
              <w:spacing w:before="60" w:after="60"/>
              <w:jc w:val="center"/>
              <w:rPr>
                <w:rFonts w:cs="Arial"/>
                <w:bCs w:val="0"/>
              </w:rPr>
            </w:pPr>
            <w:r w:rsidRPr="00C315E3">
              <w:rPr>
                <w:rFonts w:cs="Arial"/>
                <w:bCs w:val="0"/>
              </w:rPr>
              <w:t>21</w:t>
            </w:r>
          </w:p>
        </w:tc>
        <w:tc>
          <w:tcPr>
            <w:tcW w:w="2133" w:type="dxa"/>
            <w:vAlign w:val="center"/>
          </w:tcPr>
          <w:p w14:paraId="733C7086" w14:textId="77777777" w:rsidR="008755C0" w:rsidRPr="00C315E3" w:rsidRDefault="008755C0" w:rsidP="008755C0">
            <w:pPr>
              <w:pStyle w:val="Table2"/>
              <w:spacing w:before="60" w:after="60"/>
              <w:jc w:val="center"/>
              <w:rPr>
                <w:rFonts w:cs="Arial"/>
                <w:bCs w:val="0"/>
              </w:rPr>
            </w:pPr>
          </w:p>
        </w:tc>
        <w:tc>
          <w:tcPr>
            <w:tcW w:w="2268" w:type="dxa"/>
            <w:vAlign w:val="center"/>
          </w:tcPr>
          <w:p w14:paraId="70B5B871" w14:textId="77777777" w:rsidR="008755C0" w:rsidRPr="00C315E3" w:rsidRDefault="008755C0" w:rsidP="008755C0">
            <w:pPr>
              <w:pStyle w:val="Table2"/>
              <w:spacing w:before="60" w:after="60"/>
              <w:jc w:val="center"/>
              <w:rPr>
                <w:rFonts w:cs="Arial"/>
                <w:bCs w:val="0"/>
              </w:rPr>
            </w:pPr>
            <w:r w:rsidRPr="00C315E3">
              <w:rPr>
                <w:rFonts w:cs="Arial"/>
                <w:bCs w:val="0"/>
              </w:rPr>
              <w:t>&gt;21.0</w:t>
            </w:r>
          </w:p>
        </w:tc>
        <w:tc>
          <w:tcPr>
            <w:tcW w:w="2126" w:type="dxa"/>
            <w:vAlign w:val="center"/>
          </w:tcPr>
          <w:p w14:paraId="0671B952" w14:textId="77777777" w:rsidR="008755C0" w:rsidRPr="00C315E3" w:rsidRDefault="008755C0" w:rsidP="008755C0">
            <w:pPr>
              <w:pStyle w:val="Table2"/>
              <w:spacing w:before="60" w:after="60"/>
              <w:jc w:val="center"/>
              <w:rPr>
                <w:rFonts w:cs="Arial"/>
                <w:bCs w:val="0"/>
              </w:rPr>
            </w:pPr>
          </w:p>
        </w:tc>
        <w:tc>
          <w:tcPr>
            <w:tcW w:w="2126" w:type="dxa"/>
            <w:vAlign w:val="bottom"/>
          </w:tcPr>
          <w:p w14:paraId="53DF326A" w14:textId="77777777" w:rsidR="008755C0" w:rsidRPr="00C315E3" w:rsidRDefault="008755C0" w:rsidP="008755C0">
            <w:pPr>
              <w:pStyle w:val="Table2"/>
              <w:spacing w:before="60" w:after="60"/>
              <w:jc w:val="center"/>
              <w:rPr>
                <w:rFonts w:cs="Arial"/>
                <w:bCs w:val="0"/>
              </w:rPr>
            </w:pPr>
            <w:r w:rsidRPr="00C315E3">
              <w:rPr>
                <w:rFonts w:cs="Arial"/>
              </w:rPr>
              <w:t>&gt;1890</w:t>
            </w:r>
          </w:p>
        </w:tc>
      </w:tr>
      <w:tr w:rsidR="008755C0" w:rsidRPr="00C315E3" w14:paraId="26280CB9" w14:textId="77777777" w:rsidTr="00622E33">
        <w:trPr>
          <w:trHeight w:val="20"/>
        </w:trPr>
        <w:tc>
          <w:tcPr>
            <w:tcW w:w="1123" w:type="dxa"/>
            <w:vAlign w:val="center"/>
          </w:tcPr>
          <w:p w14:paraId="29780C0C" w14:textId="77777777" w:rsidR="008755C0" w:rsidRPr="00C315E3" w:rsidRDefault="008755C0" w:rsidP="008755C0">
            <w:pPr>
              <w:pStyle w:val="Table2"/>
              <w:spacing w:before="60" w:after="60"/>
              <w:jc w:val="center"/>
              <w:rPr>
                <w:rFonts w:cs="Arial"/>
                <w:bCs w:val="0"/>
              </w:rPr>
            </w:pPr>
            <w:r w:rsidRPr="00C315E3">
              <w:rPr>
                <w:rFonts w:cs="Arial"/>
                <w:bCs w:val="0"/>
              </w:rPr>
              <w:t>22</w:t>
            </w:r>
          </w:p>
        </w:tc>
        <w:tc>
          <w:tcPr>
            <w:tcW w:w="2133" w:type="dxa"/>
            <w:vAlign w:val="center"/>
          </w:tcPr>
          <w:p w14:paraId="7D72F755" w14:textId="77777777" w:rsidR="008755C0" w:rsidRPr="00C315E3" w:rsidRDefault="008755C0" w:rsidP="008755C0">
            <w:pPr>
              <w:pStyle w:val="Table2"/>
              <w:spacing w:before="60" w:after="60"/>
              <w:jc w:val="center"/>
              <w:rPr>
                <w:rFonts w:cs="Arial"/>
                <w:bCs w:val="0"/>
              </w:rPr>
            </w:pPr>
          </w:p>
        </w:tc>
        <w:tc>
          <w:tcPr>
            <w:tcW w:w="2268" w:type="dxa"/>
            <w:shd w:val="clear" w:color="auto" w:fill="E2EFD9" w:themeFill="accent6" w:themeFillTint="33"/>
            <w:vAlign w:val="center"/>
          </w:tcPr>
          <w:p w14:paraId="3E8762F4" w14:textId="77777777" w:rsidR="008755C0" w:rsidRPr="00C315E3" w:rsidRDefault="008755C0" w:rsidP="008755C0">
            <w:pPr>
              <w:pStyle w:val="Table2"/>
              <w:spacing w:before="60" w:after="60"/>
              <w:jc w:val="center"/>
              <w:rPr>
                <w:rFonts w:cs="Arial"/>
                <w:bCs w:val="0"/>
              </w:rPr>
            </w:pPr>
            <w:r w:rsidRPr="00C315E3">
              <w:rPr>
                <w:rFonts w:cs="Arial"/>
                <w:bCs w:val="0"/>
              </w:rPr>
              <w:t>&gt;22.0</w:t>
            </w:r>
          </w:p>
        </w:tc>
        <w:tc>
          <w:tcPr>
            <w:tcW w:w="2126" w:type="dxa"/>
            <w:vAlign w:val="center"/>
          </w:tcPr>
          <w:p w14:paraId="6AEBF3D8" w14:textId="77777777" w:rsidR="008755C0" w:rsidRPr="00C315E3" w:rsidRDefault="008755C0" w:rsidP="008755C0">
            <w:pPr>
              <w:pStyle w:val="Table2"/>
              <w:spacing w:before="60" w:after="60"/>
              <w:jc w:val="center"/>
              <w:rPr>
                <w:rFonts w:cs="Arial"/>
                <w:bCs w:val="0"/>
              </w:rPr>
            </w:pPr>
          </w:p>
        </w:tc>
        <w:tc>
          <w:tcPr>
            <w:tcW w:w="2126" w:type="dxa"/>
            <w:vAlign w:val="bottom"/>
          </w:tcPr>
          <w:p w14:paraId="78F69110" w14:textId="77777777" w:rsidR="008755C0" w:rsidRPr="00C315E3" w:rsidRDefault="008755C0" w:rsidP="008755C0">
            <w:pPr>
              <w:pStyle w:val="Table2"/>
              <w:spacing w:before="60" w:after="60"/>
              <w:jc w:val="center"/>
              <w:rPr>
                <w:rFonts w:cs="Arial"/>
                <w:bCs w:val="0"/>
              </w:rPr>
            </w:pPr>
            <w:r w:rsidRPr="00C315E3">
              <w:rPr>
                <w:rFonts w:cs="Arial"/>
              </w:rPr>
              <w:t>&gt;1980</w:t>
            </w:r>
          </w:p>
        </w:tc>
      </w:tr>
      <w:tr w:rsidR="008755C0" w:rsidRPr="00C315E3" w14:paraId="5A21C375" w14:textId="77777777" w:rsidTr="00622E33">
        <w:trPr>
          <w:trHeight w:val="20"/>
        </w:trPr>
        <w:tc>
          <w:tcPr>
            <w:tcW w:w="1123" w:type="dxa"/>
            <w:vAlign w:val="center"/>
          </w:tcPr>
          <w:p w14:paraId="697CDD10" w14:textId="0582B934" w:rsidR="008755C0" w:rsidRPr="00C315E3" w:rsidRDefault="008755C0" w:rsidP="008755C0">
            <w:pPr>
              <w:pStyle w:val="Table2"/>
              <w:spacing w:before="60" w:after="60"/>
              <w:jc w:val="center"/>
              <w:rPr>
                <w:rFonts w:cs="Arial"/>
                <w:bCs w:val="0"/>
              </w:rPr>
            </w:pPr>
            <w:r w:rsidRPr="00C315E3">
              <w:rPr>
                <w:rFonts w:cs="Arial"/>
                <w:bCs w:val="0"/>
              </w:rPr>
              <w:t>23</w:t>
            </w:r>
            <w:r w:rsidR="00574DFF">
              <w:rPr>
                <w:rFonts w:cs="Arial"/>
                <w:bCs w:val="0"/>
              </w:rPr>
              <w:t>*</w:t>
            </w:r>
          </w:p>
        </w:tc>
        <w:tc>
          <w:tcPr>
            <w:tcW w:w="2133" w:type="dxa"/>
            <w:vAlign w:val="center"/>
          </w:tcPr>
          <w:p w14:paraId="76399011" w14:textId="77777777" w:rsidR="008755C0" w:rsidRPr="00C315E3" w:rsidRDefault="008755C0" w:rsidP="008755C0">
            <w:pPr>
              <w:pStyle w:val="Table2"/>
              <w:spacing w:before="60" w:after="60"/>
              <w:jc w:val="center"/>
              <w:rPr>
                <w:rFonts w:cs="Arial"/>
                <w:bCs w:val="0"/>
              </w:rPr>
            </w:pPr>
          </w:p>
        </w:tc>
        <w:tc>
          <w:tcPr>
            <w:tcW w:w="2268" w:type="dxa"/>
            <w:vAlign w:val="center"/>
          </w:tcPr>
          <w:p w14:paraId="1958D38A" w14:textId="77777777" w:rsidR="008755C0" w:rsidRPr="00C315E3" w:rsidRDefault="008755C0" w:rsidP="008755C0">
            <w:pPr>
              <w:pStyle w:val="Table2"/>
              <w:spacing w:before="60" w:after="60"/>
              <w:jc w:val="center"/>
              <w:rPr>
                <w:rFonts w:cs="Arial"/>
                <w:bCs w:val="0"/>
              </w:rPr>
            </w:pPr>
            <w:r w:rsidRPr="00C315E3">
              <w:rPr>
                <w:rFonts w:cs="Arial"/>
                <w:bCs w:val="0"/>
              </w:rPr>
              <w:t>&gt;23.0</w:t>
            </w:r>
          </w:p>
        </w:tc>
        <w:tc>
          <w:tcPr>
            <w:tcW w:w="2126" w:type="dxa"/>
            <w:vAlign w:val="center"/>
          </w:tcPr>
          <w:p w14:paraId="7FB8163E" w14:textId="77777777" w:rsidR="008755C0" w:rsidRPr="00C315E3" w:rsidRDefault="008755C0" w:rsidP="008755C0">
            <w:pPr>
              <w:pStyle w:val="Table2"/>
              <w:spacing w:before="60" w:after="60"/>
              <w:jc w:val="center"/>
              <w:rPr>
                <w:rFonts w:cs="Arial"/>
                <w:bCs w:val="0"/>
              </w:rPr>
            </w:pPr>
          </w:p>
        </w:tc>
        <w:tc>
          <w:tcPr>
            <w:tcW w:w="2126" w:type="dxa"/>
            <w:vAlign w:val="bottom"/>
          </w:tcPr>
          <w:p w14:paraId="543A42CE" w14:textId="77777777" w:rsidR="008755C0" w:rsidRPr="00C315E3" w:rsidRDefault="008755C0" w:rsidP="008755C0">
            <w:pPr>
              <w:pStyle w:val="Table2"/>
              <w:spacing w:before="60" w:after="60"/>
              <w:jc w:val="center"/>
              <w:rPr>
                <w:rFonts w:cs="Arial"/>
                <w:bCs w:val="0"/>
              </w:rPr>
            </w:pPr>
            <w:r w:rsidRPr="00C315E3">
              <w:rPr>
                <w:rFonts w:cs="Arial"/>
              </w:rPr>
              <w:t>&gt;2070</w:t>
            </w:r>
          </w:p>
        </w:tc>
      </w:tr>
    </w:tbl>
    <w:p w14:paraId="5C544B8D" w14:textId="3842D587" w:rsidR="008755C0" w:rsidRPr="00B042DA" w:rsidRDefault="008755C0" w:rsidP="00574DFF">
      <w:pPr>
        <w:pStyle w:val="Caption"/>
      </w:pPr>
      <w:r w:rsidRPr="00B042DA">
        <w:t>*This table is a shortened version of Table 2 provided in the HSR</w:t>
      </w:r>
      <w:r w:rsidR="00FE0973">
        <w:t xml:space="preserve"> </w:t>
      </w:r>
      <w:r w:rsidRPr="00B042DA">
        <w:t>C</w:t>
      </w:r>
      <w:r w:rsidR="00FE0973">
        <w:t>alculator</w:t>
      </w:r>
      <w:r w:rsidRPr="00B042DA">
        <w:t xml:space="preserve"> Guide above</w:t>
      </w:r>
    </w:p>
    <w:p w14:paraId="4BB724B4" w14:textId="77777777" w:rsidR="00B042DA" w:rsidRDefault="00B042DA" w:rsidP="008755C0">
      <w:pPr>
        <w:rPr>
          <w:rFonts w:cs="Arial"/>
        </w:rPr>
      </w:pPr>
    </w:p>
    <w:p w14:paraId="28E33737" w14:textId="0B37BE66" w:rsidR="008755C0" w:rsidRDefault="008755C0" w:rsidP="008755C0">
      <w:pPr>
        <w:rPr>
          <w:rFonts w:cs="Arial"/>
        </w:rPr>
      </w:pPr>
      <w:r w:rsidRPr="00C315E3">
        <w:rPr>
          <w:rFonts w:cs="Arial"/>
        </w:rPr>
        <w:t xml:space="preserve">Total baseline points= </w:t>
      </w:r>
      <w:r w:rsidRPr="00C315E3">
        <w:rPr>
          <w:rFonts w:cs="Arial"/>
        </w:rPr>
        <w:tab/>
        <w:t>(5) + (22) + (0) + (7) = 34</w:t>
      </w:r>
    </w:p>
    <w:p w14:paraId="749001C7" w14:textId="77777777" w:rsidR="00F2083F" w:rsidRPr="00C315E3" w:rsidRDefault="00F2083F" w:rsidP="008755C0">
      <w:pPr>
        <w:rPr>
          <w:rFonts w:cs="Arial"/>
        </w:rPr>
      </w:pPr>
    </w:p>
    <w:p w14:paraId="2FCA0E66" w14:textId="77777777" w:rsidR="008755C0" w:rsidRPr="004825DF" w:rsidRDefault="008755C0" w:rsidP="0061600F">
      <w:pPr>
        <w:pStyle w:val="Heading3"/>
        <w:numPr>
          <w:ilvl w:val="0"/>
          <w:numId w:val="29"/>
        </w:numPr>
        <w:spacing w:before="120" w:after="160"/>
        <w:ind w:left="426" w:hanging="426"/>
        <w:rPr>
          <w:rFonts w:ascii="Arial" w:eastAsia="Calibri" w:hAnsi="Arial" w:cs="Arial"/>
          <w:color w:val="000000" w:themeColor="text1"/>
        </w:rPr>
      </w:pPr>
      <w:bookmarkStart w:id="693" w:name="_Toc51581957"/>
      <w:r w:rsidRPr="004825DF">
        <w:rPr>
          <w:rFonts w:ascii="Arial" w:eastAsia="Calibri" w:hAnsi="Arial" w:cs="Arial"/>
          <w:color w:val="000000" w:themeColor="text1"/>
        </w:rPr>
        <w:t>Calculate HSR modifying points</w:t>
      </w:r>
      <w:bookmarkEnd w:id="693"/>
    </w:p>
    <w:p w14:paraId="75973B97" w14:textId="77777777" w:rsidR="008755C0" w:rsidRPr="00C315E3" w:rsidRDefault="008755C0" w:rsidP="008755C0">
      <w:pPr>
        <w:pStyle w:val="NormalWeb"/>
        <w:spacing w:before="120" w:beforeAutospacing="0" w:after="160" w:afterAutospacing="0"/>
        <w:rPr>
          <w:color w:val="auto"/>
          <w:sz w:val="22"/>
          <w:szCs w:val="22"/>
        </w:rPr>
      </w:pPr>
      <w:r w:rsidRPr="00C315E3">
        <w:rPr>
          <w:b/>
          <w:bCs/>
          <w:color w:val="auto"/>
          <w:sz w:val="22"/>
          <w:szCs w:val="22"/>
        </w:rPr>
        <w:t>HSR V points</w:t>
      </w:r>
    </w:p>
    <w:p w14:paraId="45D5F635" w14:textId="77777777" w:rsidR="008755C0" w:rsidRPr="00C315E3" w:rsidRDefault="008755C0" w:rsidP="008755C0">
      <w:pPr>
        <w:rPr>
          <w:rFonts w:cs="Arial"/>
        </w:rPr>
      </w:pPr>
      <w:r w:rsidRPr="00C315E3">
        <w:rPr>
          <w:rFonts w:cs="Arial"/>
        </w:rPr>
        <w:t xml:space="preserve">The camembert cheese in this example does not contain any </w:t>
      </w:r>
      <w:r w:rsidRPr="00501226">
        <w:rPr>
          <w:rFonts w:cs="Arial"/>
        </w:rPr>
        <w:t>fvnl</w:t>
      </w:r>
      <w:r w:rsidRPr="00C315E3">
        <w:rPr>
          <w:rFonts w:cs="Arial"/>
        </w:rPr>
        <w:t xml:space="preserve">. </w:t>
      </w:r>
    </w:p>
    <w:p w14:paraId="27B27242" w14:textId="77777777" w:rsidR="00F2083F" w:rsidRDefault="00F2083F" w:rsidP="008755C0">
      <w:pPr>
        <w:rPr>
          <w:rFonts w:cs="Arial"/>
        </w:rPr>
      </w:pPr>
    </w:p>
    <w:p w14:paraId="3C532DE4" w14:textId="66320338" w:rsidR="008755C0" w:rsidRDefault="008755C0" w:rsidP="008755C0">
      <w:pPr>
        <w:rPr>
          <w:rFonts w:cs="Arial"/>
        </w:rPr>
      </w:pPr>
      <w:r w:rsidRPr="00C315E3">
        <w:rPr>
          <w:rFonts w:cs="Arial"/>
        </w:rPr>
        <w:t>V points = 0</w:t>
      </w:r>
    </w:p>
    <w:p w14:paraId="71CD25DA" w14:textId="77777777" w:rsidR="00F2083F" w:rsidRPr="00C315E3" w:rsidRDefault="00F2083F" w:rsidP="008755C0">
      <w:pPr>
        <w:rPr>
          <w:rFonts w:cs="Arial"/>
        </w:rPr>
      </w:pPr>
    </w:p>
    <w:p w14:paraId="5E14471D" w14:textId="77777777" w:rsidR="008755C0" w:rsidRPr="00C315E3" w:rsidRDefault="008755C0" w:rsidP="008755C0">
      <w:pPr>
        <w:pStyle w:val="NormalWeb"/>
        <w:spacing w:before="120" w:beforeAutospacing="0" w:after="160" w:afterAutospacing="0"/>
        <w:rPr>
          <w:b/>
          <w:color w:val="auto"/>
          <w:sz w:val="22"/>
          <w:szCs w:val="22"/>
        </w:rPr>
      </w:pPr>
      <w:r w:rsidRPr="00C315E3">
        <w:rPr>
          <w:b/>
          <w:color w:val="auto"/>
          <w:sz w:val="22"/>
          <w:szCs w:val="22"/>
        </w:rPr>
        <w:t xml:space="preserve">HSR </w:t>
      </w:r>
      <w:r w:rsidRPr="00C315E3">
        <w:rPr>
          <w:b/>
          <w:bCs/>
          <w:color w:val="auto"/>
          <w:sz w:val="22"/>
          <w:szCs w:val="22"/>
        </w:rPr>
        <w:t>Protein</w:t>
      </w:r>
      <w:r w:rsidRPr="00C315E3">
        <w:rPr>
          <w:b/>
          <w:color w:val="auto"/>
          <w:sz w:val="22"/>
          <w:szCs w:val="22"/>
        </w:rPr>
        <w:t xml:space="preserve"> (P) and fibre (F) points </w:t>
      </w:r>
    </w:p>
    <w:p w14:paraId="4AF901B8" w14:textId="4D3D9D4E" w:rsidR="008755C0" w:rsidRPr="00C315E3" w:rsidRDefault="008C0341" w:rsidP="008755C0">
      <w:pPr>
        <w:rPr>
          <w:rFonts w:cs="Arial"/>
        </w:rPr>
      </w:pPr>
      <w:r>
        <w:rPr>
          <w:rFonts w:cs="Arial"/>
        </w:rPr>
        <w:t>Products</w:t>
      </w:r>
      <w:r w:rsidRPr="00C315E3">
        <w:rPr>
          <w:rFonts w:cs="Arial"/>
        </w:rPr>
        <w:t xml:space="preserve"> </w:t>
      </w:r>
      <w:r w:rsidR="008755C0" w:rsidRPr="00C315E3">
        <w:rPr>
          <w:rFonts w:cs="Arial"/>
        </w:rPr>
        <w:t xml:space="preserve">that score 13 or more </w:t>
      </w:r>
      <w:r w:rsidR="00FD7271">
        <w:rPr>
          <w:rFonts w:cs="Arial"/>
        </w:rPr>
        <w:t xml:space="preserve">HSR </w:t>
      </w:r>
      <w:r w:rsidR="008755C0" w:rsidRPr="00C315E3">
        <w:rPr>
          <w:rFonts w:cs="Arial"/>
        </w:rPr>
        <w:t>baseline points are not permitted to score points for protein unless they score at least 5 V points.</w:t>
      </w:r>
    </w:p>
    <w:p w14:paraId="4DC3D60C" w14:textId="73185AF1" w:rsidR="008755C0" w:rsidRPr="00C315E3" w:rsidRDefault="008755C0" w:rsidP="008755C0">
      <w:pPr>
        <w:rPr>
          <w:rFonts w:cs="Arial"/>
        </w:rPr>
      </w:pPr>
      <w:r w:rsidRPr="00C315E3">
        <w:rPr>
          <w:rFonts w:cs="Arial"/>
        </w:rPr>
        <w:t xml:space="preserve">The </w:t>
      </w:r>
      <w:r w:rsidR="008C0341">
        <w:rPr>
          <w:rFonts w:cs="Arial"/>
        </w:rPr>
        <w:t>product</w:t>
      </w:r>
      <w:r w:rsidR="008C0341" w:rsidRPr="00C315E3">
        <w:rPr>
          <w:rFonts w:cs="Arial"/>
        </w:rPr>
        <w:t xml:space="preserve"> </w:t>
      </w:r>
      <w:r w:rsidRPr="00C315E3">
        <w:rPr>
          <w:rFonts w:cs="Arial"/>
        </w:rPr>
        <w:t xml:space="preserve">in this example scored 34 </w:t>
      </w:r>
      <w:r w:rsidR="00FD7271">
        <w:rPr>
          <w:rFonts w:cs="Arial"/>
        </w:rPr>
        <w:t xml:space="preserve">HSR </w:t>
      </w:r>
      <w:r w:rsidRPr="00C315E3">
        <w:rPr>
          <w:rFonts w:cs="Arial"/>
        </w:rPr>
        <w:t xml:space="preserve">baseline points and 0 V points (it did not score at least 5 V points) and is therefore not permitted to score points for protein. </w:t>
      </w:r>
    </w:p>
    <w:p w14:paraId="45869F5A" w14:textId="77777777" w:rsidR="00F2083F" w:rsidRDefault="00F2083F" w:rsidP="008755C0">
      <w:pPr>
        <w:rPr>
          <w:rFonts w:cs="Arial"/>
        </w:rPr>
      </w:pPr>
    </w:p>
    <w:p w14:paraId="6CF75AE8" w14:textId="589C2C31" w:rsidR="008755C0" w:rsidRDefault="008755C0" w:rsidP="008755C0">
      <w:pPr>
        <w:rPr>
          <w:rFonts w:cs="Arial"/>
        </w:rPr>
      </w:pPr>
      <w:r w:rsidRPr="00C315E3">
        <w:rPr>
          <w:rFonts w:cs="Arial"/>
        </w:rPr>
        <w:t xml:space="preserve">P points = 0 </w:t>
      </w:r>
    </w:p>
    <w:p w14:paraId="7A582E3C" w14:textId="77777777" w:rsidR="00F2083F" w:rsidRPr="00C315E3" w:rsidRDefault="00F2083F" w:rsidP="008755C0">
      <w:pPr>
        <w:rPr>
          <w:rFonts w:cs="Arial"/>
        </w:rPr>
      </w:pPr>
    </w:p>
    <w:p w14:paraId="68675A3C" w14:textId="77777777" w:rsidR="008755C0" w:rsidRPr="000930D4" w:rsidRDefault="008755C0" w:rsidP="008755C0">
      <w:pPr>
        <w:pStyle w:val="Tableheaderstyle"/>
        <w:spacing w:after="160"/>
        <w:rPr>
          <w:rStyle w:val="Emphasis"/>
          <w:rFonts w:eastAsia="Calibri"/>
          <w:b w:val="0"/>
          <w:bCs/>
          <w:i w:val="0"/>
          <w:iCs w:val="0"/>
          <w:sz w:val="22"/>
          <w:szCs w:val="22"/>
        </w:rPr>
      </w:pPr>
      <w:r w:rsidRPr="000930D4">
        <w:rPr>
          <w:rStyle w:val="Emphasis"/>
          <w:rFonts w:eastAsia="Calibri"/>
          <w:b w:val="0"/>
          <w:bCs/>
          <w:i w:val="0"/>
          <w:iCs w:val="0"/>
          <w:sz w:val="22"/>
          <w:szCs w:val="22"/>
        </w:rPr>
        <w:t>Table 6: HSR Protein (P) and Fibre (F) Points</w:t>
      </w:r>
    </w:p>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1129"/>
        <w:gridCol w:w="2963"/>
        <w:gridCol w:w="2963"/>
      </w:tblGrid>
      <w:tr w:rsidR="008755C0" w:rsidRPr="00C315E3" w14:paraId="6EB36439" w14:textId="77777777" w:rsidTr="00A16760">
        <w:trPr>
          <w:tblHeader/>
        </w:trPr>
        <w:tc>
          <w:tcPr>
            <w:tcW w:w="1129" w:type="dxa"/>
            <w:shd w:val="clear" w:color="auto" w:fill="DEEAF6" w:themeFill="accent1" w:themeFillTint="33"/>
          </w:tcPr>
          <w:p w14:paraId="5FFD959F" w14:textId="77777777" w:rsidR="008755C0" w:rsidRPr="00C315E3" w:rsidRDefault="008755C0" w:rsidP="008755C0">
            <w:pPr>
              <w:spacing w:afterLines="60" w:after="144"/>
              <w:rPr>
                <w:rStyle w:val="Strong"/>
                <w:rFonts w:eastAsia="Calibri"/>
                <w:lang w:eastAsia="en-AU"/>
              </w:rPr>
            </w:pPr>
            <w:r w:rsidRPr="00C315E3">
              <w:rPr>
                <w:rStyle w:val="Strong"/>
                <w:rFonts w:eastAsia="Calibri"/>
                <w:lang w:eastAsia="en-AU"/>
              </w:rPr>
              <w:t>Points</w:t>
            </w:r>
          </w:p>
        </w:tc>
        <w:tc>
          <w:tcPr>
            <w:tcW w:w="2963" w:type="dxa"/>
            <w:shd w:val="clear" w:color="auto" w:fill="DEEAF6" w:themeFill="accent1" w:themeFillTint="33"/>
          </w:tcPr>
          <w:p w14:paraId="1E61EF32" w14:textId="4ED47C5A" w:rsidR="008755C0" w:rsidRPr="00C315E3" w:rsidRDefault="008755C0" w:rsidP="00622E33">
            <w:pPr>
              <w:spacing w:afterLines="60" w:after="144"/>
              <w:jc w:val="center"/>
              <w:rPr>
                <w:rStyle w:val="Strong"/>
                <w:rFonts w:eastAsia="Calibri"/>
                <w:lang w:eastAsia="en-AU"/>
              </w:rPr>
            </w:pPr>
            <w:r w:rsidRPr="00C315E3">
              <w:rPr>
                <w:rStyle w:val="Strong"/>
                <w:rFonts w:eastAsia="Calibri"/>
                <w:lang w:eastAsia="en-AU"/>
              </w:rPr>
              <w:t>Protein (g)</w:t>
            </w:r>
            <w:r w:rsidR="00501226">
              <w:rPr>
                <w:rStyle w:val="Strong"/>
                <w:rFonts w:eastAsia="Calibri"/>
                <w:lang w:eastAsia="en-AU"/>
              </w:rPr>
              <w:br/>
            </w:r>
            <w:r w:rsidRPr="00501226">
              <w:rPr>
                <w:rStyle w:val="Strong"/>
                <w:rFonts w:eastAsia="Calibri"/>
                <w:b w:val="0"/>
                <w:bCs w:val="0"/>
                <w:i/>
                <w:iCs/>
                <w:sz w:val="21"/>
                <w:szCs w:val="21"/>
                <w:lang w:eastAsia="en-AU"/>
              </w:rPr>
              <w:t xml:space="preserve">per 100 g or 100 </w:t>
            </w:r>
            <w:r w:rsidR="00181926">
              <w:rPr>
                <w:rStyle w:val="Strong"/>
                <w:rFonts w:eastAsia="Calibri"/>
                <w:b w:val="0"/>
                <w:bCs w:val="0"/>
                <w:i/>
                <w:iCs/>
                <w:sz w:val="21"/>
                <w:szCs w:val="21"/>
                <w:lang w:eastAsia="en-AU"/>
              </w:rPr>
              <w:t>mL</w:t>
            </w:r>
          </w:p>
        </w:tc>
        <w:tc>
          <w:tcPr>
            <w:tcW w:w="2963" w:type="dxa"/>
            <w:shd w:val="clear" w:color="auto" w:fill="DEEAF6" w:themeFill="accent1" w:themeFillTint="33"/>
          </w:tcPr>
          <w:p w14:paraId="2E22235D" w14:textId="48B378A3" w:rsidR="008755C0" w:rsidRPr="00C315E3" w:rsidRDefault="008755C0" w:rsidP="00622E33">
            <w:pPr>
              <w:spacing w:afterLines="60" w:after="144"/>
              <w:jc w:val="center"/>
              <w:rPr>
                <w:rStyle w:val="Strong"/>
                <w:rFonts w:eastAsia="Calibri"/>
                <w:lang w:eastAsia="en-AU"/>
              </w:rPr>
            </w:pPr>
            <w:r w:rsidRPr="00C315E3">
              <w:rPr>
                <w:rStyle w:val="Strong"/>
                <w:rFonts w:eastAsia="Calibri"/>
                <w:lang w:eastAsia="en-AU"/>
              </w:rPr>
              <w:t xml:space="preserve">Dietary fibre (g) </w:t>
            </w:r>
            <w:r w:rsidR="00501226">
              <w:rPr>
                <w:rStyle w:val="Strong"/>
                <w:rFonts w:eastAsia="Calibri"/>
                <w:lang w:eastAsia="en-AU"/>
              </w:rPr>
              <w:br/>
            </w:r>
            <w:r w:rsidRPr="00501226">
              <w:rPr>
                <w:rStyle w:val="Strong"/>
                <w:rFonts w:eastAsia="Calibri"/>
                <w:b w:val="0"/>
                <w:bCs w:val="0"/>
                <w:i/>
                <w:iCs/>
                <w:sz w:val="21"/>
                <w:szCs w:val="21"/>
                <w:lang w:eastAsia="en-AU"/>
              </w:rPr>
              <w:t xml:space="preserve">per 100 g or 100 </w:t>
            </w:r>
            <w:r w:rsidR="00181926">
              <w:rPr>
                <w:rStyle w:val="Strong"/>
                <w:rFonts w:eastAsia="Calibri"/>
                <w:b w:val="0"/>
                <w:bCs w:val="0"/>
                <w:i/>
                <w:iCs/>
                <w:sz w:val="21"/>
                <w:szCs w:val="21"/>
                <w:lang w:eastAsia="en-AU"/>
              </w:rPr>
              <w:t>mL</w:t>
            </w:r>
          </w:p>
        </w:tc>
      </w:tr>
      <w:tr w:rsidR="008755C0" w:rsidRPr="00C315E3" w14:paraId="3BCB223C" w14:textId="77777777" w:rsidTr="000930D4">
        <w:tc>
          <w:tcPr>
            <w:tcW w:w="1129" w:type="dxa"/>
          </w:tcPr>
          <w:p w14:paraId="7318DCCF"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2963" w:type="dxa"/>
          </w:tcPr>
          <w:p w14:paraId="1BDBE604" w14:textId="77777777" w:rsidR="008755C0" w:rsidRPr="00C315E3" w:rsidRDefault="008755C0" w:rsidP="008755C0">
            <w:pPr>
              <w:pStyle w:val="Table2"/>
              <w:spacing w:before="60" w:after="60"/>
              <w:jc w:val="center"/>
              <w:rPr>
                <w:rFonts w:cs="Arial"/>
                <w:bCs w:val="0"/>
              </w:rPr>
            </w:pPr>
            <w:r w:rsidRPr="00C315E3">
              <w:rPr>
                <w:rFonts w:cs="Arial"/>
                <w:bCs w:val="0"/>
              </w:rPr>
              <w:t>≤1.6</w:t>
            </w:r>
          </w:p>
        </w:tc>
        <w:tc>
          <w:tcPr>
            <w:tcW w:w="2963" w:type="dxa"/>
            <w:shd w:val="clear" w:color="auto" w:fill="E2EFD9" w:themeFill="accent6" w:themeFillTint="33"/>
          </w:tcPr>
          <w:p w14:paraId="5E13E1D2" w14:textId="77777777" w:rsidR="008755C0" w:rsidRPr="00C315E3" w:rsidRDefault="008755C0" w:rsidP="008755C0">
            <w:pPr>
              <w:pStyle w:val="Table2"/>
              <w:spacing w:before="60" w:after="60"/>
              <w:jc w:val="center"/>
              <w:rPr>
                <w:rFonts w:cs="Arial"/>
                <w:bCs w:val="0"/>
              </w:rPr>
            </w:pPr>
            <w:r w:rsidRPr="00C315E3">
              <w:rPr>
                <w:rFonts w:cs="Arial"/>
                <w:bCs w:val="0"/>
              </w:rPr>
              <w:t>≤0.9</w:t>
            </w:r>
          </w:p>
        </w:tc>
      </w:tr>
      <w:tr w:rsidR="008755C0" w:rsidRPr="00C315E3" w14:paraId="4B0876CF" w14:textId="77777777" w:rsidTr="00CF3B63">
        <w:tc>
          <w:tcPr>
            <w:tcW w:w="1129" w:type="dxa"/>
          </w:tcPr>
          <w:p w14:paraId="7AED35AE"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2963" w:type="dxa"/>
          </w:tcPr>
          <w:p w14:paraId="793144E6" w14:textId="77777777" w:rsidR="008755C0" w:rsidRPr="00C315E3" w:rsidRDefault="008755C0" w:rsidP="008755C0">
            <w:pPr>
              <w:pStyle w:val="Table2"/>
              <w:spacing w:before="60" w:after="60"/>
              <w:jc w:val="center"/>
              <w:rPr>
                <w:rFonts w:cs="Arial"/>
                <w:bCs w:val="0"/>
              </w:rPr>
            </w:pPr>
            <w:r w:rsidRPr="00C315E3">
              <w:rPr>
                <w:rFonts w:cs="Arial"/>
                <w:bCs w:val="0"/>
              </w:rPr>
              <w:t>&gt;1.6</w:t>
            </w:r>
          </w:p>
        </w:tc>
        <w:tc>
          <w:tcPr>
            <w:tcW w:w="2963" w:type="dxa"/>
          </w:tcPr>
          <w:p w14:paraId="722D32F3" w14:textId="77777777" w:rsidR="008755C0" w:rsidRPr="00C315E3" w:rsidRDefault="008755C0" w:rsidP="008755C0">
            <w:pPr>
              <w:pStyle w:val="Table2"/>
              <w:spacing w:before="60" w:after="60"/>
              <w:jc w:val="center"/>
              <w:rPr>
                <w:rFonts w:cs="Arial"/>
                <w:bCs w:val="0"/>
              </w:rPr>
            </w:pPr>
            <w:r w:rsidRPr="00C315E3">
              <w:rPr>
                <w:rFonts w:cs="Arial"/>
                <w:bCs w:val="0"/>
              </w:rPr>
              <w:t>&gt;0.9</w:t>
            </w:r>
          </w:p>
        </w:tc>
      </w:tr>
      <w:tr w:rsidR="008755C0" w:rsidRPr="00C315E3" w14:paraId="6D722E32" w14:textId="77777777" w:rsidTr="00CF3B63">
        <w:tc>
          <w:tcPr>
            <w:tcW w:w="1129" w:type="dxa"/>
          </w:tcPr>
          <w:p w14:paraId="1EC2B7A5"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2963" w:type="dxa"/>
            <w:shd w:val="clear" w:color="auto" w:fill="auto"/>
          </w:tcPr>
          <w:p w14:paraId="2F0C039E" w14:textId="77777777" w:rsidR="008755C0" w:rsidRPr="00C315E3" w:rsidRDefault="008755C0" w:rsidP="008755C0">
            <w:pPr>
              <w:pStyle w:val="Table2"/>
              <w:spacing w:before="60" w:after="60"/>
              <w:jc w:val="center"/>
              <w:rPr>
                <w:rFonts w:cs="Arial"/>
                <w:bCs w:val="0"/>
              </w:rPr>
            </w:pPr>
            <w:r w:rsidRPr="00C315E3">
              <w:rPr>
                <w:rFonts w:cs="Arial"/>
                <w:bCs w:val="0"/>
              </w:rPr>
              <w:t>≥3.2</w:t>
            </w:r>
          </w:p>
        </w:tc>
        <w:tc>
          <w:tcPr>
            <w:tcW w:w="2963" w:type="dxa"/>
          </w:tcPr>
          <w:p w14:paraId="7AF39398" w14:textId="77777777" w:rsidR="008755C0" w:rsidRPr="00C315E3" w:rsidRDefault="008755C0" w:rsidP="008755C0">
            <w:pPr>
              <w:pStyle w:val="Table2"/>
              <w:spacing w:before="60" w:after="60"/>
              <w:jc w:val="center"/>
              <w:rPr>
                <w:rFonts w:cs="Arial"/>
                <w:bCs w:val="0"/>
              </w:rPr>
            </w:pPr>
            <w:r w:rsidRPr="00C315E3">
              <w:rPr>
                <w:rFonts w:cs="Arial"/>
                <w:bCs w:val="0"/>
              </w:rPr>
              <w:t>&gt;1.9</w:t>
            </w:r>
          </w:p>
        </w:tc>
      </w:tr>
      <w:tr w:rsidR="008755C0" w:rsidRPr="00C315E3" w14:paraId="691D8CA7" w14:textId="77777777" w:rsidTr="00CF3B63">
        <w:tc>
          <w:tcPr>
            <w:tcW w:w="1129" w:type="dxa"/>
          </w:tcPr>
          <w:p w14:paraId="5063174B"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2963" w:type="dxa"/>
            <w:shd w:val="clear" w:color="auto" w:fill="auto"/>
          </w:tcPr>
          <w:p w14:paraId="04817E14" w14:textId="77777777" w:rsidR="008755C0" w:rsidRPr="00C315E3" w:rsidRDefault="008755C0" w:rsidP="008755C0">
            <w:pPr>
              <w:pStyle w:val="Table2"/>
              <w:spacing w:before="60" w:after="60"/>
              <w:jc w:val="center"/>
              <w:rPr>
                <w:rFonts w:cs="Arial"/>
                <w:bCs w:val="0"/>
              </w:rPr>
            </w:pPr>
            <w:r w:rsidRPr="00C315E3">
              <w:rPr>
                <w:rFonts w:cs="Arial"/>
                <w:bCs w:val="0"/>
              </w:rPr>
              <w:t>&gt;4.8</w:t>
            </w:r>
          </w:p>
        </w:tc>
        <w:tc>
          <w:tcPr>
            <w:tcW w:w="2963" w:type="dxa"/>
          </w:tcPr>
          <w:p w14:paraId="76CE72F8" w14:textId="77777777" w:rsidR="008755C0" w:rsidRPr="00C315E3" w:rsidRDefault="008755C0" w:rsidP="008755C0">
            <w:pPr>
              <w:pStyle w:val="Table2"/>
              <w:spacing w:before="60" w:after="60"/>
              <w:jc w:val="center"/>
              <w:rPr>
                <w:rFonts w:cs="Arial"/>
                <w:bCs w:val="0"/>
              </w:rPr>
            </w:pPr>
            <w:r w:rsidRPr="00C315E3">
              <w:rPr>
                <w:rFonts w:cs="Arial"/>
                <w:bCs w:val="0"/>
              </w:rPr>
              <w:t>&gt;2.8</w:t>
            </w:r>
          </w:p>
        </w:tc>
      </w:tr>
      <w:tr w:rsidR="008755C0" w:rsidRPr="00C315E3" w14:paraId="06DB7550" w14:textId="77777777" w:rsidTr="00CF3B63">
        <w:tc>
          <w:tcPr>
            <w:tcW w:w="1129" w:type="dxa"/>
          </w:tcPr>
          <w:p w14:paraId="2DA9C68C"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2963" w:type="dxa"/>
          </w:tcPr>
          <w:p w14:paraId="6532C791" w14:textId="77777777" w:rsidR="008755C0" w:rsidRPr="00C315E3" w:rsidRDefault="008755C0" w:rsidP="008755C0">
            <w:pPr>
              <w:pStyle w:val="Table2"/>
              <w:spacing w:before="60" w:after="60"/>
              <w:jc w:val="center"/>
              <w:rPr>
                <w:rFonts w:cs="Arial"/>
                <w:bCs w:val="0"/>
              </w:rPr>
            </w:pPr>
            <w:r w:rsidRPr="00C315E3">
              <w:rPr>
                <w:rFonts w:cs="Arial"/>
                <w:bCs w:val="0"/>
              </w:rPr>
              <w:t>&gt;6.4</w:t>
            </w:r>
          </w:p>
        </w:tc>
        <w:tc>
          <w:tcPr>
            <w:tcW w:w="2963" w:type="dxa"/>
          </w:tcPr>
          <w:p w14:paraId="681EF64A" w14:textId="77777777" w:rsidR="008755C0" w:rsidRPr="00C315E3" w:rsidRDefault="008755C0" w:rsidP="008755C0">
            <w:pPr>
              <w:pStyle w:val="Table2"/>
              <w:spacing w:before="60" w:after="60"/>
              <w:jc w:val="center"/>
              <w:rPr>
                <w:rFonts w:cs="Arial"/>
                <w:bCs w:val="0"/>
              </w:rPr>
            </w:pPr>
            <w:r w:rsidRPr="00C315E3">
              <w:rPr>
                <w:rFonts w:cs="Arial"/>
                <w:bCs w:val="0"/>
              </w:rPr>
              <w:t>&gt;3.7</w:t>
            </w:r>
          </w:p>
        </w:tc>
      </w:tr>
      <w:tr w:rsidR="008755C0" w:rsidRPr="00C315E3" w14:paraId="573D45C4" w14:textId="77777777" w:rsidTr="00CF3B63">
        <w:tc>
          <w:tcPr>
            <w:tcW w:w="1129" w:type="dxa"/>
          </w:tcPr>
          <w:p w14:paraId="2C303E47"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2963" w:type="dxa"/>
            <w:shd w:val="clear" w:color="auto" w:fill="auto"/>
          </w:tcPr>
          <w:p w14:paraId="51D1F6D2" w14:textId="77777777" w:rsidR="008755C0" w:rsidRPr="00C315E3" w:rsidRDefault="008755C0" w:rsidP="008755C0">
            <w:pPr>
              <w:pStyle w:val="Table2"/>
              <w:spacing w:before="60" w:after="60"/>
              <w:jc w:val="center"/>
              <w:rPr>
                <w:rFonts w:cs="Arial"/>
                <w:bCs w:val="0"/>
              </w:rPr>
            </w:pPr>
            <w:r w:rsidRPr="00C315E3">
              <w:rPr>
                <w:rFonts w:cs="Arial"/>
                <w:bCs w:val="0"/>
              </w:rPr>
              <w:t>&gt;8.0</w:t>
            </w:r>
          </w:p>
        </w:tc>
        <w:tc>
          <w:tcPr>
            <w:tcW w:w="2963" w:type="dxa"/>
          </w:tcPr>
          <w:p w14:paraId="7EF6A5A2" w14:textId="77777777" w:rsidR="008755C0" w:rsidRPr="00C315E3" w:rsidRDefault="008755C0" w:rsidP="008755C0">
            <w:pPr>
              <w:pStyle w:val="Table2"/>
              <w:spacing w:before="60" w:after="60"/>
              <w:jc w:val="center"/>
              <w:rPr>
                <w:rFonts w:cs="Arial"/>
                <w:bCs w:val="0"/>
              </w:rPr>
            </w:pPr>
            <w:r w:rsidRPr="00C315E3">
              <w:rPr>
                <w:rFonts w:cs="Arial"/>
                <w:bCs w:val="0"/>
              </w:rPr>
              <w:t>&gt;4.7</w:t>
            </w:r>
          </w:p>
        </w:tc>
      </w:tr>
      <w:tr w:rsidR="008755C0" w:rsidRPr="00C315E3" w14:paraId="172F4923" w14:textId="77777777" w:rsidTr="00CF3B63">
        <w:tc>
          <w:tcPr>
            <w:tcW w:w="1129" w:type="dxa"/>
          </w:tcPr>
          <w:p w14:paraId="64AA4B3D" w14:textId="4FCCF72E" w:rsidR="008755C0" w:rsidRPr="00C315E3" w:rsidRDefault="008755C0" w:rsidP="008755C0">
            <w:pPr>
              <w:pStyle w:val="Table2"/>
              <w:spacing w:before="60" w:after="60"/>
              <w:jc w:val="center"/>
              <w:rPr>
                <w:rFonts w:cs="Arial"/>
                <w:bCs w:val="0"/>
              </w:rPr>
            </w:pPr>
            <w:r w:rsidRPr="00C315E3">
              <w:rPr>
                <w:rFonts w:cs="Arial"/>
                <w:bCs w:val="0"/>
              </w:rPr>
              <w:t>6</w:t>
            </w:r>
            <w:r w:rsidR="00F2083F">
              <w:rPr>
                <w:rFonts w:cs="Arial"/>
                <w:bCs w:val="0"/>
              </w:rPr>
              <w:t>*</w:t>
            </w:r>
          </w:p>
        </w:tc>
        <w:tc>
          <w:tcPr>
            <w:tcW w:w="2963" w:type="dxa"/>
            <w:shd w:val="clear" w:color="auto" w:fill="auto"/>
          </w:tcPr>
          <w:p w14:paraId="74155799" w14:textId="77777777" w:rsidR="008755C0" w:rsidRPr="00C315E3" w:rsidRDefault="008755C0" w:rsidP="008755C0">
            <w:pPr>
              <w:pStyle w:val="Table2"/>
              <w:spacing w:before="60" w:after="60"/>
              <w:jc w:val="center"/>
              <w:rPr>
                <w:rFonts w:cs="Arial"/>
                <w:bCs w:val="0"/>
              </w:rPr>
            </w:pPr>
            <w:r w:rsidRPr="00C315E3">
              <w:rPr>
                <w:rFonts w:cs="Arial"/>
                <w:bCs w:val="0"/>
              </w:rPr>
              <w:t>&gt;9.6</w:t>
            </w:r>
          </w:p>
        </w:tc>
        <w:tc>
          <w:tcPr>
            <w:tcW w:w="2963" w:type="dxa"/>
          </w:tcPr>
          <w:p w14:paraId="71CE6CC2" w14:textId="77777777" w:rsidR="008755C0" w:rsidRPr="00C315E3" w:rsidRDefault="008755C0" w:rsidP="008755C0">
            <w:pPr>
              <w:pStyle w:val="Table2"/>
              <w:spacing w:before="60" w:after="60"/>
              <w:jc w:val="center"/>
              <w:rPr>
                <w:rFonts w:cs="Arial"/>
                <w:bCs w:val="0"/>
              </w:rPr>
            </w:pPr>
            <w:r w:rsidRPr="00C315E3">
              <w:rPr>
                <w:rFonts w:cs="Arial"/>
                <w:bCs w:val="0"/>
              </w:rPr>
              <w:t>&gt;5.4</w:t>
            </w:r>
          </w:p>
        </w:tc>
      </w:tr>
    </w:tbl>
    <w:p w14:paraId="28CA4D4B" w14:textId="37506CDD" w:rsidR="00574DFF" w:rsidRPr="00B042DA" w:rsidRDefault="00574DFF" w:rsidP="00574DFF">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57F7C026" w14:textId="77777777" w:rsidR="00574DFF" w:rsidRDefault="00574DFF" w:rsidP="008755C0">
      <w:pPr>
        <w:rPr>
          <w:rFonts w:cs="Arial"/>
        </w:rPr>
      </w:pPr>
    </w:p>
    <w:p w14:paraId="6DFD4844" w14:textId="77777777" w:rsidR="00574DFF" w:rsidRDefault="00574DFF" w:rsidP="008755C0">
      <w:pPr>
        <w:rPr>
          <w:rFonts w:cs="Arial"/>
        </w:rPr>
      </w:pPr>
    </w:p>
    <w:p w14:paraId="7BAB01EA" w14:textId="05338E9C" w:rsidR="008755C0" w:rsidRDefault="008755C0" w:rsidP="008755C0">
      <w:pPr>
        <w:rPr>
          <w:rFonts w:cs="Arial"/>
        </w:rPr>
      </w:pPr>
      <w:r w:rsidRPr="00C315E3">
        <w:rPr>
          <w:rFonts w:cs="Arial"/>
        </w:rPr>
        <w:lastRenderedPageBreak/>
        <w:t>F points = 0</w:t>
      </w:r>
    </w:p>
    <w:p w14:paraId="25F2A38E" w14:textId="77777777" w:rsidR="00F2083F" w:rsidRPr="00C315E3" w:rsidRDefault="00F2083F" w:rsidP="008755C0">
      <w:pPr>
        <w:rPr>
          <w:rFonts w:cs="Arial"/>
        </w:rPr>
      </w:pPr>
    </w:p>
    <w:p w14:paraId="6A755CF9" w14:textId="77777777" w:rsidR="008755C0" w:rsidRPr="004825DF" w:rsidRDefault="008755C0" w:rsidP="004825DF">
      <w:pPr>
        <w:pStyle w:val="Heading3"/>
        <w:numPr>
          <w:ilvl w:val="0"/>
          <w:numId w:val="29"/>
        </w:numPr>
        <w:spacing w:before="120" w:after="160"/>
        <w:ind w:left="426" w:hanging="426"/>
        <w:rPr>
          <w:rFonts w:ascii="Arial" w:eastAsia="Calibri" w:hAnsi="Arial" w:cs="Arial"/>
          <w:color w:val="000000" w:themeColor="text1"/>
        </w:rPr>
      </w:pPr>
      <w:bookmarkStart w:id="694" w:name="_Toc51581958"/>
      <w:r w:rsidRPr="004825DF">
        <w:rPr>
          <w:rFonts w:ascii="Arial" w:eastAsia="Calibri" w:hAnsi="Arial" w:cs="Arial"/>
          <w:color w:val="000000" w:themeColor="text1"/>
        </w:rPr>
        <w:t>Calculate the final HSR score</w:t>
      </w:r>
      <w:bookmarkEnd w:id="694"/>
    </w:p>
    <w:p w14:paraId="337CBD1C" w14:textId="77777777" w:rsidR="008755C0" w:rsidRPr="00C315E3" w:rsidRDefault="008755C0" w:rsidP="008755C0">
      <w:pPr>
        <w:pStyle w:val="NormalWeb"/>
        <w:spacing w:after="160" w:afterAutospacing="0"/>
        <w:rPr>
          <w:b/>
          <w:bCs/>
          <w:color w:val="auto"/>
          <w:sz w:val="22"/>
          <w:szCs w:val="22"/>
        </w:rPr>
      </w:pPr>
      <w:r w:rsidRPr="00C315E3">
        <w:rPr>
          <w:b/>
          <w:bCs/>
          <w:noProof/>
          <w:color w:val="auto"/>
          <w:sz w:val="22"/>
          <w:szCs w:val="22"/>
        </w:rPr>
        <mc:AlternateContent>
          <mc:Choice Requires="wps">
            <w:drawing>
              <wp:inline distT="0" distB="0" distL="0" distR="0" wp14:anchorId="1752399C" wp14:editId="14D682C9">
                <wp:extent cx="5156200" cy="389614"/>
                <wp:effectExtent l="0" t="0" r="25400" b="10795"/>
                <wp:docPr id="9" name="Text Box 329" descr="Formula calculation for the Health Star Rating (HSR) is 'Final HSR Score = Baseline points – (V points) – (P points) – (F poi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389614"/>
                        </a:xfrm>
                        <a:prstGeom prst="rect">
                          <a:avLst/>
                        </a:prstGeom>
                        <a:solidFill>
                          <a:srgbClr val="FFFFFF"/>
                        </a:solidFill>
                        <a:ln w="9525">
                          <a:solidFill>
                            <a:srgbClr val="000000"/>
                          </a:solidFill>
                          <a:miter lim="800000"/>
                          <a:headEnd/>
                          <a:tailEnd/>
                        </a:ln>
                      </wps:spPr>
                      <wps:txbx>
                        <w:txbxContent>
                          <w:p w14:paraId="7D78F0F7" w14:textId="10DAD371" w:rsidR="00D17F4E" w:rsidRDefault="00D17F4E"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 xml:space="preserve">HSR </w:t>
                            </w:r>
                            <w:r w:rsidRPr="005B4B40">
                              <w:rPr>
                                <w:bCs/>
                                <w:color w:val="auto"/>
                                <w:sz w:val="22"/>
                                <w:szCs w:val="22"/>
                              </w:rPr>
                              <w:t>Score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23C127DF" w14:textId="77777777" w:rsidR="00D17F4E" w:rsidRDefault="00D17F4E" w:rsidP="008755C0"/>
                        </w:txbxContent>
                      </wps:txbx>
                      <wps:bodyPr rot="0" vert="horz" wrap="square" lIns="91440" tIns="45720" rIns="91440" bIns="45720" anchor="t" anchorCtr="0" upright="1">
                        <a:noAutofit/>
                      </wps:bodyPr>
                    </wps:wsp>
                  </a:graphicData>
                </a:graphic>
              </wp:inline>
            </w:drawing>
          </mc:Choice>
          <mc:Fallback>
            <w:pict>
              <v:shape w14:anchorId="1752399C" id="_x0000_s1033" type="#_x0000_t202" alt="Formula calculation for the Health Star Rating (HSR) is 'Final HSR Score = Baseline points – (V points) – (P points) – (F points)'" style="width:40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">
                <v:textbox>
                  <w:txbxContent>
                    <w:p w14:paraId="7D78F0F7" w14:textId="10DAD371" w:rsidR="00D17F4E" w:rsidRDefault="00D17F4E"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 xml:space="preserve">HSR </w:t>
                      </w:r>
                      <w:r w:rsidRPr="005B4B40">
                        <w:rPr>
                          <w:bCs/>
                          <w:color w:val="auto"/>
                          <w:sz w:val="22"/>
                          <w:szCs w:val="22"/>
                        </w:rPr>
                        <w:t>Score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23C127DF" w14:textId="77777777" w:rsidR="00D17F4E" w:rsidRDefault="00D17F4E" w:rsidP="008755C0"/>
                  </w:txbxContent>
                </v:textbox>
                <w10:anchorlock/>
              </v:shape>
            </w:pict>
          </mc:Fallback>
        </mc:AlternateContent>
      </w:r>
    </w:p>
    <w:p w14:paraId="385B05EE" w14:textId="77777777" w:rsidR="00E05CED" w:rsidRDefault="00E05CED" w:rsidP="008755C0">
      <w:pPr>
        <w:rPr>
          <w:rFonts w:cs="Arial"/>
        </w:rPr>
      </w:pPr>
    </w:p>
    <w:p w14:paraId="7ECAEDE8" w14:textId="16FF46C4" w:rsidR="008755C0" w:rsidRDefault="008755C0" w:rsidP="008755C0">
      <w:pPr>
        <w:rPr>
          <w:rFonts w:cs="Arial"/>
        </w:rPr>
      </w:pPr>
      <w:r w:rsidRPr="00C315E3">
        <w:rPr>
          <w:rFonts w:cs="Arial"/>
        </w:rPr>
        <w:t xml:space="preserve">Final HSR Score </w:t>
      </w:r>
      <w:r w:rsidRPr="00C315E3">
        <w:rPr>
          <w:rFonts w:cs="Arial"/>
        </w:rPr>
        <w:tab/>
        <w:t xml:space="preserve">= </w:t>
      </w:r>
      <w:r w:rsidRPr="00C315E3">
        <w:rPr>
          <w:rFonts w:cs="Arial"/>
        </w:rPr>
        <w:tab/>
        <w:t xml:space="preserve">34 – (0) – (0) – (0)   = </w:t>
      </w:r>
      <w:r w:rsidRPr="00C315E3">
        <w:rPr>
          <w:rFonts w:cs="Arial"/>
        </w:rPr>
        <w:tab/>
        <w:t xml:space="preserve"> 34</w:t>
      </w:r>
    </w:p>
    <w:p w14:paraId="5A4A95BC" w14:textId="77777777" w:rsidR="00E05CED" w:rsidRPr="00C315E3" w:rsidRDefault="00E05CED" w:rsidP="008755C0">
      <w:pPr>
        <w:rPr>
          <w:rFonts w:cs="Arial"/>
        </w:rPr>
      </w:pPr>
    </w:p>
    <w:p w14:paraId="4A15D41E" w14:textId="77777777" w:rsidR="008755C0" w:rsidRPr="004825DF" w:rsidRDefault="008755C0" w:rsidP="0061600F">
      <w:pPr>
        <w:pStyle w:val="Heading3"/>
        <w:numPr>
          <w:ilvl w:val="0"/>
          <w:numId w:val="29"/>
        </w:numPr>
        <w:spacing w:before="120" w:after="160"/>
        <w:ind w:left="426" w:hanging="426"/>
        <w:rPr>
          <w:rFonts w:ascii="Arial" w:eastAsia="Calibri" w:hAnsi="Arial" w:cs="Arial"/>
          <w:color w:val="000000" w:themeColor="text1"/>
        </w:rPr>
      </w:pPr>
      <w:bookmarkStart w:id="695" w:name="_Toc51581959"/>
      <w:r w:rsidRPr="004825DF">
        <w:rPr>
          <w:rFonts w:ascii="Arial" w:eastAsia="Calibri" w:hAnsi="Arial" w:cs="Arial"/>
          <w:color w:val="000000" w:themeColor="text1"/>
        </w:rPr>
        <w:t>Assessment of the final HSR score to a rating</w:t>
      </w:r>
      <w:bookmarkEnd w:id="695"/>
    </w:p>
    <w:p w14:paraId="2E7046C5" w14:textId="77777777" w:rsidR="00E05CED" w:rsidRDefault="008755C0">
      <w:pPr>
        <w:rPr>
          <w:rFonts w:cs="Arial"/>
        </w:rPr>
      </w:pPr>
      <w:r w:rsidRPr="00C315E3">
        <w:rPr>
          <w:rFonts w:cs="Arial"/>
        </w:rPr>
        <w:t xml:space="preserve">The final HSR score for the camembert cheese example (Category 3D food) is 34. </w:t>
      </w:r>
    </w:p>
    <w:p w14:paraId="10BE06BA" w14:textId="50948971" w:rsidR="00DA1362" w:rsidRPr="00AE740A" w:rsidRDefault="008755C0">
      <w:pPr>
        <w:rPr>
          <w:rFonts w:cs="Arial"/>
        </w:rPr>
      </w:pPr>
      <w:r w:rsidRPr="00C315E3">
        <w:rPr>
          <w:rFonts w:cs="Arial"/>
        </w:rPr>
        <w:t>Therefore</w:t>
      </w:r>
      <w:r w:rsidR="008C0341">
        <w:rPr>
          <w:rFonts w:cs="Arial"/>
        </w:rPr>
        <w:t xml:space="preserve"> this example </w:t>
      </w:r>
      <w:r w:rsidR="00E05CED">
        <w:rPr>
          <w:rFonts w:cs="Arial"/>
        </w:rPr>
        <w:t>product</w:t>
      </w:r>
      <w:r w:rsidR="008C0341">
        <w:rPr>
          <w:rFonts w:cs="Arial"/>
        </w:rPr>
        <w:t xml:space="preserve"> </w:t>
      </w:r>
      <w:r w:rsidRPr="00C315E3">
        <w:rPr>
          <w:rFonts w:cs="Arial"/>
        </w:rPr>
        <w:t>would be assigned a rating of 2 stars.</w:t>
      </w:r>
    </w:p>
    <w:p w14:paraId="0F262958" w14:textId="77777777" w:rsidR="00FE7605" w:rsidRDefault="00FE7605">
      <w:pPr>
        <w:spacing w:after="160" w:line="259" w:lineRule="auto"/>
        <w:rPr>
          <w:rFonts w:asciiTheme="minorHAnsi" w:eastAsiaTheme="majorEastAsia" w:hAnsiTheme="minorHAnsi" w:cs="Arial"/>
          <w:b/>
          <w:bCs/>
          <w:color w:val="1F4E79" w:themeColor="accent1" w:themeShade="80"/>
          <w:sz w:val="28"/>
          <w:szCs w:val="28"/>
        </w:rPr>
      </w:pPr>
      <w:r>
        <w:br w:type="page"/>
      </w:r>
    </w:p>
    <w:p w14:paraId="7B211974" w14:textId="555A9580" w:rsidR="008755C0" w:rsidRPr="00043EAB" w:rsidRDefault="008755C0" w:rsidP="00622E33">
      <w:pPr>
        <w:pStyle w:val="Heading2"/>
      </w:pPr>
      <w:bookmarkStart w:id="696" w:name="_Toc51581960"/>
      <w:r w:rsidRPr="00043EAB">
        <w:lastRenderedPageBreak/>
        <w:t>Example 8 – Instant chicken soup</w:t>
      </w:r>
      <w:bookmarkEnd w:id="696"/>
    </w:p>
    <w:p w14:paraId="3C909105" w14:textId="77777777" w:rsidR="00BD17D1" w:rsidRDefault="00BD17D1" w:rsidP="008755C0">
      <w:pPr>
        <w:pStyle w:val="Tableheaderstyle"/>
        <w:spacing w:after="160"/>
        <w:rPr>
          <w:rStyle w:val="Emphasis"/>
          <w:b w:val="0"/>
          <w:bCs/>
          <w:i w:val="0"/>
          <w:iCs w:val="0"/>
          <w:sz w:val="22"/>
          <w:szCs w:val="22"/>
        </w:rPr>
      </w:pPr>
    </w:p>
    <w:p w14:paraId="3FDA7C4A" w14:textId="77777777" w:rsidR="008755C0" w:rsidRPr="00BD17D1" w:rsidRDefault="008755C0" w:rsidP="008755C0">
      <w:pPr>
        <w:pStyle w:val="Tableheaderstyle"/>
        <w:spacing w:after="160"/>
        <w:rPr>
          <w:rStyle w:val="Emphasis"/>
          <w:b w:val="0"/>
          <w:bCs/>
          <w:i w:val="0"/>
          <w:iCs w:val="0"/>
          <w:sz w:val="22"/>
          <w:szCs w:val="22"/>
        </w:rPr>
      </w:pPr>
      <w:r w:rsidRPr="00BD17D1">
        <w:rPr>
          <w:rStyle w:val="Emphasis"/>
          <w:b w:val="0"/>
          <w:bCs/>
          <w:i w:val="0"/>
          <w:iCs w:val="0"/>
          <w:sz w:val="22"/>
          <w:szCs w:val="22"/>
        </w:rPr>
        <w:t xml:space="preserve">Nutrition Information – Instant chicken soup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3  table measures the Nutritional information for fruit and nut muesli bar/s. This table has 2 column headings; column 1. Component/s and column 2. per 100 mL."/>
      </w:tblPr>
      <w:tblGrid>
        <w:gridCol w:w="2802"/>
        <w:gridCol w:w="3005"/>
      </w:tblGrid>
      <w:tr w:rsidR="008755C0" w:rsidRPr="00C315E3" w14:paraId="08296799" w14:textId="77777777" w:rsidTr="00A16760">
        <w:trPr>
          <w:trHeight w:val="454"/>
          <w:tblHeader/>
        </w:trPr>
        <w:tc>
          <w:tcPr>
            <w:tcW w:w="2802" w:type="dxa"/>
            <w:shd w:val="clear" w:color="auto" w:fill="DEEAF6" w:themeFill="accent1" w:themeFillTint="33"/>
            <w:vAlign w:val="center"/>
          </w:tcPr>
          <w:p w14:paraId="3BDEF42E"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3005" w:type="dxa"/>
            <w:shd w:val="clear" w:color="auto" w:fill="DEEAF6" w:themeFill="accent1" w:themeFillTint="33"/>
            <w:vAlign w:val="center"/>
          </w:tcPr>
          <w:p w14:paraId="734A659F" w14:textId="2827ED4B" w:rsidR="008755C0" w:rsidRPr="00C315E3" w:rsidRDefault="008755C0" w:rsidP="008755C0">
            <w:pPr>
              <w:pStyle w:val="Table2"/>
              <w:spacing w:before="60" w:after="60"/>
              <w:rPr>
                <w:rFonts w:cs="Arial"/>
                <w:b/>
                <w:bCs w:val="0"/>
                <w:sz w:val="22"/>
                <w:szCs w:val="22"/>
              </w:rPr>
            </w:pPr>
            <w:r w:rsidRPr="00C315E3">
              <w:rPr>
                <w:rFonts w:cs="Arial"/>
                <w:b/>
                <w:bCs w:val="0"/>
                <w:sz w:val="22"/>
                <w:szCs w:val="22"/>
              </w:rPr>
              <w:t xml:space="preserve">Per 100 </w:t>
            </w:r>
            <w:r w:rsidR="00181926">
              <w:rPr>
                <w:rFonts w:cs="Arial"/>
                <w:b/>
                <w:bCs w:val="0"/>
                <w:sz w:val="22"/>
                <w:szCs w:val="22"/>
              </w:rPr>
              <w:t>mL</w:t>
            </w:r>
            <w:r w:rsidRPr="00C315E3">
              <w:rPr>
                <w:rFonts w:cs="Arial"/>
                <w:b/>
                <w:bCs w:val="0"/>
                <w:sz w:val="22"/>
                <w:szCs w:val="22"/>
              </w:rPr>
              <w:t xml:space="preserve"> (as prepared)</w:t>
            </w:r>
          </w:p>
        </w:tc>
      </w:tr>
      <w:tr w:rsidR="008755C0" w:rsidRPr="00C315E3" w14:paraId="7BDE66D4" w14:textId="77777777" w:rsidTr="00CF3B63">
        <w:tc>
          <w:tcPr>
            <w:tcW w:w="2802" w:type="dxa"/>
          </w:tcPr>
          <w:p w14:paraId="3777FC2C" w14:textId="77777777" w:rsidR="008755C0" w:rsidRPr="00C315E3" w:rsidRDefault="008755C0" w:rsidP="008755C0">
            <w:pPr>
              <w:pStyle w:val="Table2"/>
              <w:spacing w:before="60" w:after="60"/>
              <w:rPr>
                <w:rFonts w:cs="Arial"/>
                <w:bCs w:val="0"/>
              </w:rPr>
            </w:pPr>
            <w:r w:rsidRPr="00C315E3">
              <w:rPr>
                <w:rFonts w:cs="Arial"/>
                <w:bCs w:val="0"/>
              </w:rPr>
              <w:t>Energy</w:t>
            </w:r>
          </w:p>
        </w:tc>
        <w:tc>
          <w:tcPr>
            <w:tcW w:w="3005" w:type="dxa"/>
          </w:tcPr>
          <w:p w14:paraId="1112088B" w14:textId="77777777" w:rsidR="008755C0" w:rsidRPr="00C315E3" w:rsidRDefault="008755C0" w:rsidP="008755C0">
            <w:pPr>
              <w:pStyle w:val="Table2"/>
              <w:spacing w:before="60" w:after="60"/>
              <w:rPr>
                <w:rFonts w:cs="Arial"/>
                <w:bCs w:val="0"/>
              </w:rPr>
            </w:pPr>
            <w:r w:rsidRPr="00C315E3">
              <w:rPr>
                <w:rFonts w:cs="Arial"/>
                <w:bCs w:val="0"/>
              </w:rPr>
              <w:t>65 kJ</w:t>
            </w:r>
          </w:p>
        </w:tc>
      </w:tr>
      <w:tr w:rsidR="008755C0" w:rsidRPr="00C315E3" w14:paraId="6CDCBAB9" w14:textId="77777777" w:rsidTr="00CF3B63">
        <w:tc>
          <w:tcPr>
            <w:tcW w:w="2802" w:type="dxa"/>
          </w:tcPr>
          <w:p w14:paraId="1E1BC4E9"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3005" w:type="dxa"/>
          </w:tcPr>
          <w:p w14:paraId="2A5DD5B8" w14:textId="77777777" w:rsidR="008755C0" w:rsidRPr="00C315E3" w:rsidRDefault="008755C0" w:rsidP="008755C0">
            <w:pPr>
              <w:pStyle w:val="Table2"/>
              <w:spacing w:before="60" w:after="60"/>
              <w:rPr>
                <w:rFonts w:cs="Arial"/>
                <w:bCs w:val="0"/>
              </w:rPr>
            </w:pPr>
            <w:r w:rsidRPr="00C315E3">
              <w:rPr>
                <w:rFonts w:cs="Arial"/>
                <w:bCs w:val="0"/>
              </w:rPr>
              <w:t>0.3 g</w:t>
            </w:r>
          </w:p>
        </w:tc>
      </w:tr>
      <w:tr w:rsidR="008755C0" w:rsidRPr="00C315E3" w14:paraId="700294A9" w14:textId="77777777" w:rsidTr="00CF3B63">
        <w:tc>
          <w:tcPr>
            <w:tcW w:w="2802" w:type="dxa"/>
          </w:tcPr>
          <w:p w14:paraId="6AF444F7" w14:textId="18CE0F2B" w:rsidR="008755C0" w:rsidRPr="00C315E3" w:rsidRDefault="000A1852" w:rsidP="008755C0">
            <w:pPr>
              <w:pStyle w:val="Table2"/>
              <w:spacing w:before="60" w:after="60"/>
              <w:rPr>
                <w:rFonts w:cs="Arial"/>
                <w:bCs w:val="0"/>
              </w:rPr>
            </w:pPr>
            <w:r>
              <w:rPr>
                <w:rFonts w:cs="Arial"/>
                <w:bCs w:val="0"/>
              </w:rPr>
              <w:t>Saturated fat</w:t>
            </w:r>
          </w:p>
        </w:tc>
        <w:tc>
          <w:tcPr>
            <w:tcW w:w="3005" w:type="dxa"/>
          </w:tcPr>
          <w:p w14:paraId="38069804" w14:textId="77777777" w:rsidR="008755C0" w:rsidRPr="00C315E3" w:rsidRDefault="008755C0" w:rsidP="008755C0">
            <w:pPr>
              <w:pStyle w:val="Table2"/>
              <w:spacing w:before="60" w:after="60"/>
              <w:rPr>
                <w:rFonts w:cs="Arial"/>
                <w:bCs w:val="0"/>
              </w:rPr>
            </w:pPr>
            <w:r w:rsidRPr="00C315E3">
              <w:rPr>
                <w:rFonts w:cs="Arial"/>
                <w:bCs w:val="0"/>
              </w:rPr>
              <w:t>0.1 g</w:t>
            </w:r>
          </w:p>
        </w:tc>
      </w:tr>
      <w:tr w:rsidR="008755C0" w:rsidRPr="00C315E3" w14:paraId="6AD78ED4" w14:textId="77777777" w:rsidTr="00CF3B63">
        <w:tc>
          <w:tcPr>
            <w:tcW w:w="2802" w:type="dxa"/>
          </w:tcPr>
          <w:p w14:paraId="2E0E14FA"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3005" w:type="dxa"/>
          </w:tcPr>
          <w:p w14:paraId="6D477EC7" w14:textId="77777777" w:rsidR="008755C0" w:rsidRPr="00C315E3" w:rsidRDefault="008755C0" w:rsidP="008755C0">
            <w:pPr>
              <w:pStyle w:val="Table2"/>
              <w:spacing w:before="60" w:after="60"/>
              <w:rPr>
                <w:rFonts w:cs="Arial"/>
                <w:bCs w:val="0"/>
              </w:rPr>
            </w:pPr>
            <w:r w:rsidRPr="00C315E3">
              <w:rPr>
                <w:rFonts w:cs="Arial"/>
                <w:bCs w:val="0"/>
              </w:rPr>
              <w:t>0.5 g</w:t>
            </w:r>
          </w:p>
        </w:tc>
      </w:tr>
      <w:tr w:rsidR="008755C0" w:rsidRPr="00C315E3" w14:paraId="334EB794" w14:textId="77777777" w:rsidTr="00CF3B63">
        <w:tc>
          <w:tcPr>
            <w:tcW w:w="2802" w:type="dxa"/>
          </w:tcPr>
          <w:p w14:paraId="6A8F42A4" w14:textId="77777777" w:rsidR="008755C0" w:rsidRPr="00C315E3" w:rsidRDefault="008755C0" w:rsidP="008755C0">
            <w:pPr>
              <w:pStyle w:val="Table2"/>
              <w:spacing w:before="60" w:after="60"/>
              <w:rPr>
                <w:rFonts w:cs="Arial"/>
                <w:bCs w:val="0"/>
              </w:rPr>
            </w:pPr>
            <w:r w:rsidRPr="00C315E3">
              <w:rPr>
                <w:rFonts w:cs="Arial"/>
                <w:bCs w:val="0"/>
              </w:rPr>
              <w:t>Sodium</w:t>
            </w:r>
          </w:p>
        </w:tc>
        <w:tc>
          <w:tcPr>
            <w:tcW w:w="3005" w:type="dxa"/>
          </w:tcPr>
          <w:p w14:paraId="14FC6F83" w14:textId="77777777" w:rsidR="008755C0" w:rsidRPr="00C315E3" w:rsidRDefault="008755C0" w:rsidP="008755C0">
            <w:pPr>
              <w:pStyle w:val="Table2"/>
              <w:spacing w:before="60" w:after="60"/>
              <w:rPr>
                <w:rFonts w:cs="Arial"/>
                <w:bCs w:val="0"/>
              </w:rPr>
            </w:pPr>
            <w:r w:rsidRPr="00C315E3">
              <w:rPr>
                <w:rFonts w:cs="Arial"/>
                <w:bCs w:val="0"/>
              </w:rPr>
              <w:t>290 mg</w:t>
            </w:r>
          </w:p>
        </w:tc>
      </w:tr>
      <w:tr w:rsidR="008755C0" w:rsidRPr="00C315E3" w14:paraId="46BBA5E8" w14:textId="77777777" w:rsidTr="00CF3B63">
        <w:tc>
          <w:tcPr>
            <w:tcW w:w="2802" w:type="dxa"/>
          </w:tcPr>
          <w:p w14:paraId="6DE56B13"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3005" w:type="dxa"/>
          </w:tcPr>
          <w:p w14:paraId="1549AE97" w14:textId="77777777" w:rsidR="008755C0" w:rsidRPr="00C315E3" w:rsidRDefault="008755C0" w:rsidP="008755C0">
            <w:pPr>
              <w:pStyle w:val="Table2"/>
              <w:spacing w:before="60" w:after="60"/>
              <w:rPr>
                <w:rFonts w:cs="Arial"/>
                <w:bCs w:val="0"/>
              </w:rPr>
            </w:pPr>
            <w:r w:rsidRPr="00C315E3">
              <w:rPr>
                <w:rFonts w:cs="Arial"/>
                <w:bCs w:val="0"/>
              </w:rPr>
              <w:t>0.5 g</w:t>
            </w:r>
          </w:p>
        </w:tc>
      </w:tr>
    </w:tbl>
    <w:p w14:paraId="27D880F6" w14:textId="1EC71530" w:rsidR="008755C0" w:rsidRPr="00C315E3" w:rsidRDefault="008755C0" w:rsidP="008755C0">
      <w:pPr>
        <w:pStyle w:val="Tableheaderstyle"/>
        <w:spacing w:after="160"/>
      </w:pPr>
      <w:r w:rsidRPr="00C315E3">
        <w:t>As prepared instructions: Add contents of sachet to 200</w:t>
      </w:r>
      <w:r w:rsidR="00181926">
        <w:t>mL</w:t>
      </w:r>
      <w:r w:rsidRPr="00C315E3">
        <w:t xml:space="preserve"> of boiling water</w:t>
      </w:r>
    </w:p>
    <w:p w14:paraId="37D82261" w14:textId="1E0AFF60" w:rsidR="008755C0" w:rsidRPr="004825DF" w:rsidRDefault="008755C0" w:rsidP="0061600F">
      <w:pPr>
        <w:pStyle w:val="Heading3"/>
        <w:numPr>
          <w:ilvl w:val="0"/>
          <w:numId w:val="30"/>
        </w:numPr>
        <w:spacing w:before="120" w:after="160"/>
        <w:ind w:left="426" w:hanging="426"/>
        <w:rPr>
          <w:rFonts w:ascii="Arial" w:hAnsi="Arial" w:cs="Arial"/>
          <w:color w:val="000000" w:themeColor="text1"/>
        </w:rPr>
      </w:pPr>
      <w:bookmarkStart w:id="697" w:name="_Toc51581961"/>
      <w:r w:rsidRPr="004825DF">
        <w:rPr>
          <w:rFonts w:ascii="Arial" w:hAnsi="Arial" w:cs="Arial"/>
          <w:color w:val="000000" w:themeColor="text1"/>
        </w:rPr>
        <w:t>Determine the HSR</w:t>
      </w:r>
      <w:r w:rsidR="00FE0973">
        <w:rPr>
          <w:rFonts w:ascii="Arial" w:hAnsi="Arial" w:cs="Arial"/>
          <w:color w:val="000000" w:themeColor="text1"/>
        </w:rPr>
        <w:t xml:space="preserve"> </w:t>
      </w:r>
      <w:r w:rsidRPr="004825DF">
        <w:rPr>
          <w:rFonts w:ascii="Arial" w:hAnsi="Arial" w:cs="Arial"/>
          <w:color w:val="000000" w:themeColor="text1"/>
        </w:rPr>
        <w:t>C</w:t>
      </w:r>
      <w:r w:rsidR="00FE0973">
        <w:rPr>
          <w:rFonts w:ascii="Arial" w:hAnsi="Arial" w:cs="Arial"/>
          <w:color w:val="000000" w:themeColor="text1"/>
        </w:rPr>
        <w:t>alculator</w:t>
      </w:r>
      <w:r w:rsidRPr="004825DF">
        <w:rPr>
          <w:rFonts w:ascii="Arial" w:hAnsi="Arial" w:cs="Arial"/>
          <w:color w:val="000000" w:themeColor="text1"/>
        </w:rPr>
        <w:t xml:space="preserve"> category of the food</w:t>
      </w:r>
      <w:bookmarkEnd w:id="697"/>
    </w:p>
    <w:p w14:paraId="79ABA1E0" w14:textId="7CBF41D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This soup is not a dairy food, it is not a Category 1 (beverage) or 3 (oils and spreads) food so is a Category 2 </w:t>
      </w:r>
      <w:r w:rsidR="00501226">
        <w:rPr>
          <w:color w:val="auto"/>
          <w:sz w:val="22"/>
          <w:szCs w:val="22"/>
        </w:rPr>
        <w:t>food</w:t>
      </w:r>
      <w:r w:rsidR="00501226" w:rsidRPr="00C315E3">
        <w:rPr>
          <w:color w:val="auto"/>
          <w:sz w:val="22"/>
          <w:szCs w:val="22"/>
        </w:rPr>
        <w:t xml:space="preserve"> </w:t>
      </w:r>
      <w:r w:rsidRPr="00C315E3">
        <w:rPr>
          <w:color w:val="auto"/>
          <w:sz w:val="22"/>
          <w:szCs w:val="22"/>
        </w:rPr>
        <w:t>(i.e. all foods other than those included in Category 1, 1D, 2D, 3 or 3D).</w:t>
      </w:r>
    </w:p>
    <w:p w14:paraId="486E08E2" w14:textId="77777777" w:rsidR="008755C0" w:rsidRPr="004825DF" w:rsidRDefault="008755C0" w:rsidP="0061600F">
      <w:pPr>
        <w:pStyle w:val="Heading3"/>
        <w:numPr>
          <w:ilvl w:val="0"/>
          <w:numId w:val="30"/>
        </w:numPr>
        <w:spacing w:before="120" w:after="160"/>
        <w:ind w:left="426" w:hanging="426"/>
        <w:rPr>
          <w:rFonts w:ascii="Arial" w:hAnsi="Arial" w:cs="Arial"/>
          <w:color w:val="000000" w:themeColor="text1"/>
        </w:rPr>
      </w:pPr>
      <w:bookmarkStart w:id="698" w:name="_Toc51581962"/>
      <w:r w:rsidRPr="004825DF">
        <w:rPr>
          <w:rFonts w:ascii="Arial" w:hAnsi="Arial" w:cs="Arial"/>
          <w:color w:val="000000" w:themeColor="text1"/>
        </w:rPr>
        <w:t>Determine whether there are any relevant policy decisions</w:t>
      </w:r>
      <w:bookmarkEnd w:id="698"/>
    </w:p>
    <w:p w14:paraId="40579F57" w14:textId="77777777" w:rsidR="008755C0" w:rsidRPr="00C315E3" w:rsidRDefault="008755C0" w:rsidP="008755C0">
      <w:pPr>
        <w:rPr>
          <w:rFonts w:cs="Arial"/>
        </w:rPr>
      </w:pPr>
      <w:r w:rsidRPr="00C315E3">
        <w:rPr>
          <w:rFonts w:cs="Arial"/>
        </w:rPr>
        <w:t>No relevant policy decisions.</w:t>
      </w:r>
    </w:p>
    <w:p w14:paraId="7C88B341" w14:textId="504DBD68" w:rsidR="008755C0" w:rsidRPr="004825DF" w:rsidRDefault="008755C0" w:rsidP="0061600F">
      <w:pPr>
        <w:pStyle w:val="Heading3"/>
        <w:numPr>
          <w:ilvl w:val="0"/>
          <w:numId w:val="30"/>
        </w:numPr>
        <w:spacing w:before="120" w:after="160"/>
        <w:ind w:left="426" w:hanging="426"/>
        <w:rPr>
          <w:rFonts w:ascii="Arial" w:hAnsi="Arial" w:cs="Arial"/>
          <w:color w:val="000000" w:themeColor="text1"/>
        </w:rPr>
      </w:pPr>
      <w:bookmarkStart w:id="699" w:name="_Toc51581963"/>
      <w:r w:rsidRPr="004825DF">
        <w:rPr>
          <w:rFonts w:ascii="Arial" w:hAnsi="Arial" w:cs="Arial"/>
          <w:color w:val="000000" w:themeColor="text1"/>
        </w:rPr>
        <w:t xml:space="preserve">Determine form of </w:t>
      </w:r>
      <w:r w:rsidR="00501226" w:rsidRPr="004825DF">
        <w:rPr>
          <w:rFonts w:ascii="Arial" w:hAnsi="Arial" w:cs="Arial"/>
          <w:color w:val="000000" w:themeColor="text1"/>
        </w:rPr>
        <w:t>product</w:t>
      </w:r>
      <w:bookmarkEnd w:id="699"/>
    </w:p>
    <w:p w14:paraId="2351BEF9" w14:textId="77777777" w:rsidR="008755C0" w:rsidRPr="00C315E3" w:rsidRDefault="008755C0" w:rsidP="008755C0">
      <w:pPr>
        <w:rPr>
          <w:rFonts w:cs="Arial"/>
        </w:rPr>
      </w:pPr>
      <w:r w:rsidRPr="00C315E3">
        <w:rPr>
          <w:rFonts w:cs="Arial"/>
        </w:rPr>
        <w:t xml:space="preserve">As prepared. This product needs to be rehydrated with water prior to consumption. </w:t>
      </w:r>
    </w:p>
    <w:p w14:paraId="121821C3" w14:textId="57A08CCA" w:rsidR="008755C0" w:rsidRPr="004825DF" w:rsidRDefault="008755C0" w:rsidP="0061600F">
      <w:pPr>
        <w:pStyle w:val="Heading3"/>
        <w:numPr>
          <w:ilvl w:val="0"/>
          <w:numId w:val="30"/>
        </w:numPr>
        <w:spacing w:before="120" w:after="160"/>
        <w:ind w:left="426" w:hanging="426"/>
        <w:rPr>
          <w:rFonts w:ascii="Arial" w:hAnsi="Arial" w:cs="Arial"/>
          <w:color w:val="000000" w:themeColor="text1"/>
        </w:rPr>
      </w:pPr>
      <w:bookmarkStart w:id="700" w:name="_Toc51581964"/>
      <w:r w:rsidRPr="004825DF">
        <w:rPr>
          <w:rFonts w:ascii="Arial" w:hAnsi="Arial" w:cs="Arial"/>
          <w:color w:val="000000" w:themeColor="text1"/>
        </w:rPr>
        <w:t xml:space="preserve">Calculate </w:t>
      </w:r>
      <w:r w:rsidR="00DD2AEC" w:rsidRPr="004825DF">
        <w:rPr>
          <w:rFonts w:ascii="Arial" w:hAnsi="Arial" w:cs="Arial"/>
          <w:color w:val="000000" w:themeColor="text1"/>
        </w:rPr>
        <w:t>HSR baseline points</w:t>
      </w:r>
      <w:bookmarkEnd w:id="700"/>
    </w:p>
    <w:p w14:paraId="42D3FE5F" w14:textId="41457579" w:rsidR="008755C0" w:rsidRPr="00C315E3" w:rsidRDefault="008755C0" w:rsidP="008755C0">
      <w:pPr>
        <w:rPr>
          <w:rFonts w:cs="Arial"/>
        </w:rPr>
      </w:pPr>
      <w:r w:rsidRPr="00C315E3">
        <w:rPr>
          <w:rFonts w:cs="Arial"/>
        </w:rPr>
        <w:t xml:space="preserve">Based on the nutrition information for this example, the </w:t>
      </w:r>
      <w:r w:rsidR="005D76AA">
        <w:rPr>
          <w:rFonts w:cs="Arial"/>
        </w:rPr>
        <w:t xml:space="preserve">HSR </w:t>
      </w:r>
      <w:r w:rsidRPr="00C315E3">
        <w:rPr>
          <w:rFonts w:cs="Arial"/>
        </w:rPr>
        <w:t>baseline points obtained are adjacent to the highlighted boxes in the table below.</w:t>
      </w:r>
    </w:p>
    <w:p w14:paraId="59D255C1" w14:textId="2A199BFE" w:rsidR="008755C0" w:rsidRPr="00DA0FA4" w:rsidRDefault="008755C0" w:rsidP="008755C0">
      <w:pPr>
        <w:pStyle w:val="Tableheaderstyle"/>
        <w:spacing w:after="160"/>
        <w:rPr>
          <w:rStyle w:val="Emphasis"/>
          <w:rFonts w:eastAsiaTheme="majorEastAsia"/>
          <w:b w:val="0"/>
          <w:bCs/>
          <w:i w:val="0"/>
          <w:iCs w:val="0"/>
          <w:sz w:val="22"/>
          <w:szCs w:val="22"/>
        </w:rPr>
      </w:pPr>
      <w:r w:rsidRPr="00DA0FA4">
        <w:rPr>
          <w:rStyle w:val="Emphasis"/>
          <w:rFonts w:eastAsiaTheme="majorEastAsia"/>
          <w:b w:val="0"/>
          <w:bCs/>
          <w:i w:val="0"/>
          <w:iCs w:val="0"/>
          <w:sz w:val="22"/>
          <w:szCs w:val="22"/>
        </w:rPr>
        <w:t xml:space="preserve">Table 1: </w:t>
      </w:r>
      <w:r w:rsidR="00DD2AEC" w:rsidRPr="00DA0FA4">
        <w:rPr>
          <w:rStyle w:val="Emphasis"/>
          <w:rFonts w:eastAsiaTheme="majorEastAsia"/>
          <w:b w:val="0"/>
          <w:bCs/>
          <w:i w:val="0"/>
          <w:iCs w:val="0"/>
          <w:sz w:val="22"/>
          <w:szCs w:val="22"/>
        </w:rPr>
        <w:t>HSR baseline points</w:t>
      </w:r>
      <w:r w:rsidRPr="00DA0FA4">
        <w:rPr>
          <w:rStyle w:val="Emphasis"/>
          <w:rFonts w:eastAsiaTheme="majorEastAsia"/>
          <w:b w:val="0"/>
          <w:bCs/>
          <w:i w:val="0"/>
          <w:iCs w:val="0"/>
          <w:sz w:val="22"/>
          <w:szCs w:val="22"/>
        </w:rPr>
        <w:t xml:space="preserve"> for Category 1D Beverages, 2 or 2D Foods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Example 3, Table 1: Health Star Rating (HSR) showw the baseline Points for Category 1, 1D, 2 or 2D Foods. This table contains 5 column headings; column 1. baseline point, column 2. Average energy content (kJ) , column 3. Average saturated fatty acids (grams), Average total sugars (grams) and Average sodium (mg) all measures in per 100grams ir 100mL."/>
      </w:tblPr>
      <w:tblGrid>
        <w:gridCol w:w="1121"/>
        <w:gridCol w:w="2168"/>
        <w:gridCol w:w="2127"/>
        <w:gridCol w:w="2126"/>
        <w:gridCol w:w="2126"/>
      </w:tblGrid>
      <w:tr w:rsidR="008755C0" w:rsidRPr="00C315E3" w14:paraId="3199D989" w14:textId="77777777" w:rsidTr="00622E33">
        <w:trPr>
          <w:tblHeader/>
        </w:trPr>
        <w:tc>
          <w:tcPr>
            <w:tcW w:w="1121" w:type="dxa"/>
            <w:shd w:val="clear" w:color="auto" w:fill="DEEAF6" w:themeFill="accent1" w:themeFillTint="33"/>
          </w:tcPr>
          <w:p w14:paraId="7530C5BF" w14:textId="77777777" w:rsidR="008755C0" w:rsidRPr="00C315E3" w:rsidRDefault="008755C0" w:rsidP="008755C0">
            <w:pPr>
              <w:rPr>
                <w:rStyle w:val="Strong"/>
                <w:rFonts w:eastAsiaTheme="majorEastAsia"/>
              </w:rPr>
            </w:pPr>
            <w:r w:rsidRPr="00C315E3">
              <w:rPr>
                <w:rStyle w:val="Strong"/>
                <w:rFonts w:eastAsiaTheme="majorEastAsia"/>
              </w:rPr>
              <w:t>Baseline points</w:t>
            </w:r>
          </w:p>
        </w:tc>
        <w:tc>
          <w:tcPr>
            <w:tcW w:w="2168" w:type="dxa"/>
            <w:shd w:val="clear" w:color="auto" w:fill="DEEAF6" w:themeFill="accent1" w:themeFillTint="33"/>
          </w:tcPr>
          <w:p w14:paraId="6B1F1B28" w14:textId="56849C17" w:rsidR="008755C0" w:rsidRPr="00C315E3" w:rsidRDefault="005D76AA" w:rsidP="00622E33">
            <w:pPr>
              <w:jc w:val="center"/>
              <w:rPr>
                <w:rStyle w:val="Strong"/>
                <w:rFonts w:eastAsiaTheme="majorEastAsia"/>
              </w:rPr>
            </w:pPr>
            <w:r>
              <w:rPr>
                <w:rStyle w:val="Strong"/>
                <w:rFonts w:eastAsiaTheme="majorEastAsia"/>
              </w:rPr>
              <w:t>E</w:t>
            </w:r>
            <w:r w:rsidR="008755C0" w:rsidRPr="00C315E3">
              <w:rPr>
                <w:rStyle w:val="Strong"/>
                <w:rFonts w:eastAsiaTheme="majorEastAsia"/>
              </w:rPr>
              <w:t xml:space="preserve">nergy (kJ) </w:t>
            </w:r>
            <w:r w:rsidR="00DA1362">
              <w:rPr>
                <w:rStyle w:val="Strong"/>
                <w:rFonts w:eastAsiaTheme="majorEastAsia"/>
              </w:rPr>
              <w:br/>
            </w:r>
            <w:r w:rsidR="008755C0" w:rsidRPr="00DA1362">
              <w:rPr>
                <w:rStyle w:val="Strong"/>
                <w:rFonts w:eastAsiaTheme="majorEastAsia"/>
                <w:b w:val="0"/>
                <w:bCs w:val="0"/>
                <w:i/>
                <w:iCs/>
                <w:sz w:val="21"/>
                <w:szCs w:val="21"/>
              </w:rPr>
              <w:t>per</w:t>
            </w:r>
            <w:r w:rsidR="008755C0" w:rsidRPr="00DA1362">
              <w:rPr>
                <w:rStyle w:val="Strong"/>
                <w:rFonts w:eastAsiaTheme="majorEastAsia"/>
                <w:sz w:val="21"/>
                <w:szCs w:val="21"/>
              </w:rPr>
              <w:t xml:space="preserve"> </w:t>
            </w:r>
            <w:r w:rsidR="008755C0" w:rsidRPr="00496CDD">
              <w:rPr>
                <w:rStyle w:val="Strong"/>
                <w:rFonts w:eastAsiaTheme="majorEastAsia"/>
                <w:b w:val="0"/>
                <w:bCs w:val="0"/>
                <w:i/>
                <w:iCs/>
                <w:sz w:val="21"/>
                <w:szCs w:val="21"/>
              </w:rPr>
              <w:t xml:space="preserve">100 g or 100 </w:t>
            </w:r>
            <w:r w:rsidR="00181926">
              <w:rPr>
                <w:rStyle w:val="Strong"/>
                <w:rFonts w:eastAsiaTheme="majorEastAsia"/>
                <w:b w:val="0"/>
                <w:bCs w:val="0"/>
                <w:i/>
                <w:iCs/>
                <w:sz w:val="21"/>
                <w:szCs w:val="21"/>
              </w:rPr>
              <w:t>mL</w:t>
            </w:r>
          </w:p>
        </w:tc>
        <w:tc>
          <w:tcPr>
            <w:tcW w:w="2127" w:type="dxa"/>
            <w:shd w:val="clear" w:color="auto" w:fill="DEEAF6" w:themeFill="accent1" w:themeFillTint="33"/>
          </w:tcPr>
          <w:p w14:paraId="2361C797" w14:textId="17BFE33D" w:rsidR="008755C0" w:rsidRPr="00C315E3" w:rsidRDefault="000A1852" w:rsidP="00622E33">
            <w:pPr>
              <w:jc w:val="center"/>
              <w:rPr>
                <w:rStyle w:val="Strong"/>
                <w:rFonts w:eastAsiaTheme="majorEastAsia"/>
              </w:rPr>
            </w:pPr>
            <w:r>
              <w:rPr>
                <w:rStyle w:val="Strong"/>
                <w:rFonts w:eastAsiaTheme="majorEastAsia"/>
              </w:rPr>
              <w:t>Saturated fat</w:t>
            </w:r>
            <w:r w:rsidR="008755C0" w:rsidRPr="00C315E3">
              <w:rPr>
                <w:rStyle w:val="Strong"/>
                <w:rFonts w:eastAsiaTheme="majorEastAsia"/>
              </w:rPr>
              <w:t xml:space="preserve"> (g) </w:t>
            </w:r>
            <w:r w:rsidR="00496CDD">
              <w:rPr>
                <w:rStyle w:val="Strong"/>
                <w:rFonts w:eastAsiaTheme="majorEastAsia"/>
              </w:rPr>
              <w:br/>
            </w:r>
            <w:r w:rsidR="008755C0" w:rsidRPr="00496CDD">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7932C1A5" w14:textId="377D6531" w:rsidR="008755C0" w:rsidRPr="00C315E3" w:rsidRDefault="005D76AA" w:rsidP="00622E33">
            <w:pPr>
              <w:jc w:val="center"/>
              <w:rPr>
                <w:rStyle w:val="Strong"/>
                <w:rFonts w:eastAsiaTheme="majorEastAsia"/>
              </w:rPr>
            </w:pPr>
            <w:r>
              <w:rPr>
                <w:rStyle w:val="Strong"/>
                <w:rFonts w:eastAsiaTheme="majorEastAsia"/>
              </w:rPr>
              <w:t>T</w:t>
            </w:r>
            <w:r w:rsidR="008755C0" w:rsidRPr="00C315E3">
              <w:rPr>
                <w:rStyle w:val="Strong"/>
                <w:rFonts w:eastAsiaTheme="majorEastAsia"/>
              </w:rPr>
              <w:t xml:space="preserve">otal sugars (g) </w:t>
            </w:r>
            <w:r w:rsidR="008755C0" w:rsidRPr="00496CDD">
              <w:rPr>
                <w:rStyle w:val="Strong"/>
                <w:rFonts w:eastAsiaTheme="majorEastAsia"/>
                <w:b w:val="0"/>
                <w:bCs w:val="0"/>
                <w:i/>
                <w:iCs/>
                <w:sz w:val="21"/>
                <w:szCs w:val="21"/>
              </w:rPr>
              <w:t>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2B3BD652" w14:textId="1503FEE0" w:rsidR="008755C0" w:rsidRPr="00C315E3" w:rsidRDefault="005D76AA" w:rsidP="00622E33">
            <w:pPr>
              <w:jc w:val="center"/>
              <w:rPr>
                <w:rStyle w:val="Strong"/>
                <w:rFonts w:eastAsiaTheme="majorEastAsia"/>
              </w:rPr>
            </w:pPr>
            <w:r>
              <w:rPr>
                <w:rStyle w:val="Strong"/>
                <w:rFonts w:eastAsiaTheme="majorEastAsia"/>
              </w:rPr>
              <w:t>S</w:t>
            </w:r>
            <w:r w:rsidR="008755C0" w:rsidRPr="00C315E3">
              <w:rPr>
                <w:rStyle w:val="Strong"/>
                <w:rFonts w:eastAsiaTheme="majorEastAsia"/>
              </w:rPr>
              <w:t xml:space="preserve">odium (mg) </w:t>
            </w:r>
            <w:r w:rsidR="00622E33">
              <w:rPr>
                <w:rStyle w:val="Strong"/>
                <w:rFonts w:eastAsiaTheme="majorEastAsia"/>
              </w:rPr>
              <w:br/>
            </w:r>
            <w:r w:rsidR="008755C0" w:rsidRPr="00496CDD">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r>
      <w:tr w:rsidR="008755C0" w:rsidRPr="00C315E3" w14:paraId="265D207E" w14:textId="77777777" w:rsidTr="00622E33">
        <w:trPr>
          <w:trHeight w:val="284"/>
        </w:trPr>
        <w:tc>
          <w:tcPr>
            <w:tcW w:w="1121" w:type="dxa"/>
          </w:tcPr>
          <w:p w14:paraId="763B3D20"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2168" w:type="dxa"/>
            <w:shd w:val="clear" w:color="auto" w:fill="E2EFD9" w:themeFill="accent6" w:themeFillTint="33"/>
          </w:tcPr>
          <w:p w14:paraId="59A4E517" w14:textId="77777777" w:rsidR="008755C0" w:rsidRPr="00C315E3" w:rsidRDefault="008755C0" w:rsidP="008755C0">
            <w:pPr>
              <w:pStyle w:val="Table2"/>
              <w:spacing w:before="60" w:after="60"/>
              <w:jc w:val="center"/>
              <w:rPr>
                <w:rFonts w:cs="Arial"/>
                <w:bCs w:val="0"/>
              </w:rPr>
            </w:pPr>
            <w:r w:rsidRPr="00C315E3">
              <w:rPr>
                <w:rFonts w:cs="Arial"/>
                <w:bCs w:val="0"/>
              </w:rPr>
              <w:t>≤335</w:t>
            </w:r>
          </w:p>
        </w:tc>
        <w:tc>
          <w:tcPr>
            <w:tcW w:w="2127" w:type="dxa"/>
            <w:shd w:val="clear" w:color="auto" w:fill="E2EFD9" w:themeFill="accent6" w:themeFillTint="33"/>
          </w:tcPr>
          <w:p w14:paraId="25F595EC"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2126" w:type="dxa"/>
            <w:shd w:val="clear" w:color="auto" w:fill="E2EFD9" w:themeFill="accent6" w:themeFillTint="33"/>
            <w:vAlign w:val="bottom"/>
          </w:tcPr>
          <w:p w14:paraId="59854E28" w14:textId="77777777" w:rsidR="008755C0" w:rsidRPr="00C315E3" w:rsidRDefault="008755C0" w:rsidP="008755C0">
            <w:pPr>
              <w:pStyle w:val="Table2"/>
              <w:spacing w:before="60" w:after="60"/>
              <w:jc w:val="center"/>
              <w:rPr>
                <w:rFonts w:cs="Arial"/>
                <w:bCs w:val="0"/>
              </w:rPr>
            </w:pPr>
            <w:r w:rsidRPr="00C315E3">
              <w:rPr>
                <w:rFonts w:cs="Arial"/>
              </w:rPr>
              <w:t>≤5.0</w:t>
            </w:r>
          </w:p>
        </w:tc>
        <w:tc>
          <w:tcPr>
            <w:tcW w:w="2126" w:type="dxa"/>
            <w:shd w:val="clear" w:color="auto" w:fill="auto"/>
            <w:vAlign w:val="bottom"/>
          </w:tcPr>
          <w:p w14:paraId="6A14430C" w14:textId="77777777" w:rsidR="008755C0" w:rsidRPr="00C315E3" w:rsidRDefault="008755C0" w:rsidP="008755C0">
            <w:pPr>
              <w:pStyle w:val="Table2"/>
              <w:spacing w:before="60" w:after="60"/>
              <w:jc w:val="center"/>
              <w:rPr>
                <w:rFonts w:cs="Arial"/>
                <w:bCs w:val="0"/>
              </w:rPr>
            </w:pPr>
            <w:r w:rsidRPr="00C315E3">
              <w:rPr>
                <w:rFonts w:cs="Arial"/>
              </w:rPr>
              <w:t>≤90</w:t>
            </w:r>
          </w:p>
        </w:tc>
      </w:tr>
      <w:tr w:rsidR="008755C0" w:rsidRPr="00C315E3" w14:paraId="1B4DBAFA" w14:textId="77777777" w:rsidTr="00622E33">
        <w:trPr>
          <w:trHeight w:val="284"/>
        </w:trPr>
        <w:tc>
          <w:tcPr>
            <w:tcW w:w="1121" w:type="dxa"/>
          </w:tcPr>
          <w:p w14:paraId="5DB44249"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2168" w:type="dxa"/>
          </w:tcPr>
          <w:p w14:paraId="675FD36B" w14:textId="77777777" w:rsidR="008755C0" w:rsidRPr="00C315E3" w:rsidRDefault="008755C0" w:rsidP="008755C0">
            <w:pPr>
              <w:pStyle w:val="Table2"/>
              <w:spacing w:before="60" w:after="60"/>
              <w:jc w:val="center"/>
              <w:rPr>
                <w:rFonts w:cs="Arial"/>
                <w:bCs w:val="0"/>
              </w:rPr>
            </w:pPr>
            <w:r w:rsidRPr="00C315E3">
              <w:rPr>
                <w:rFonts w:cs="Arial"/>
                <w:bCs w:val="0"/>
              </w:rPr>
              <w:t>&gt;335</w:t>
            </w:r>
          </w:p>
        </w:tc>
        <w:tc>
          <w:tcPr>
            <w:tcW w:w="2127" w:type="dxa"/>
          </w:tcPr>
          <w:p w14:paraId="623E9519" w14:textId="77777777" w:rsidR="008755C0" w:rsidRPr="00C315E3" w:rsidRDefault="008755C0" w:rsidP="008755C0">
            <w:pPr>
              <w:pStyle w:val="Table2"/>
              <w:spacing w:before="60" w:after="60"/>
              <w:jc w:val="center"/>
              <w:rPr>
                <w:rFonts w:cs="Arial"/>
                <w:bCs w:val="0"/>
              </w:rPr>
            </w:pPr>
            <w:r w:rsidRPr="00C315E3">
              <w:rPr>
                <w:rFonts w:cs="Arial"/>
                <w:bCs w:val="0"/>
              </w:rPr>
              <w:t>&gt;1.0</w:t>
            </w:r>
          </w:p>
        </w:tc>
        <w:tc>
          <w:tcPr>
            <w:tcW w:w="2126" w:type="dxa"/>
            <w:shd w:val="clear" w:color="auto" w:fill="auto"/>
            <w:vAlign w:val="bottom"/>
          </w:tcPr>
          <w:p w14:paraId="15EAC922" w14:textId="77777777" w:rsidR="008755C0" w:rsidRPr="00C315E3" w:rsidRDefault="008755C0" w:rsidP="008755C0">
            <w:pPr>
              <w:pStyle w:val="Table2"/>
              <w:spacing w:before="60" w:after="60"/>
              <w:jc w:val="center"/>
              <w:rPr>
                <w:rFonts w:cs="Arial"/>
                <w:bCs w:val="0"/>
              </w:rPr>
            </w:pPr>
            <w:r w:rsidRPr="00C315E3">
              <w:rPr>
                <w:rFonts w:cs="Arial"/>
              </w:rPr>
              <w:t>&gt;5.0</w:t>
            </w:r>
          </w:p>
        </w:tc>
        <w:tc>
          <w:tcPr>
            <w:tcW w:w="2126" w:type="dxa"/>
            <w:shd w:val="clear" w:color="auto" w:fill="auto"/>
            <w:vAlign w:val="bottom"/>
          </w:tcPr>
          <w:p w14:paraId="6B32EA27" w14:textId="77777777" w:rsidR="008755C0" w:rsidRPr="00C315E3" w:rsidRDefault="008755C0" w:rsidP="008755C0">
            <w:pPr>
              <w:pStyle w:val="Table2"/>
              <w:spacing w:before="60" w:after="60"/>
              <w:jc w:val="center"/>
              <w:rPr>
                <w:rFonts w:cs="Arial"/>
                <w:bCs w:val="0"/>
              </w:rPr>
            </w:pPr>
            <w:r w:rsidRPr="00C315E3">
              <w:rPr>
                <w:rFonts w:cs="Arial"/>
              </w:rPr>
              <w:t>&gt;90</w:t>
            </w:r>
          </w:p>
        </w:tc>
      </w:tr>
      <w:tr w:rsidR="008755C0" w:rsidRPr="00C315E3" w14:paraId="4C3F0ACE" w14:textId="77777777" w:rsidTr="00622E33">
        <w:trPr>
          <w:trHeight w:val="284"/>
        </w:trPr>
        <w:tc>
          <w:tcPr>
            <w:tcW w:w="1121" w:type="dxa"/>
          </w:tcPr>
          <w:p w14:paraId="100AD660"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2168" w:type="dxa"/>
          </w:tcPr>
          <w:p w14:paraId="0ACED448" w14:textId="77777777" w:rsidR="008755C0" w:rsidRPr="00C315E3" w:rsidRDefault="008755C0" w:rsidP="008755C0">
            <w:pPr>
              <w:pStyle w:val="Table2"/>
              <w:spacing w:before="60" w:after="60"/>
              <w:jc w:val="center"/>
              <w:rPr>
                <w:rFonts w:cs="Arial"/>
                <w:bCs w:val="0"/>
              </w:rPr>
            </w:pPr>
            <w:r w:rsidRPr="00C315E3">
              <w:rPr>
                <w:rFonts w:cs="Arial"/>
                <w:bCs w:val="0"/>
              </w:rPr>
              <w:t>&gt;670</w:t>
            </w:r>
          </w:p>
        </w:tc>
        <w:tc>
          <w:tcPr>
            <w:tcW w:w="2127" w:type="dxa"/>
          </w:tcPr>
          <w:p w14:paraId="3BB2727F" w14:textId="77777777" w:rsidR="008755C0" w:rsidRPr="00C315E3" w:rsidRDefault="008755C0" w:rsidP="008755C0">
            <w:pPr>
              <w:pStyle w:val="Table2"/>
              <w:spacing w:before="60" w:after="60"/>
              <w:jc w:val="center"/>
              <w:rPr>
                <w:rFonts w:cs="Arial"/>
                <w:bCs w:val="0"/>
              </w:rPr>
            </w:pPr>
            <w:r w:rsidRPr="00C315E3">
              <w:rPr>
                <w:rFonts w:cs="Arial"/>
                <w:bCs w:val="0"/>
              </w:rPr>
              <w:t>&gt;2.0</w:t>
            </w:r>
          </w:p>
        </w:tc>
        <w:tc>
          <w:tcPr>
            <w:tcW w:w="2126" w:type="dxa"/>
            <w:shd w:val="clear" w:color="auto" w:fill="auto"/>
            <w:vAlign w:val="bottom"/>
          </w:tcPr>
          <w:p w14:paraId="47DF4FA6" w14:textId="77777777" w:rsidR="008755C0" w:rsidRPr="00C315E3" w:rsidRDefault="008755C0" w:rsidP="008755C0">
            <w:pPr>
              <w:pStyle w:val="Table2"/>
              <w:spacing w:before="60" w:after="60"/>
              <w:jc w:val="center"/>
              <w:rPr>
                <w:rFonts w:cs="Arial"/>
                <w:bCs w:val="0"/>
              </w:rPr>
            </w:pPr>
            <w:r w:rsidRPr="00C315E3">
              <w:rPr>
                <w:rFonts w:cs="Arial"/>
              </w:rPr>
              <w:t>&gt;8.9</w:t>
            </w:r>
          </w:p>
        </w:tc>
        <w:tc>
          <w:tcPr>
            <w:tcW w:w="2126" w:type="dxa"/>
            <w:shd w:val="clear" w:color="auto" w:fill="auto"/>
            <w:vAlign w:val="bottom"/>
          </w:tcPr>
          <w:p w14:paraId="5CFF6127" w14:textId="77777777" w:rsidR="008755C0" w:rsidRPr="00C315E3" w:rsidRDefault="008755C0" w:rsidP="008755C0">
            <w:pPr>
              <w:pStyle w:val="Table2"/>
              <w:spacing w:before="60" w:after="60"/>
              <w:jc w:val="center"/>
              <w:rPr>
                <w:rFonts w:cs="Arial"/>
                <w:bCs w:val="0"/>
              </w:rPr>
            </w:pPr>
            <w:r w:rsidRPr="00C315E3">
              <w:rPr>
                <w:rFonts w:cs="Arial"/>
              </w:rPr>
              <w:t>&gt;180</w:t>
            </w:r>
          </w:p>
        </w:tc>
      </w:tr>
      <w:tr w:rsidR="008755C0" w:rsidRPr="00C315E3" w14:paraId="634678BE" w14:textId="77777777" w:rsidTr="00622E33">
        <w:trPr>
          <w:trHeight w:val="284"/>
        </w:trPr>
        <w:tc>
          <w:tcPr>
            <w:tcW w:w="1121" w:type="dxa"/>
          </w:tcPr>
          <w:p w14:paraId="298E616C"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2168" w:type="dxa"/>
            <w:shd w:val="clear" w:color="auto" w:fill="auto"/>
          </w:tcPr>
          <w:p w14:paraId="563C24E1" w14:textId="77777777" w:rsidR="008755C0" w:rsidRPr="00C315E3" w:rsidRDefault="008755C0" w:rsidP="008755C0">
            <w:pPr>
              <w:pStyle w:val="Table2"/>
              <w:spacing w:before="60" w:after="60"/>
              <w:jc w:val="center"/>
              <w:rPr>
                <w:rFonts w:cs="Arial"/>
                <w:bCs w:val="0"/>
              </w:rPr>
            </w:pPr>
            <w:r w:rsidRPr="00C315E3">
              <w:rPr>
                <w:rFonts w:cs="Arial"/>
                <w:bCs w:val="0"/>
              </w:rPr>
              <w:t>&gt;1005</w:t>
            </w:r>
          </w:p>
        </w:tc>
        <w:tc>
          <w:tcPr>
            <w:tcW w:w="2127" w:type="dxa"/>
            <w:shd w:val="clear" w:color="auto" w:fill="auto"/>
          </w:tcPr>
          <w:p w14:paraId="5C5FB1DD" w14:textId="77777777" w:rsidR="008755C0" w:rsidRPr="00C315E3" w:rsidRDefault="008755C0" w:rsidP="008755C0">
            <w:pPr>
              <w:pStyle w:val="Table2"/>
              <w:spacing w:before="60" w:after="60"/>
              <w:jc w:val="center"/>
              <w:rPr>
                <w:rFonts w:cs="Arial"/>
                <w:bCs w:val="0"/>
              </w:rPr>
            </w:pPr>
            <w:r w:rsidRPr="00C315E3">
              <w:rPr>
                <w:rFonts w:cs="Arial"/>
                <w:bCs w:val="0"/>
              </w:rPr>
              <w:t>&gt;3.0</w:t>
            </w:r>
          </w:p>
        </w:tc>
        <w:tc>
          <w:tcPr>
            <w:tcW w:w="2126" w:type="dxa"/>
            <w:shd w:val="clear" w:color="auto" w:fill="auto"/>
            <w:vAlign w:val="bottom"/>
          </w:tcPr>
          <w:p w14:paraId="5E375B3A" w14:textId="77777777" w:rsidR="008755C0" w:rsidRPr="00C315E3" w:rsidRDefault="008755C0" w:rsidP="008755C0">
            <w:pPr>
              <w:pStyle w:val="Table2"/>
              <w:spacing w:before="60" w:after="60"/>
              <w:jc w:val="center"/>
              <w:rPr>
                <w:rFonts w:cs="Arial"/>
                <w:bCs w:val="0"/>
              </w:rPr>
            </w:pPr>
            <w:r w:rsidRPr="00C315E3">
              <w:rPr>
                <w:rFonts w:cs="Arial"/>
              </w:rPr>
              <w:t>&gt;12.8</w:t>
            </w:r>
          </w:p>
        </w:tc>
        <w:tc>
          <w:tcPr>
            <w:tcW w:w="2126" w:type="dxa"/>
            <w:shd w:val="clear" w:color="auto" w:fill="E2EFD9" w:themeFill="accent6" w:themeFillTint="33"/>
            <w:vAlign w:val="bottom"/>
          </w:tcPr>
          <w:p w14:paraId="0CB3A826" w14:textId="77777777" w:rsidR="008755C0" w:rsidRPr="00C315E3" w:rsidRDefault="008755C0" w:rsidP="008755C0">
            <w:pPr>
              <w:pStyle w:val="Table2"/>
              <w:spacing w:before="60" w:after="60"/>
              <w:jc w:val="center"/>
              <w:rPr>
                <w:rFonts w:cs="Arial"/>
                <w:bCs w:val="0"/>
              </w:rPr>
            </w:pPr>
            <w:r w:rsidRPr="00C315E3">
              <w:rPr>
                <w:rFonts w:cs="Arial"/>
              </w:rPr>
              <w:t>&gt;270</w:t>
            </w:r>
          </w:p>
        </w:tc>
      </w:tr>
      <w:tr w:rsidR="008755C0" w:rsidRPr="00C315E3" w14:paraId="4C4D0BE9" w14:textId="77777777" w:rsidTr="00622E33">
        <w:trPr>
          <w:trHeight w:val="284"/>
        </w:trPr>
        <w:tc>
          <w:tcPr>
            <w:tcW w:w="1121" w:type="dxa"/>
          </w:tcPr>
          <w:p w14:paraId="2193010B"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2168" w:type="dxa"/>
            <w:shd w:val="clear" w:color="auto" w:fill="auto"/>
          </w:tcPr>
          <w:p w14:paraId="1F9BCBAE" w14:textId="77777777" w:rsidR="008755C0" w:rsidRPr="00C315E3" w:rsidRDefault="008755C0" w:rsidP="008755C0">
            <w:pPr>
              <w:pStyle w:val="Table2"/>
              <w:spacing w:before="60" w:after="60"/>
              <w:jc w:val="center"/>
              <w:rPr>
                <w:rFonts w:cs="Arial"/>
                <w:bCs w:val="0"/>
              </w:rPr>
            </w:pPr>
            <w:r w:rsidRPr="00C315E3">
              <w:rPr>
                <w:rFonts w:cs="Arial"/>
                <w:bCs w:val="0"/>
              </w:rPr>
              <w:t>&gt;1340</w:t>
            </w:r>
          </w:p>
        </w:tc>
        <w:tc>
          <w:tcPr>
            <w:tcW w:w="2127" w:type="dxa"/>
            <w:shd w:val="clear" w:color="auto" w:fill="auto"/>
          </w:tcPr>
          <w:p w14:paraId="36E18D08" w14:textId="77777777" w:rsidR="008755C0" w:rsidRPr="00C315E3" w:rsidRDefault="008755C0" w:rsidP="008755C0">
            <w:pPr>
              <w:pStyle w:val="Table2"/>
              <w:spacing w:before="60" w:after="60"/>
              <w:jc w:val="center"/>
              <w:rPr>
                <w:rFonts w:cs="Arial"/>
                <w:bCs w:val="0"/>
              </w:rPr>
            </w:pPr>
            <w:r w:rsidRPr="00C315E3">
              <w:rPr>
                <w:rFonts w:cs="Arial"/>
                <w:bCs w:val="0"/>
              </w:rPr>
              <w:t>&gt;4.0</w:t>
            </w:r>
          </w:p>
        </w:tc>
        <w:tc>
          <w:tcPr>
            <w:tcW w:w="2126" w:type="dxa"/>
            <w:shd w:val="clear" w:color="auto" w:fill="auto"/>
            <w:vAlign w:val="bottom"/>
          </w:tcPr>
          <w:p w14:paraId="05EC35F0" w14:textId="77777777" w:rsidR="008755C0" w:rsidRPr="00C315E3" w:rsidRDefault="008755C0" w:rsidP="008755C0">
            <w:pPr>
              <w:pStyle w:val="Table2"/>
              <w:spacing w:before="60" w:after="60"/>
              <w:jc w:val="center"/>
              <w:rPr>
                <w:rFonts w:cs="Arial"/>
                <w:bCs w:val="0"/>
              </w:rPr>
            </w:pPr>
            <w:r w:rsidRPr="00C315E3">
              <w:rPr>
                <w:rFonts w:cs="Arial"/>
              </w:rPr>
              <w:t>&gt;16.8</w:t>
            </w:r>
          </w:p>
        </w:tc>
        <w:tc>
          <w:tcPr>
            <w:tcW w:w="2126" w:type="dxa"/>
            <w:shd w:val="clear" w:color="auto" w:fill="auto"/>
            <w:vAlign w:val="bottom"/>
          </w:tcPr>
          <w:p w14:paraId="51DDFD58" w14:textId="77777777" w:rsidR="008755C0" w:rsidRPr="00C315E3" w:rsidRDefault="008755C0" w:rsidP="008755C0">
            <w:pPr>
              <w:pStyle w:val="Table2"/>
              <w:spacing w:before="60" w:after="60"/>
              <w:jc w:val="center"/>
              <w:rPr>
                <w:rFonts w:cs="Arial"/>
                <w:bCs w:val="0"/>
              </w:rPr>
            </w:pPr>
            <w:r w:rsidRPr="00C315E3">
              <w:rPr>
                <w:rFonts w:cs="Arial"/>
              </w:rPr>
              <w:t>&gt;360</w:t>
            </w:r>
          </w:p>
        </w:tc>
      </w:tr>
      <w:tr w:rsidR="008755C0" w:rsidRPr="00C315E3" w14:paraId="4E516234" w14:textId="77777777" w:rsidTr="00622E33">
        <w:trPr>
          <w:trHeight w:val="284"/>
        </w:trPr>
        <w:tc>
          <w:tcPr>
            <w:tcW w:w="1121" w:type="dxa"/>
          </w:tcPr>
          <w:p w14:paraId="42CEB58C"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2168" w:type="dxa"/>
            <w:shd w:val="clear" w:color="auto" w:fill="auto"/>
          </w:tcPr>
          <w:p w14:paraId="0F1795C7" w14:textId="77777777" w:rsidR="008755C0" w:rsidRPr="00C315E3" w:rsidRDefault="008755C0" w:rsidP="008755C0">
            <w:pPr>
              <w:pStyle w:val="Table2"/>
              <w:spacing w:before="60" w:after="60"/>
              <w:jc w:val="center"/>
              <w:rPr>
                <w:rFonts w:cs="Arial"/>
                <w:bCs w:val="0"/>
              </w:rPr>
            </w:pPr>
            <w:r w:rsidRPr="00C315E3">
              <w:rPr>
                <w:rFonts w:cs="Arial"/>
                <w:bCs w:val="0"/>
              </w:rPr>
              <w:t>&gt;1675</w:t>
            </w:r>
          </w:p>
        </w:tc>
        <w:tc>
          <w:tcPr>
            <w:tcW w:w="2127" w:type="dxa"/>
            <w:shd w:val="clear" w:color="auto" w:fill="auto"/>
          </w:tcPr>
          <w:p w14:paraId="16D9A593" w14:textId="77777777" w:rsidR="008755C0" w:rsidRPr="00C315E3" w:rsidRDefault="008755C0" w:rsidP="008755C0">
            <w:pPr>
              <w:pStyle w:val="Table2"/>
              <w:spacing w:before="60" w:after="60"/>
              <w:jc w:val="center"/>
              <w:rPr>
                <w:rFonts w:cs="Arial"/>
                <w:bCs w:val="0"/>
              </w:rPr>
            </w:pPr>
            <w:r w:rsidRPr="00C315E3">
              <w:rPr>
                <w:rFonts w:cs="Arial"/>
                <w:bCs w:val="0"/>
              </w:rPr>
              <w:t>&gt;5.0</w:t>
            </w:r>
          </w:p>
        </w:tc>
        <w:tc>
          <w:tcPr>
            <w:tcW w:w="2126" w:type="dxa"/>
            <w:shd w:val="clear" w:color="auto" w:fill="auto"/>
            <w:vAlign w:val="bottom"/>
          </w:tcPr>
          <w:p w14:paraId="36B1A74F" w14:textId="77777777" w:rsidR="008755C0" w:rsidRPr="00C315E3" w:rsidRDefault="008755C0" w:rsidP="008755C0">
            <w:pPr>
              <w:pStyle w:val="Table2"/>
              <w:spacing w:before="60" w:after="60"/>
              <w:jc w:val="center"/>
              <w:rPr>
                <w:rFonts w:cs="Arial"/>
                <w:bCs w:val="0"/>
              </w:rPr>
            </w:pPr>
            <w:r w:rsidRPr="00C315E3">
              <w:rPr>
                <w:rFonts w:cs="Arial"/>
              </w:rPr>
              <w:t>&gt;20.7</w:t>
            </w:r>
          </w:p>
        </w:tc>
        <w:tc>
          <w:tcPr>
            <w:tcW w:w="2126" w:type="dxa"/>
            <w:shd w:val="clear" w:color="auto" w:fill="auto"/>
            <w:vAlign w:val="bottom"/>
          </w:tcPr>
          <w:p w14:paraId="586C504C" w14:textId="77777777" w:rsidR="008755C0" w:rsidRPr="00C315E3" w:rsidRDefault="008755C0" w:rsidP="008755C0">
            <w:pPr>
              <w:pStyle w:val="Table2"/>
              <w:spacing w:before="60" w:after="60"/>
              <w:jc w:val="center"/>
              <w:rPr>
                <w:rFonts w:cs="Arial"/>
                <w:bCs w:val="0"/>
              </w:rPr>
            </w:pPr>
            <w:r w:rsidRPr="00C315E3">
              <w:rPr>
                <w:rFonts w:cs="Arial"/>
              </w:rPr>
              <w:t>&gt;450</w:t>
            </w:r>
          </w:p>
        </w:tc>
      </w:tr>
      <w:tr w:rsidR="008755C0" w:rsidRPr="00C315E3" w14:paraId="6EE3F342" w14:textId="77777777" w:rsidTr="00622E33">
        <w:trPr>
          <w:trHeight w:val="284"/>
        </w:trPr>
        <w:tc>
          <w:tcPr>
            <w:tcW w:w="1121" w:type="dxa"/>
          </w:tcPr>
          <w:p w14:paraId="233142A1" w14:textId="77777777" w:rsidR="008755C0" w:rsidRPr="00C315E3" w:rsidRDefault="008755C0" w:rsidP="008755C0">
            <w:pPr>
              <w:pStyle w:val="Table2"/>
              <w:spacing w:before="60" w:after="60"/>
              <w:jc w:val="center"/>
              <w:rPr>
                <w:rFonts w:cs="Arial"/>
                <w:bCs w:val="0"/>
              </w:rPr>
            </w:pPr>
            <w:r w:rsidRPr="00C315E3">
              <w:rPr>
                <w:rFonts w:cs="Arial"/>
                <w:bCs w:val="0"/>
              </w:rPr>
              <w:t>6</w:t>
            </w:r>
          </w:p>
        </w:tc>
        <w:tc>
          <w:tcPr>
            <w:tcW w:w="2168" w:type="dxa"/>
            <w:shd w:val="clear" w:color="auto" w:fill="auto"/>
          </w:tcPr>
          <w:p w14:paraId="33D5D6E2" w14:textId="77777777" w:rsidR="008755C0" w:rsidRPr="00C315E3" w:rsidRDefault="008755C0" w:rsidP="008755C0">
            <w:pPr>
              <w:pStyle w:val="Table2"/>
              <w:spacing w:before="60" w:after="60"/>
              <w:jc w:val="center"/>
              <w:rPr>
                <w:rFonts w:cs="Arial"/>
                <w:bCs w:val="0"/>
              </w:rPr>
            </w:pPr>
            <w:r w:rsidRPr="00C315E3">
              <w:rPr>
                <w:rFonts w:cs="Arial"/>
                <w:bCs w:val="0"/>
              </w:rPr>
              <w:t>&gt;2010</w:t>
            </w:r>
          </w:p>
        </w:tc>
        <w:tc>
          <w:tcPr>
            <w:tcW w:w="2127" w:type="dxa"/>
            <w:shd w:val="clear" w:color="auto" w:fill="auto"/>
          </w:tcPr>
          <w:p w14:paraId="2DA15F04" w14:textId="77777777" w:rsidR="008755C0" w:rsidRPr="00C315E3" w:rsidRDefault="008755C0" w:rsidP="008755C0">
            <w:pPr>
              <w:pStyle w:val="Table2"/>
              <w:spacing w:before="60" w:after="60"/>
              <w:jc w:val="center"/>
              <w:rPr>
                <w:rFonts w:cs="Arial"/>
                <w:bCs w:val="0"/>
              </w:rPr>
            </w:pPr>
            <w:r w:rsidRPr="00C315E3">
              <w:rPr>
                <w:rFonts w:cs="Arial"/>
                <w:bCs w:val="0"/>
              </w:rPr>
              <w:t>&gt;6.0</w:t>
            </w:r>
          </w:p>
        </w:tc>
        <w:tc>
          <w:tcPr>
            <w:tcW w:w="2126" w:type="dxa"/>
            <w:shd w:val="clear" w:color="auto" w:fill="auto"/>
            <w:vAlign w:val="bottom"/>
          </w:tcPr>
          <w:p w14:paraId="22C6D7CC" w14:textId="77777777" w:rsidR="008755C0" w:rsidRPr="00C315E3" w:rsidRDefault="008755C0" w:rsidP="008755C0">
            <w:pPr>
              <w:pStyle w:val="Table2"/>
              <w:spacing w:before="60" w:after="60"/>
              <w:jc w:val="center"/>
              <w:rPr>
                <w:rFonts w:cs="Arial"/>
                <w:bCs w:val="0"/>
              </w:rPr>
            </w:pPr>
            <w:r w:rsidRPr="00C315E3">
              <w:rPr>
                <w:rFonts w:cs="Arial"/>
              </w:rPr>
              <w:t>&gt;24.6</w:t>
            </w:r>
          </w:p>
        </w:tc>
        <w:tc>
          <w:tcPr>
            <w:tcW w:w="2126" w:type="dxa"/>
            <w:shd w:val="clear" w:color="auto" w:fill="auto"/>
            <w:vAlign w:val="bottom"/>
          </w:tcPr>
          <w:p w14:paraId="4151818E" w14:textId="77777777" w:rsidR="008755C0" w:rsidRPr="00C315E3" w:rsidRDefault="008755C0" w:rsidP="008755C0">
            <w:pPr>
              <w:pStyle w:val="Table2"/>
              <w:spacing w:before="60" w:after="60"/>
              <w:jc w:val="center"/>
              <w:rPr>
                <w:rFonts w:cs="Arial"/>
                <w:bCs w:val="0"/>
              </w:rPr>
            </w:pPr>
            <w:r w:rsidRPr="00C315E3">
              <w:rPr>
                <w:rFonts w:cs="Arial"/>
              </w:rPr>
              <w:t>&gt;540</w:t>
            </w:r>
          </w:p>
        </w:tc>
      </w:tr>
      <w:tr w:rsidR="008755C0" w:rsidRPr="00C315E3" w14:paraId="2CFD713F" w14:textId="77777777" w:rsidTr="00622E33">
        <w:trPr>
          <w:trHeight w:val="284"/>
        </w:trPr>
        <w:tc>
          <w:tcPr>
            <w:tcW w:w="1121" w:type="dxa"/>
          </w:tcPr>
          <w:p w14:paraId="39F8208A" w14:textId="77777777" w:rsidR="008755C0" w:rsidRPr="00C315E3" w:rsidRDefault="008755C0" w:rsidP="008755C0">
            <w:pPr>
              <w:pStyle w:val="Table2"/>
              <w:spacing w:before="60" w:after="60"/>
              <w:jc w:val="center"/>
              <w:rPr>
                <w:rFonts w:cs="Arial"/>
                <w:bCs w:val="0"/>
              </w:rPr>
            </w:pPr>
            <w:r w:rsidRPr="00C315E3">
              <w:rPr>
                <w:rFonts w:cs="Arial"/>
                <w:bCs w:val="0"/>
              </w:rPr>
              <w:t>7</w:t>
            </w:r>
          </w:p>
        </w:tc>
        <w:tc>
          <w:tcPr>
            <w:tcW w:w="2168" w:type="dxa"/>
            <w:shd w:val="clear" w:color="auto" w:fill="auto"/>
          </w:tcPr>
          <w:p w14:paraId="7F0527D2" w14:textId="77777777" w:rsidR="008755C0" w:rsidRPr="00C315E3" w:rsidRDefault="008755C0" w:rsidP="008755C0">
            <w:pPr>
              <w:pStyle w:val="Table2"/>
              <w:spacing w:before="60" w:after="60"/>
              <w:jc w:val="center"/>
              <w:rPr>
                <w:rFonts w:cs="Arial"/>
                <w:bCs w:val="0"/>
              </w:rPr>
            </w:pPr>
            <w:r w:rsidRPr="00C315E3">
              <w:rPr>
                <w:rFonts w:cs="Arial"/>
                <w:bCs w:val="0"/>
              </w:rPr>
              <w:t>&gt;2345</w:t>
            </w:r>
          </w:p>
        </w:tc>
        <w:tc>
          <w:tcPr>
            <w:tcW w:w="2127" w:type="dxa"/>
            <w:shd w:val="clear" w:color="auto" w:fill="auto"/>
          </w:tcPr>
          <w:p w14:paraId="03D58D64" w14:textId="77777777" w:rsidR="008755C0" w:rsidRPr="00C315E3" w:rsidRDefault="008755C0" w:rsidP="008755C0">
            <w:pPr>
              <w:pStyle w:val="Table2"/>
              <w:spacing w:before="60" w:after="60"/>
              <w:jc w:val="center"/>
              <w:rPr>
                <w:rFonts w:cs="Arial"/>
                <w:bCs w:val="0"/>
              </w:rPr>
            </w:pPr>
            <w:r w:rsidRPr="00C315E3">
              <w:rPr>
                <w:rFonts w:cs="Arial"/>
                <w:bCs w:val="0"/>
              </w:rPr>
              <w:t>&gt;7.0</w:t>
            </w:r>
          </w:p>
        </w:tc>
        <w:tc>
          <w:tcPr>
            <w:tcW w:w="2126" w:type="dxa"/>
            <w:shd w:val="clear" w:color="auto" w:fill="auto"/>
            <w:vAlign w:val="bottom"/>
          </w:tcPr>
          <w:p w14:paraId="329DF099" w14:textId="77777777" w:rsidR="008755C0" w:rsidRPr="00C315E3" w:rsidRDefault="008755C0" w:rsidP="008755C0">
            <w:pPr>
              <w:pStyle w:val="Table2"/>
              <w:spacing w:before="60" w:after="60"/>
              <w:jc w:val="center"/>
              <w:rPr>
                <w:rFonts w:cs="Arial"/>
                <w:bCs w:val="0"/>
              </w:rPr>
            </w:pPr>
            <w:r w:rsidRPr="00C315E3">
              <w:rPr>
                <w:rFonts w:cs="Arial"/>
              </w:rPr>
              <w:t>&gt;28.5</w:t>
            </w:r>
          </w:p>
        </w:tc>
        <w:tc>
          <w:tcPr>
            <w:tcW w:w="2126" w:type="dxa"/>
            <w:shd w:val="clear" w:color="auto" w:fill="auto"/>
            <w:vAlign w:val="bottom"/>
          </w:tcPr>
          <w:p w14:paraId="7023EB0E" w14:textId="77777777" w:rsidR="008755C0" w:rsidRPr="00C315E3" w:rsidRDefault="008755C0" w:rsidP="008755C0">
            <w:pPr>
              <w:pStyle w:val="Table2"/>
              <w:spacing w:before="60" w:after="60"/>
              <w:jc w:val="center"/>
              <w:rPr>
                <w:rFonts w:cs="Arial"/>
                <w:bCs w:val="0"/>
              </w:rPr>
            </w:pPr>
            <w:r w:rsidRPr="00C315E3">
              <w:rPr>
                <w:rFonts w:cs="Arial"/>
              </w:rPr>
              <w:t>&gt;630</w:t>
            </w:r>
          </w:p>
        </w:tc>
      </w:tr>
    </w:tbl>
    <w:p w14:paraId="11EE4CCA" w14:textId="6A023F9E"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4FE4FFA4" w14:textId="77777777" w:rsidR="00E05CED" w:rsidRDefault="00E05CED" w:rsidP="008755C0">
      <w:pPr>
        <w:rPr>
          <w:rFonts w:cs="Arial"/>
        </w:rPr>
      </w:pPr>
    </w:p>
    <w:p w14:paraId="7E049F1F" w14:textId="0314CC0F" w:rsidR="008755C0" w:rsidRDefault="008755C0" w:rsidP="008755C0">
      <w:pPr>
        <w:rPr>
          <w:rFonts w:cs="Arial"/>
        </w:rPr>
      </w:pPr>
      <w:r w:rsidRPr="00C315E3">
        <w:rPr>
          <w:rFonts w:cs="Arial"/>
        </w:rPr>
        <w:t>Total</w:t>
      </w:r>
      <w:r w:rsidR="005D76AA">
        <w:rPr>
          <w:rFonts w:cs="Arial"/>
        </w:rPr>
        <w:t xml:space="preserve"> HSR</w:t>
      </w:r>
      <w:r w:rsidRPr="00C315E3">
        <w:rPr>
          <w:rFonts w:cs="Arial"/>
        </w:rPr>
        <w:t xml:space="preserve"> baseline points  </w:t>
      </w:r>
      <w:r w:rsidRPr="00C315E3">
        <w:rPr>
          <w:rFonts w:cs="Arial"/>
        </w:rPr>
        <w:tab/>
        <w:t xml:space="preserve">= </w:t>
      </w:r>
      <w:r w:rsidRPr="00C315E3">
        <w:rPr>
          <w:rFonts w:cs="Arial"/>
        </w:rPr>
        <w:tab/>
        <w:t xml:space="preserve">(0) + (0) + (0) + (3)  =  </w:t>
      </w:r>
      <w:r w:rsidRPr="00C315E3">
        <w:rPr>
          <w:rFonts w:cs="Arial"/>
        </w:rPr>
        <w:tab/>
        <w:t>3</w:t>
      </w:r>
    </w:p>
    <w:p w14:paraId="67F753C2" w14:textId="165523CD" w:rsidR="00BD17D1" w:rsidRDefault="00BD17D1">
      <w:pPr>
        <w:spacing w:after="160" w:line="259" w:lineRule="auto"/>
        <w:rPr>
          <w:rFonts w:cs="Arial"/>
        </w:rPr>
      </w:pPr>
      <w:r>
        <w:rPr>
          <w:rFonts w:cs="Arial"/>
        </w:rPr>
        <w:br w:type="page"/>
      </w:r>
    </w:p>
    <w:p w14:paraId="5B4B3FA5" w14:textId="77777777" w:rsidR="00BD17D1" w:rsidRPr="00C315E3" w:rsidRDefault="00BD17D1" w:rsidP="008755C0">
      <w:pPr>
        <w:rPr>
          <w:rFonts w:cs="Arial"/>
        </w:rPr>
      </w:pPr>
    </w:p>
    <w:p w14:paraId="12595BE1" w14:textId="77777777" w:rsidR="008755C0" w:rsidRPr="004825DF" w:rsidRDefault="008755C0" w:rsidP="0061600F">
      <w:pPr>
        <w:pStyle w:val="Heading3"/>
        <w:numPr>
          <w:ilvl w:val="0"/>
          <w:numId w:val="30"/>
        </w:numPr>
        <w:spacing w:before="120" w:after="160"/>
        <w:ind w:left="426" w:hanging="426"/>
        <w:rPr>
          <w:rFonts w:ascii="Arial" w:hAnsi="Arial" w:cs="Arial"/>
          <w:color w:val="000000" w:themeColor="text1"/>
        </w:rPr>
      </w:pPr>
      <w:bookmarkStart w:id="701" w:name="_Toc51581965"/>
      <w:r w:rsidRPr="004825DF">
        <w:rPr>
          <w:rFonts w:ascii="Arial" w:hAnsi="Arial" w:cs="Arial"/>
          <w:color w:val="000000" w:themeColor="text1"/>
        </w:rPr>
        <w:t>Calculate HSR modifying points</w:t>
      </w:r>
      <w:bookmarkEnd w:id="701"/>
    </w:p>
    <w:p w14:paraId="092684B5" w14:textId="77777777" w:rsidR="008755C0" w:rsidRPr="00C315E3" w:rsidRDefault="008755C0" w:rsidP="008755C0">
      <w:pPr>
        <w:rPr>
          <w:rFonts w:cs="Arial"/>
          <w:b/>
        </w:rPr>
      </w:pPr>
      <w:r w:rsidRPr="00C315E3">
        <w:rPr>
          <w:rFonts w:cs="Arial"/>
          <w:b/>
        </w:rPr>
        <w:t>HSR V points</w:t>
      </w:r>
    </w:p>
    <w:p w14:paraId="25BDCF8C" w14:textId="77777777" w:rsidR="008755C0" w:rsidRPr="00C315E3" w:rsidRDefault="008755C0" w:rsidP="008755C0">
      <w:pPr>
        <w:rPr>
          <w:rFonts w:cs="Arial"/>
        </w:rPr>
      </w:pPr>
      <w:r w:rsidRPr="00C315E3">
        <w:rPr>
          <w:rFonts w:cs="Arial"/>
        </w:rPr>
        <w:t xml:space="preserve">The chicken soup in this example does not contain any </w:t>
      </w:r>
      <w:r w:rsidRPr="00C315E3">
        <w:rPr>
          <w:rFonts w:cs="Arial"/>
          <w:i/>
          <w:iCs/>
        </w:rPr>
        <w:t>fvnl</w:t>
      </w:r>
      <w:r w:rsidRPr="00C315E3">
        <w:rPr>
          <w:rFonts w:cs="Arial"/>
        </w:rPr>
        <w:t xml:space="preserve">. </w:t>
      </w:r>
    </w:p>
    <w:p w14:paraId="7DD005BF" w14:textId="77777777" w:rsidR="008755C0" w:rsidRPr="00C315E3" w:rsidRDefault="008755C0" w:rsidP="008755C0">
      <w:pPr>
        <w:rPr>
          <w:rStyle w:val="Strong"/>
          <w:b w:val="0"/>
          <w:bCs w:val="0"/>
          <w:i/>
        </w:rPr>
      </w:pPr>
      <w:r w:rsidRPr="00C315E3">
        <w:rPr>
          <w:rFonts w:cs="Arial"/>
        </w:rPr>
        <w:t>V points = 0</w:t>
      </w:r>
    </w:p>
    <w:p w14:paraId="30797310" w14:textId="77777777" w:rsidR="008755C0" w:rsidRPr="00C315E3" w:rsidRDefault="008755C0" w:rsidP="008755C0">
      <w:pPr>
        <w:rPr>
          <w:rFonts w:cs="Arial"/>
          <w:b/>
          <w:lang w:val="fr-CA"/>
        </w:rPr>
      </w:pPr>
      <w:r w:rsidRPr="00C315E3">
        <w:rPr>
          <w:rFonts w:cs="Arial"/>
          <w:b/>
          <w:lang w:val="fr-CA"/>
        </w:rPr>
        <w:t>HSR Protein points (P points)</w:t>
      </w:r>
    </w:p>
    <w:p w14:paraId="3E3FFE43" w14:textId="77777777" w:rsidR="008755C0" w:rsidRPr="00C315E3" w:rsidRDefault="008755C0" w:rsidP="008755C0">
      <w:pPr>
        <w:pStyle w:val="TableHeading"/>
        <w:spacing w:after="160"/>
        <w:jc w:val="left"/>
        <w:rPr>
          <w:rStyle w:val="Strong"/>
          <w:rFonts w:eastAsiaTheme="majorEastAsia"/>
          <w:szCs w:val="22"/>
        </w:rPr>
      </w:pPr>
      <w:r w:rsidRPr="00C315E3">
        <w:rPr>
          <w:rStyle w:val="Strong"/>
          <w:rFonts w:eastAsiaTheme="majorEastAsia"/>
          <w:szCs w:val="22"/>
        </w:rPr>
        <w:t>Based on the nutrition information, the protein and fibre points obtained are highlighted below:</w:t>
      </w:r>
    </w:p>
    <w:p w14:paraId="380A14D3" w14:textId="77777777" w:rsidR="008755C0" w:rsidRPr="00DA0FA4" w:rsidRDefault="008755C0" w:rsidP="008755C0">
      <w:pPr>
        <w:pStyle w:val="Tableheaderstyle"/>
        <w:spacing w:after="160"/>
        <w:rPr>
          <w:rStyle w:val="Emphasis"/>
          <w:rFonts w:eastAsia="Calibri"/>
          <w:b w:val="0"/>
          <w:bCs/>
          <w:i w:val="0"/>
          <w:iCs w:val="0"/>
          <w:sz w:val="22"/>
          <w:szCs w:val="22"/>
        </w:rPr>
      </w:pPr>
      <w:r w:rsidRPr="00DA0FA4">
        <w:rPr>
          <w:rStyle w:val="Emphasis"/>
          <w:rFonts w:eastAsia="Calibri"/>
          <w:b w:val="0"/>
          <w:bCs/>
          <w:i w:val="0"/>
          <w:iCs w:val="0"/>
          <w:sz w:val="22"/>
          <w:szCs w:val="22"/>
        </w:rPr>
        <w:t>Table 6: HSR Protein (P) and Fibre (F) Points</w:t>
      </w:r>
    </w:p>
    <w:tbl>
      <w:tblPr>
        <w:tblW w:w="61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1129"/>
        <w:gridCol w:w="2367"/>
        <w:gridCol w:w="2693"/>
      </w:tblGrid>
      <w:tr w:rsidR="008755C0" w:rsidRPr="005D76AA" w14:paraId="43497C2A" w14:textId="77777777" w:rsidTr="00A16760">
        <w:trPr>
          <w:tblHeader/>
        </w:trPr>
        <w:tc>
          <w:tcPr>
            <w:tcW w:w="1129" w:type="dxa"/>
            <w:shd w:val="clear" w:color="auto" w:fill="DEEAF6" w:themeFill="accent1" w:themeFillTint="33"/>
          </w:tcPr>
          <w:p w14:paraId="75CDBD3D" w14:textId="77777777" w:rsidR="008755C0" w:rsidRPr="005D76AA" w:rsidRDefault="008755C0" w:rsidP="008755C0">
            <w:pPr>
              <w:spacing w:before="120"/>
              <w:rPr>
                <w:rStyle w:val="Strong"/>
                <w:rFonts w:eastAsia="Calibri"/>
                <w:sz w:val="21"/>
                <w:szCs w:val="21"/>
                <w:lang w:eastAsia="en-AU"/>
              </w:rPr>
            </w:pPr>
            <w:r w:rsidRPr="005D76AA">
              <w:rPr>
                <w:rStyle w:val="Strong"/>
                <w:rFonts w:eastAsia="Calibri"/>
                <w:sz w:val="21"/>
                <w:szCs w:val="21"/>
                <w:lang w:eastAsia="en-AU"/>
              </w:rPr>
              <w:t>Points</w:t>
            </w:r>
          </w:p>
        </w:tc>
        <w:tc>
          <w:tcPr>
            <w:tcW w:w="2367" w:type="dxa"/>
            <w:shd w:val="clear" w:color="auto" w:fill="DEEAF6" w:themeFill="accent1" w:themeFillTint="33"/>
          </w:tcPr>
          <w:p w14:paraId="70E1BE26" w14:textId="609FCDF5" w:rsidR="008755C0" w:rsidRPr="005D76AA" w:rsidRDefault="008755C0" w:rsidP="008755C0">
            <w:pPr>
              <w:spacing w:before="120"/>
              <w:jc w:val="center"/>
              <w:rPr>
                <w:rStyle w:val="Strong"/>
                <w:rFonts w:eastAsia="Calibri"/>
                <w:sz w:val="21"/>
                <w:szCs w:val="21"/>
                <w:lang w:eastAsia="en-AU"/>
              </w:rPr>
            </w:pPr>
            <w:r w:rsidRPr="005D76AA">
              <w:rPr>
                <w:rStyle w:val="Strong"/>
                <w:rFonts w:eastAsia="Calibri"/>
                <w:sz w:val="21"/>
                <w:szCs w:val="21"/>
                <w:lang w:eastAsia="en-AU"/>
              </w:rPr>
              <w:t xml:space="preserve">Protein (g) </w:t>
            </w:r>
            <w:r w:rsidR="00501226" w:rsidRPr="005D76AA">
              <w:rPr>
                <w:rStyle w:val="Strong"/>
                <w:rFonts w:eastAsia="Calibri"/>
                <w:sz w:val="21"/>
                <w:szCs w:val="21"/>
                <w:lang w:eastAsia="en-AU"/>
              </w:rPr>
              <w:br/>
            </w:r>
            <w:r w:rsidRPr="005D76AA">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c>
          <w:tcPr>
            <w:tcW w:w="2693" w:type="dxa"/>
            <w:shd w:val="clear" w:color="auto" w:fill="DEEAF6" w:themeFill="accent1" w:themeFillTint="33"/>
          </w:tcPr>
          <w:p w14:paraId="1F48B4B6" w14:textId="6DAD22F1" w:rsidR="008755C0" w:rsidRPr="005D76AA" w:rsidRDefault="008755C0" w:rsidP="008755C0">
            <w:pPr>
              <w:spacing w:before="120"/>
              <w:jc w:val="center"/>
              <w:rPr>
                <w:rStyle w:val="Strong"/>
                <w:rFonts w:eastAsia="Calibri"/>
                <w:sz w:val="21"/>
                <w:szCs w:val="21"/>
                <w:lang w:eastAsia="en-AU"/>
              </w:rPr>
            </w:pPr>
            <w:r w:rsidRPr="005D76AA">
              <w:rPr>
                <w:rStyle w:val="Strong"/>
                <w:rFonts w:eastAsia="Calibri"/>
                <w:sz w:val="21"/>
                <w:szCs w:val="21"/>
                <w:lang w:eastAsia="en-AU"/>
              </w:rPr>
              <w:t xml:space="preserve">Dietary fibre (g) </w:t>
            </w:r>
            <w:r w:rsidR="00501226" w:rsidRPr="005D76AA">
              <w:rPr>
                <w:rStyle w:val="Strong"/>
                <w:rFonts w:eastAsia="Calibri"/>
                <w:sz w:val="21"/>
                <w:szCs w:val="21"/>
                <w:lang w:eastAsia="en-AU"/>
              </w:rPr>
              <w:br/>
            </w:r>
            <w:r w:rsidRPr="005D76AA">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r>
      <w:tr w:rsidR="008755C0" w:rsidRPr="005D76AA" w14:paraId="633BFE36" w14:textId="77777777" w:rsidTr="00DA0FA4">
        <w:tc>
          <w:tcPr>
            <w:tcW w:w="1129" w:type="dxa"/>
          </w:tcPr>
          <w:p w14:paraId="752D2D1F"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0</w:t>
            </w:r>
          </w:p>
        </w:tc>
        <w:tc>
          <w:tcPr>
            <w:tcW w:w="2367" w:type="dxa"/>
            <w:shd w:val="clear" w:color="auto" w:fill="E2EFD9" w:themeFill="accent6" w:themeFillTint="33"/>
          </w:tcPr>
          <w:p w14:paraId="6129049B"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≤1.6</w:t>
            </w:r>
          </w:p>
        </w:tc>
        <w:tc>
          <w:tcPr>
            <w:tcW w:w="2693" w:type="dxa"/>
            <w:shd w:val="clear" w:color="auto" w:fill="E2EFD9" w:themeFill="accent6" w:themeFillTint="33"/>
          </w:tcPr>
          <w:p w14:paraId="7DA2A25E"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≤0.9</w:t>
            </w:r>
          </w:p>
        </w:tc>
      </w:tr>
      <w:tr w:rsidR="008755C0" w:rsidRPr="005D76AA" w14:paraId="34736171" w14:textId="77777777" w:rsidTr="00CF3B63">
        <w:tc>
          <w:tcPr>
            <w:tcW w:w="1129" w:type="dxa"/>
          </w:tcPr>
          <w:p w14:paraId="0F944672"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1</w:t>
            </w:r>
          </w:p>
        </w:tc>
        <w:tc>
          <w:tcPr>
            <w:tcW w:w="2367" w:type="dxa"/>
          </w:tcPr>
          <w:p w14:paraId="465F3B4F"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&gt;1.6</w:t>
            </w:r>
          </w:p>
        </w:tc>
        <w:tc>
          <w:tcPr>
            <w:tcW w:w="2693" w:type="dxa"/>
          </w:tcPr>
          <w:p w14:paraId="4E7332DF"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&gt;0.9</w:t>
            </w:r>
          </w:p>
        </w:tc>
      </w:tr>
      <w:tr w:rsidR="008755C0" w:rsidRPr="005D76AA" w14:paraId="79F4ED9F" w14:textId="77777777" w:rsidTr="00CF3B63">
        <w:tc>
          <w:tcPr>
            <w:tcW w:w="1129" w:type="dxa"/>
          </w:tcPr>
          <w:p w14:paraId="496DEA04"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2</w:t>
            </w:r>
          </w:p>
        </w:tc>
        <w:tc>
          <w:tcPr>
            <w:tcW w:w="2367" w:type="dxa"/>
          </w:tcPr>
          <w:p w14:paraId="18B77D9D"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≥3.2</w:t>
            </w:r>
          </w:p>
        </w:tc>
        <w:tc>
          <w:tcPr>
            <w:tcW w:w="2693" w:type="dxa"/>
          </w:tcPr>
          <w:p w14:paraId="525AA190"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&gt;1.9</w:t>
            </w:r>
          </w:p>
        </w:tc>
      </w:tr>
      <w:tr w:rsidR="008755C0" w:rsidRPr="005D76AA" w14:paraId="2547279B" w14:textId="77777777" w:rsidTr="00CF3B63">
        <w:tc>
          <w:tcPr>
            <w:tcW w:w="1129" w:type="dxa"/>
          </w:tcPr>
          <w:p w14:paraId="444CE492"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3</w:t>
            </w:r>
          </w:p>
        </w:tc>
        <w:tc>
          <w:tcPr>
            <w:tcW w:w="2367" w:type="dxa"/>
          </w:tcPr>
          <w:p w14:paraId="54E99FF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&gt;4.8</w:t>
            </w:r>
          </w:p>
        </w:tc>
        <w:tc>
          <w:tcPr>
            <w:tcW w:w="2693" w:type="dxa"/>
            <w:shd w:val="clear" w:color="auto" w:fill="auto"/>
          </w:tcPr>
          <w:p w14:paraId="21AA81ED"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&gt;2.8</w:t>
            </w:r>
          </w:p>
        </w:tc>
      </w:tr>
      <w:tr w:rsidR="008755C0" w:rsidRPr="005D76AA" w14:paraId="6018EF6F" w14:textId="77777777" w:rsidTr="00CF3B63">
        <w:tc>
          <w:tcPr>
            <w:tcW w:w="1129" w:type="dxa"/>
          </w:tcPr>
          <w:p w14:paraId="35C73C3A"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4</w:t>
            </w:r>
          </w:p>
        </w:tc>
        <w:tc>
          <w:tcPr>
            <w:tcW w:w="2367" w:type="dxa"/>
          </w:tcPr>
          <w:p w14:paraId="375E4B85"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&gt;6.4</w:t>
            </w:r>
          </w:p>
        </w:tc>
        <w:tc>
          <w:tcPr>
            <w:tcW w:w="2693" w:type="dxa"/>
            <w:shd w:val="clear" w:color="auto" w:fill="auto"/>
          </w:tcPr>
          <w:p w14:paraId="37840DFA"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&gt;3.7</w:t>
            </w:r>
          </w:p>
        </w:tc>
      </w:tr>
      <w:tr w:rsidR="008755C0" w:rsidRPr="005D76AA" w14:paraId="7961BD85" w14:textId="77777777" w:rsidTr="00CF3B63">
        <w:tc>
          <w:tcPr>
            <w:tcW w:w="1129" w:type="dxa"/>
          </w:tcPr>
          <w:p w14:paraId="37A65755"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5</w:t>
            </w:r>
          </w:p>
        </w:tc>
        <w:tc>
          <w:tcPr>
            <w:tcW w:w="2367" w:type="dxa"/>
          </w:tcPr>
          <w:p w14:paraId="037121D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&gt;8.0</w:t>
            </w:r>
          </w:p>
        </w:tc>
        <w:tc>
          <w:tcPr>
            <w:tcW w:w="2693" w:type="dxa"/>
            <w:shd w:val="clear" w:color="auto" w:fill="auto"/>
          </w:tcPr>
          <w:p w14:paraId="262BCCEF"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&gt;4.7</w:t>
            </w:r>
          </w:p>
        </w:tc>
      </w:tr>
      <w:tr w:rsidR="008755C0" w:rsidRPr="005D76AA" w14:paraId="01AF4279" w14:textId="77777777" w:rsidTr="00CF3B63">
        <w:tc>
          <w:tcPr>
            <w:tcW w:w="1129" w:type="dxa"/>
          </w:tcPr>
          <w:p w14:paraId="35B08935" w14:textId="50466AB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6</w:t>
            </w:r>
            <w:r w:rsidR="00574DFF">
              <w:rPr>
                <w:rFonts w:cs="Arial"/>
                <w:bCs w:val="0"/>
                <w:sz w:val="18"/>
                <w:szCs w:val="18"/>
              </w:rPr>
              <w:t>*</w:t>
            </w:r>
          </w:p>
        </w:tc>
        <w:tc>
          <w:tcPr>
            <w:tcW w:w="2367" w:type="dxa"/>
          </w:tcPr>
          <w:p w14:paraId="508C93B0"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&gt;9.6</w:t>
            </w:r>
          </w:p>
        </w:tc>
        <w:tc>
          <w:tcPr>
            <w:tcW w:w="2693" w:type="dxa"/>
            <w:shd w:val="clear" w:color="auto" w:fill="auto"/>
          </w:tcPr>
          <w:p w14:paraId="3C0AB42F"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&gt;5.4</w:t>
            </w:r>
          </w:p>
        </w:tc>
      </w:tr>
    </w:tbl>
    <w:p w14:paraId="3EBE322A" w14:textId="67C2CFFE" w:rsidR="00574DFF" w:rsidRPr="00B042DA" w:rsidRDefault="00574DFF" w:rsidP="00574DFF">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1C1A79C5" w14:textId="77777777" w:rsidR="00574DFF" w:rsidRDefault="00574DFF" w:rsidP="008755C0">
      <w:pPr>
        <w:rPr>
          <w:rFonts w:cs="Arial"/>
        </w:rPr>
      </w:pPr>
    </w:p>
    <w:p w14:paraId="182B5480" w14:textId="25493D2A" w:rsidR="008755C0" w:rsidRDefault="008755C0" w:rsidP="008755C0">
      <w:pPr>
        <w:rPr>
          <w:rFonts w:cs="Arial"/>
        </w:rPr>
      </w:pPr>
      <w:r w:rsidRPr="00C315E3">
        <w:rPr>
          <w:rFonts w:cs="Arial"/>
        </w:rPr>
        <w:t>P points = 0</w:t>
      </w:r>
      <w:r w:rsidRPr="00C315E3">
        <w:rPr>
          <w:rFonts w:cs="Arial"/>
        </w:rPr>
        <w:tab/>
        <w:t>F points = 0</w:t>
      </w:r>
    </w:p>
    <w:p w14:paraId="05BC3659" w14:textId="77777777" w:rsidR="00E05CED" w:rsidRPr="00C315E3" w:rsidRDefault="00E05CED" w:rsidP="008755C0">
      <w:pPr>
        <w:rPr>
          <w:rFonts w:cs="Arial"/>
        </w:rPr>
      </w:pPr>
    </w:p>
    <w:p w14:paraId="51557AA8" w14:textId="77777777" w:rsidR="008755C0" w:rsidRPr="004825DF" w:rsidRDefault="008755C0" w:rsidP="0061600F">
      <w:pPr>
        <w:pStyle w:val="Heading3"/>
        <w:numPr>
          <w:ilvl w:val="0"/>
          <w:numId w:val="30"/>
        </w:numPr>
        <w:spacing w:before="120" w:after="160"/>
        <w:ind w:left="426" w:hanging="426"/>
        <w:rPr>
          <w:rFonts w:ascii="Arial" w:hAnsi="Arial" w:cs="Arial"/>
          <w:color w:val="000000" w:themeColor="text1"/>
        </w:rPr>
      </w:pPr>
      <w:bookmarkStart w:id="702" w:name="_Toc51581966"/>
      <w:r w:rsidRPr="004825DF">
        <w:rPr>
          <w:rFonts w:ascii="Arial" w:hAnsi="Arial" w:cs="Arial"/>
          <w:color w:val="000000" w:themeColor="text1"/>
        </w:rPr>
        <w:t>Calculate the HSR final score</w:t>
      </w:r>
      <w:bookmarkEnd w:id="702"/>
    </w:p>
    <w:p w14:paraId="574F55CC"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5FA6877F" wp14:editId="046411F8">
                <wp:extent cx="5600700" cy="262393"/>
                <wp:effectExtent l="0" t="0" r="19050" b="23495"/>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2393"/>
                        </a:xfrm>
                        <a:prstGeom prst="rect">
                          <a:avLst/>
                        </a:prstGeom>
                        <a:solidFill>
                          <a:srgbClr val="FFFFFF"/>
                        </a:solidFill>
                        <a:ln w="9525">
                          <a:solidFill>
                            <a:srgbClr val="000000"/>
                          </a:solidFill>
                          <a:miter lim="800000"/>
                          <a:headEnd/>
                          <a:tailEnd/>
                        </a:ln>
                      </wps:spPr>
                      <wps:txbx>
                        <w:txbxContent>
                          <w:p w14:paraId="1BEBEDE0" w14:textId="7ABA1239" w:rsidR="00D17F4E" w:rsidRDefault="00D17F4E"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 xml:space="preserve">HSR </w:t>
                            </w:r>
                            <w:r w:rsidRPr="007626C1">
                              <w:rPr>
                                <w:bCs/>
                                <w:color w:val="auto"/>
                                <w:sz w:val="22"/>
                                <w:szCs w:val="22"/>
                              </w:rPr>
                              <w:t xml:space="preserve">Score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45115A67" w14:textId="77777777" w:rsidR="00D17F4E" w:rsidRDefault="00D17F4E" w:rsidP="008755C0"/>
                        </w:txbxContent>
                      </wps:txbx>
                      <wps:bodyPr rot="0" vert="horz" wrap="square" lIns="91440" tIns="45720" rIns="91440" bIns="45720" anchor="t" anchorCtr="0" upright="1">
                        <a:noAutofit/>
                      </wps:bodyPr>
                    </wps:wsp>
                  </a:graphicData>
                </a:graphic>
              </wp:inline>
            </w:drawing>
          </mc:Choice>
          <mc:Fallback>
            <w:pict>
              <v:shape w14:anchorId="5FA6877F" id="_x0000_s1034" type="#_x0000_t202" style="width:441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">
                <v:textbox>
                  <w:txbxContent>
                    <w:p w14:paraId="1BEBEDE0" w14:textId="7ABA1239" w:rsidR="00D17F4E" w:rsidRDefault="00D17F4E"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 xml:space="preserve">HSR </w:t>
                      </w:r>
                      <w:r w:rsidRPr="007626C1">
                        <w:rPr>
                          <w:bCs/>
                          <w:color w:val="auto"/>
                          <w:sz w:val="22"/>
                          <w:szCs w:val="22"/>
                        </w:rPr>
                        <w:t xml:space="preserve">Score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45115A67" w14:textId="77777777" w:rsidR="00D17F4E" w:rsidRDefault="00D17F4E" w:rsidP="008755C0"/>
                  </w:txbxContent>
                </v:textbox>
                <w10:anchorlock/>
              </v:shape>
            </w:pict>
          </mc:Fallback>
        </mc:AlternateContent>
      </w:r>
    </w:p>
    <w:p w14:paraId="04F17024" w14:textId="77777777" w:rsidR="00E05CED" w:rsidRDefault="00E05CED" w:rsidP="008755C0">
      <w:pPr>
        <w:rPr>
          <w:rFonts w:cs="Arial"/>
        </w:rPr>
      </w:pPr>
    </w:p>
    <w:p w14:paraId="199B59FD" w14:textId="04F9F9D1" w:rsidR="008755C0" w:rsidRDefault="008755C0" w:rsidP="008755C0">
      <w:pPr>
        <w:rPr>
          <w:rFonts w:cs="Arial"/>
        </w:rPr>
      </w:pPr>
      <w:r w:rsidRPr="00C315E3">
        <w:rPr>
          <w:rFonts w:cs="Arial"/>
        </w:rPr>
        <w:t xml:space="preserve">Final HSR Score </w:t>
      </w:r>
      <w:r w:rsidRPr="00C315E3">
        <w:rPr>
          <w:rFonts w:cs="Arial"/>
        </w:rPr>
        <w:tab/>
        <w:t xml:space="preserve">= </w:t>
      </w:r>
      <w:r w:rsidRPr="00C315E3">
        <w:rPr>
          <w:rFonts w:cs="Arial"/>
        </w:rPr>
        <w:tab/>
        <w:t xml:space="preserve">(3) – (0) – (0) – (0) = </w:t>
      </w:r>
      <w:r w:rsidRPr="00C315E3">
        <w:rPr>
          <w:rFonts w:cs="Arial"/>
        </w:rPr>
        <w:tab/>
        <w:t>3</w:t>
      </w:r>
    </w:p>
    <w:p w14:paraId="10CC342A" w14:textId="77777777" w:rsidR="00E05CED" w:rsidRPr="00C315E3" w:rsidRDefault="00E05CED" w:rsidP="008755C0">
      <w:pPr>
        <w:rPr>
          <w:rFonts w:cs="Arial"/>
        </w:rPr>
      </w:pPr>
    </w:p>
    <w:p w14:paraId="77D80172" w14:textId="77777777" w:rsidR="008755C0" w:rsidRPr="004825DF" w:rsidRDefault="008755C0" w:rsidP="0061600F">
      <w:pPr>
        <w:pStyle w:val="Heading3"/>
        <w:numPr>
          <w:ilvl w:val="0"/>
          <w:numId w:val="30"/>
        </w:numPr>
        <w:spacing w:before="120" w:after="160"/>
        <w:ind w:left="426" w:hanging="426"/>
        <w:rPr>
          <w:rFonts w:ascii="Arial" w:hAnsi="Arial" w:cs="Arial"/>
          <w:color w:val="000000" w:themeColor="text1"/>
        </w:rPr>
      </w:pPr>
      <w:bookmarkStart w:id="703" w:name="_Toc51581967"/>
      <w:r w:rsidRPr="004825DF">
        <w:rPr>
          <w:rFonts w:ascii="Arial" w:hAnsi="Arial" w:cs="Arial"/>
          <w:color w:val="000000" w:themeColor="text1"/>
        </w:rPr>
        <w:t>Assessment of the final HSR score to a rating</w:t>
      </w:r>
      <w:bookmarkEnd w:id="703"/>
    </w:p>
    <w:p w14:paraId="752C799B" w14:textId="77777777" w:rsidR="00E05CED" w:rsidRDefault="008755C0" w:rsidP="00AE740A">
      <w:pPr>
        <w:pStyle w:val="NormalWeb"/>
        <w:spacing w:before="120" w:beforeAutospacing="0" w:after="160" w:afterAutospacing="0"/>
        <w:rPr>
          <w:color w:val="auto"/>
          <w:sz w:val="22"/>
          <w:szCs w:val="22"/>
        </w:rPr>
      </w:pPr>
      <w:r w:rsidRPr="00C315E3">
        <w:rPr>
          <w:color w:val="auto"/>
          <w:sz w:val="22"/>
          <w:szCs w:val="22"/>
        </w:rPr>
        <w:t xml:space="preserve">The final HSR score for the instant chicken soup (Category 2 </w:t>
      </w:r>
      <w:r w:rsidR="00E05CED">
        <w:rPr>
          <w:color w:val="auto"/>
          <w:sz w:val="22"/>
          <w:szCs w:val="22"/>
        </w:rPr>
        <w:t>product</w:t>
      </w:r>
      <w:r w:rsidRPr="00C315E3">
        <w:rPr>
          <w:color w:val="auto"/>
          <w:sz w:val="22"/>
          <w:szCs w:val="22"/>
        </w:rPr>
        <w:t xml:space="preserve">) is 3. </w:t>
      </w:r>
    </w:p>
    <w:p w14:paraId="6BED314F" w14:textId="32FAACA0" w:rsidR="00D74386" w:rsidRPr="00AE740A" w:rsidRDefault="00043EAB" w:rsidP="00AE740A">
      <w:pPr>
        <w:pStyle w:val="NormalWeb"/>
        <w:spacing w:before="120" w:beforeAutospacing="0" w:after="160" w:afterAutospacing="0"/>
        <w:rPr>
          <w:color w:val="auto"/>
          <w:sz w:val="22"/>
          <w:szCs w:val="22"/>
        </w:rPr>
        <w:sectPr w:rsidR="00D74386" w:rsidRPr="00AE740A" w:rsidSect="00C80E44">
          <w:type w:val="continuous"/>
          <w:pgSz w:w="11906" w:h="16838"/>
          <w:pgMar w:top="1134" w:right="851" w:bottom="816" w:left="851" w:header="709" w:footer="0" w:gutter="0"/>
          <w:cols w:space="708"/>
          <w:docGrid w:linePitch="360"/>
        </w:sectPr>
      </w:pPr>
      <w:r w:rsidRPr="00C315E3">
        <w:rPr>
          <w:color w:val="auto"/>
          <w:sz w:val="22"/>
          <w:szCs w:val="22"/>
        </w:rPr>
        <w:t>Therefore,</w:t>
      </w:r>
      <w:r w:rsidR="00501226">
        <w:rPr>
          <w:color w:val="auto"/>
          <w:sz w:val="22"/>
          <w:szCs w:val="22"/>
        </w:rPr>
        <w:t xml:space="preserve"> this example </w:t>
      </w:r>
      <w:r w:rsidR="00CA5C68">
        <w:rPr>
          <w:color w:val="auto"/>
          <w:sz w:val="22"/>
          <w:szCs w:val="22"/>
        </w:rPr>
        <w:t xml:space="preserve">product </w:t>
      </w:r>
      <w:r w:rsidR="00CA5C68" w:rsidRPr="00C315E3">
        <w:rPr>
          <w:color w:val="auto"/>
          <w:sz w:val="22"/>
          <w:szCs w:val="22"/>
        </w:rPr>
        <w:t>would</w:t>
      </w:r>
      <w:r w:rsidR="008755C0" w:rsidRPr="00C315E3">
        <w:rPr>
          <w:color w:val="auto"/>
          <w:sz w:val="22"/>
          <w:szCs w:val="22"/>
        </w:rPr>
        <w:t xml:space="preserve"> be assigned a rating of 3 stars</w:t>
      </w:r>
      <w:r w:rsidR="00AE740A">
        <w:rPr>
          <w:color w:val="auto"/>
          <w:sz w:val="22"/>
          <w:szCs w:val="22"/>
        </w:rPr>
        <w:t>.</w:t>
      </w:r>
    </w:p>
    <w:p w14:paraId="0A316C0A" w14:textId="77777777" w:rsidR="006B74E4" w:rsidRDefault="006B74E4">
      <w:pPr>
        <w:spacing w:after="160" w:line="259" w:lineRule="auto"/>
        <w:rPr>
          <w:rFonts w:asciiTheme="minorHAnsi" w:eastAsiaTheme="majorEastAsia" w:hAnsiTheme="minorHAnsi" w:cstheme="minorHAnsi"/>
          <w:b/>
          <w:color w:val="1F4E79" w:themeColor="accent1" w:themeShade="80"/>
          <w:sz w:val="28"/>
          <w:szCs w:val="28"/>
        </w:rPr>
      </w:pPr>
      <w:bookmarkStart w:id="704" w:name="_Toc506390052"/>
      <w:bookmarkStart w:id="705" w:name="_Toc40335342"/>
      <w:bookmarkStart w:id="706" w:name="_Toc45557259"/>
      <w:r>
        <w:br w:type="page"/>
      </w:r>
    </w:p>
    <w:p w14:paraId="11B78B8A" w14:textId="10438AD3" w:rsidR="003022C8" w:rsidRDefault="00364B9B" w:rsidP="00622E33">
      <w:pPr>
        <w:pStyle w:val="Heading1"/>
      </w:pPr>
      <w:bookmarkStart w:id="707" w:name="_Toc51581968"/>
      <w:r w:rsidRPr="00B97204">
        <w:lastRenderedPageBreak/>
        <w:t>Appendix 4: Products not eligible to score HSR V points</w:t>
      </w:r>
      <w:bookmarkEnd w:id="707"/>
    </w:p>
    <w:p w14:paraId="6F47F4B8" w14:textId="77777777" w:rsidR="006B74E4" w:rsidRDefault="006B74E4" w:rsidP="003022C8">
      <w:pPr>
        <w:rPr>
          <w:b/>
          <w:bCs/>
        </w:rPr>
      </w:pPr>
    </w:p>
    <w:p w14:paraId="1501B08A" w14:textId="43DA1D11" w:rsidR="00364B9B" w:rsidRPr="003022C8" w:rsidRDefault="0043162F" w:rsidP="003022C8">
      <w:pPr>
        <w:rPr>
          <w:b/>
          <w:bCs/>
        </w:rPr>
      </w:pPr>
      <w:r w:rsidRPr="003022C8">
        <w:rPr>
          <w:b/>
          <w:bCs/>
        </w:rPr>
        <w:t>T</w:t>
      </w:r>
      <w:r w:rsidR="0068724D" w:rsidRPr="003022C8">
        <w:rPr>
          <w:b/>
          <w:bCs/>
        </w:rPr>
        <w:t xml:space="preserve">hese are </w:t>
      </w:r>
      <w:r w:rsidR="00364B9B" w:rsidRPr="003022C8">
        <w:rPr>
          <w:b/>
          <w:bCs/>
        </w:rPr>
        <w:t>as determined by the HSR Advisory Committee</w:t>
      </w:r>
      <w:bookmarkEnd w:id="704"/>
      <w:bookmarkEnd w:id="705"/>
      <w:bookmarkEnd w:id="706"/>
    </w:p>
    <w:p w14:paraId="08E49D40" w14:textId="77777777" w:rsidR="006B74E4" w:rsidRDefault="006B74E4" w:rsidP="00E0446F">
      <w:pPr>
        <w:spacing w:after="120"/>
        <w:rPr>
          <w:b/>
          <w:bCs/>
          <w:i/>
          <w:iCs/>
        </w:rPr>
      </w:pPr>
    </w:p>
    <w:p w14:paraId="7CDE482A" w14:textId="368434A6" w:rsidR="00364B9B" w:rsidRPr="00C315E3" w:rsidRDefault="00364B9B" w:rsidP="00E0446F">
      <w:pPr>
        <w:spacing w:after="120"/>
        <w:rPr>
          <w:rFonts w:cs="Arial"/>
        </w:rPr>
      </w:pPr>
      <w:r w:rsidRPr="00A16760">
        <w:rPr>
          <w:b/>
          <w:bCs/>
          <w:i/>
          <w:iCs/>
        </w:rPr>
        <w:t>HSR V points</w:t>
      </w:r>
      <w:r w:rsidRPr="00C315E3">
        <w:rPr>
          <w:rFonts w:cs="Arial"/>
          <w:i/>
          <w:iCs/>
          <w:vertAlign w:val="superscript"/>
        </w:rPr>
        <w:t xml:space="preserve"> </w:t>
      </w:r>
      <w:r w:rsidRPr="00C315E3">
        <w:rPr>
          <w:rFonts w:cs="Arial"/>
        </w:rPr>
        <w:t xml:space="preserve">can be scored for </w:t>
      </w:r>
      <w:r w:rsidR="00D22D42">
        <w:rPr>
          <w:rFonts w:cs="Arial"/>
        </w:rPr>
        <w:t>products</w:t>
      </w:r>
      <w:r w:rsidR="00D22D42" w:rsidRPr="00C315E3">
        <w:rPr>
          <w:rFonts w:cs="Arial"/>
        </w:rPr>
        <w:t xml:space="preserve"> </w:t>
      </w:r>
      <w:r w:rsidRPr="00C315E3">
        <w:rPr>
          <w:rFonts w:cs="Arial"/>
        </w:rPr>
        <w:t xml:space="preserve">that contain either non-concentrated fruit, vegetable, nut, legume </w:t>
      </w:r>
      <w:r w:rsidRPr="00CD6B01">
        <w:rPr>
          <w:rFonts w:cs="Arial"/>
          <w:i/>
          <w:iCs/>
        </w:rPr>
        <w:t>(</w:t>
      </w:r>
      <w:r w:rsidRPr="006B74E4">
        <w:rPr>
          <w:rStyle w:val="Emphasis"/>
          <w:rFonts w:cs="Arial"/>
          <w:iCs w:val="0"/>
          <w:sz w:val="22"/>
          <w:szCs w:val="21"/>
        </w:rPr>
        <w:t>fvnl)</w:t>
      </w:r>
      <w:r w:rsidRPr="006B74E4">
        <w:rPr>
          <w:rFonts w:cs="Arial"/>
          <w:sz w:val="18"/>
          <w:szCs w:val="21"/>
        </w:rPr>
        <w:t xml:space="preserve"> </w:t>
      </w:r>
      <w:r w:rsidRPr="00C315E3">
        <w:rPr>
          <w:rFonts w:cs="Arial"/>
        </w:rPr>
        <w:t>sources, or concentrated fruit or vegetables, or a mixture of both.</w:t>
      </w:r>
    </w:p>
    <w:p w14:paraId="76836FA3" w14:textId="50896E85" w:rsidR="00364B9B" w:rsidRPr="00C315E3" w:rsidRDefault="00364B9B" w:rsidP="00E0446F">
      <w:pPr>
        <w:spacing w:after="120"/>
        <w:rPr>
          <w:rFonts w:eastAsia="Calibri" w:cs="Arial"/>
          <w:lang w:val="en-GB"/>
        </w:rPr>
      </w:pPr>
      <w:r w:rsidRPr="00C315E3">
        <w:rPr>
          <w:rFonts w:eastAsia="Calibri" w:cs="Arial"/>
        </w:rPr>
        <w:t xml:space="preserve">The method for determining the </w:t>
      </w:r>
      <w:r w:rsidR="00B97204">
        <w:rPr>
          <w:rFonts w:eastAsia="Calibri" w:cs="Arial"/>
        </w:rPr>
        <w:t xml:space="preserve">HSR </w:t>
      </w:r>
      <w:r w:rsidRPr="00C315E3">
        <w:rPr>
          <w:rFonts w:eastAsia="Calibri" w:cs="Arial"/>
        </w:rPr>
        <w:t xml:space="preserve">V points of a </w:t>
      </w:r>
      <w:r w:rsidR="00354C53">
        <w:rPr>
          <w:rFonts w:eastAsia="Calibri" w:cs="Arial"/>
        </w:rPr>
        <w:t>product</w:t>
      </w:r>
      <w:r w:rsidR="00354C53" w:rsidRPr="00C315E3">
        <w:rPr>
          <w:rFonts w:eastAsia="Calibri" w:cs="Arial"/>
        </w:rPr>
        <w:t xml:space="preserve"> </w:t>
      </w:r>
      <w:r w:rsidRPr="00C315E3">
        <w:rPr>
          <w:rFonts w:eastAsia="Calibri" w:cs="Arial"/>
        </w:rPr>
        <w:t>are the same as those in Schedule 5.</w:t>
      </w:r>
    </w:p>
    <w:p w14:paraId="5B97FB8A" w14:textId="07091F35" w:rsidR="00501226" w:rsidRDefault="00364B9B" w:rsidP="00E0446F">
      <w:pPr>
        <w:spacing w:after="120"/>
        <w:rPr>
          <w:rFonts w:eastAsia="Calibri" w:cs="Arial"/>
          <w:lang w:val="en-GB"/>
        </w:rPr>
      </w:pPr>
      <w:r w:rsidRPr="00C315E3">
        <w:rPr>
          <w:rFonts w:eastAsia="Calibri" w:cs="Arial"/>
          <w:lang w:val="en-GB"/>
        </w:rPr>
        <w:t xml:space="preserve">Where it is not clear whether or not </w:t>
      </w:r>
      <w:r w:rsidR="00D22D42">
        <w:rPr>
          <w:rFonts w:eastAsia="Calibri" w:cs="Arial"/>
          <w:lang w:val="en-GB"/>
        </w:rPr>
        <w:t>an ingredient</w:t>
      </w:r>
      <w:r w:rsidRPr="00C315E3">
        <w:rPr>
          <w:rFonts w:eastAsia="Calibri" w:cs="Arial"/>
          <w:lang w:val="en-GB"/>
        </w:rPr>
        <w:t xml:space="preserve"> would be classed as a fruit, vegetable, nut or legume for the purposes of scoring HSR V points, </w:t>
      </w:r>
      <w:r w:rsidR="00D22D42">
        <w:rPr>
          <w:rFonts w:eastAsia="Calibri" w:cs="Arial"/>
          <w:lang w:val="en-GB"/>
        </w:rPr>
        <w:t xml:space="preserve">seek </w:t>
      </w:r>
      <w:r w:rsidRPr="00C315E3">
        <w:rPr>
          <w:rFonts w:eastAsia="Calibri" w:cs="Arial"/>
          <w:lang w:val="en-GB"/>
        </w:rPr>
        <w:t>advice from the HSR </w:t>
      </w:r>
      <w:r w:rsidR="00354C53">
        <w:rPr>
          <w:rFonts w:eastAsia="Calibri" w:cs="Arial"/>
          <w:lang w:val="en-GB"/>
        </w:rPr>
        <w:t>Secretariat</w:t>
      </w:r>
      <w:r w:rsidRPr="00C315E3">
        <w:rPr>
          <w:rFonts w:eastAsia="Calibri" w:cs="Arial"/>
          <w:lang w:val="en-GB"/>
        </w:rPr>
        <w:t xml:space="preserve">. </w:t>
      </w:r>
    </w:p>
    <w:p w14:paraId="2B5EAE23" w14:textId="457144AA" w:rsidR="00364B9B" w:rsidRDefault="00364B9B" w:rsidP="00E0446F">
      <w:pPr>
        <w:spacing w:after="120"/>
        <w:rPr>
          <w:rFonts w:cs="Arial"/>
          <w:lang w:val="en-GB"/>
        </w:rPr>
      </w:pPr>
      <w:r w:rsidRPr="00C315E3">
        <w:rPr>
          <w:rFonts w:cs="Arial"/>
          <w:lang w:val="en-GB"/>
        </w:rPr>
        <w:t>Previous determinations made by the HSR Advisory Committee are detailed below.</w:t>
      </w:r>
    </w:p>
    <w:p w14:paraId="2564123D" w14:textId="77777777" w:rsidR="006B74E4" w:rsidRPr="00C315E3" w:rsidRDefault="006B74E4" w:rsidP="00E0446F">
      <w:pPr>
        <w:spacing w:after="120"/>
        <w:rPr>
          <w:rFonts w:eastAsia="Calibri"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ducts not eligible to score HSR V points as determined by the HSR Advisory Committee"/>
      </w:tblPr>
      <w:tblGrid>
        <w:gridCol w:w="1809"/>
        <w:gridCol w:w="2552"/>
        <w:gridCol w:w="5273"/>
      </w:tblGrid>
      <w:tr w:rsidR="00364B9B" w:rsidRPr="00C315E3" w14:paraId="24F97D39" w14:textId="77777777" w:rsidTr="00A16760">
        <w:trPr>
          <w:tblHeader/>
        </w:trPr>
        <w:tc>
          <w:tcPr>
            <w:tcW w:w="1809" w:type="dxa"/>
            <w:shd w:val="clear" w:color="auto" w:fill="DEEAF6" w:themeFill="accent1" w:themeFillTint="33"/>
          </w:tcPr>
          <w:p w14:paraId="6A4B3A2C" w14:textId="01F030C0" w:rsidR="00364B9B" w:rsidRPr="00C315E3" w:rsidRDefault="00CA5C68" w:rsidP="00E0446F">
            <w:pPr>
              <w:spacing w:after="120"/>
              <w:rPr>
                <w:rFonts w:eastAsia="Calibri" w:cs="Arial"/>
                <w:b/>
              </w:rPr>
            </w:pPr>
            <w:r>
              <w:rPr>
                <w:rFonts w:eastAsia="Calibri" w:cs="Arial"/>
                <w:b/>
                <w:szCs w:val="24"/>
              </w:rPr>
              <w:t>Ingredient</w:t>
            </w:r>
          </w:p>
        </w:tc>
        <w:tc>
          <w:tcPr>
            <w:tcW w:w="2552" w:type="dxa"/>
            <w:shd w:val="clear" w:color="auto" w:fill="DEEAF6" w:themeFill="accent1" w:themeFillTint="33"/>
          </w:tcPr>
          <w:p w14:paraId="6303926F" w14:textId="77777777" w:rsidR="00364B9B" w:rsidRPr="00C315E3" w:rsidRDefault="00364B9B" w:rsidP="00E0446F">
            <w:pPr>
              <w:spacing w:after="120"/>
              <w:rPr>
                <w:rFonts w:eastAsia="Calibri" w:cs="Arial"/>
                <w:b/>
              </w:rPr>
            </w:pPr>
            <w:r w:rsidRPr="00C315E3">
              <w:rPr>
                <w:rFonts w:eastAsia="Calibri" w:cs="Arial"/>
                <w:b/>
                <w:szCs w:val="24"/>
              </w:rPr>
              <w:t>Determination</w:t>
            </w:r>
          </w:p>
        </w:tc>
        <w:tc>
          <w:tcPr>
            <w:tcW w:w="5273" w:type="dxa"/>
            <w:shd w:val="clear" w:color="auto" w:fill="DEEAF6" w:themeFill="accent1" w:themeFillTint="33"/>
          </w:tcPr>
          <w:p w14:paraId="1B158E1C" w14:textId="77777777" w:rsidR="00364B9B" w:rsidRPr="00C315E3" w:rsidRDefault="00364B9B" w:rsidP="00E0446F">
            <w:pPr>
              <w:spacing w:after="120"/>
              <w:rPr>
                <w:rFonts w:eastAsia="Calibri" w:cs="Arial"/>
                <w:b/>
              </w:rPr>
            </w:pPr>
            <w:r w:rsidRPr="00C315E3">
              <w:rPr>
                <w:rFonts w:eastAsia="Calibri" w:cs="Arial"/>
                <w:b/>
                <w:szCs w:val="24"/>
              </w:rPr>
              <w:t>Reason</w:t>
            </w:r>
          </w:p>
        </w:tc>
      </w:tr>
      <w:tr w:rsidR="00364B9B" w:rsidRPr="00C315E3" w14:paraId="13B3B5F9" w14:textId="77777777" w:rsidTr="00CF3B63">
        <w:tc>
          <w:tcPr>
            <w:tcW w:w="1809" w:type="dxa"/>
          </w:tcPr>
          <w:p w14:paraId="1245BE44" w14:textId="77777777" w:rsidR="00364B9B" w:rsidRPr="00C315E3" w:rsidRDefault="00364B9B" w:rsidP="00E0446F">
            <w:pPr>
              <w:spacing w:after="120"/>
              <w:rPr>
                <w:rFonts w:eastAsia="Calibri" w:cs="Arial"/>
              </w:rPr>
            </w:pPr>
            <w:r w:rsidRPr="00C315E3">
              <w:rPr>
                <w:rFonts w:eastAsia="Calibri" w:cs="Arial"/>
                <w:szCs w:val="24"/>
              </w:rPr>
              <w:t>Quinoa</w:t>
            </w:r>
          </w:p>
        </w:tc>
        <w:tc>
          <w:tcPr>
            <w:tcW w:w="2552" w:type="dxa"/>
          </w:tcPr>
          <w:p w14:paraId="18A0DFEB"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6EBAEA19" w14:textId="277E66DE" w:rsidR="00364B9B" w:rsidRPr="00C315E3" w:rsidRDefault="00364B9B" w:rsidP="00E0446F">
            <w:pPr>
              <w:spacing w:after="120"/>
              <w:rPr>
                <w:rFonts w:eastAsia="Calibri" w:cs="Arial"/>
              </w:rPr>
            </w:pPr>
            <w:r w:rsidRPr="00C315E3">
              <w:rPr>
                <w:rFonts w:eastAsia="Calibri" w:cs="Arial"/>
              </w:rPr>
              <w:t xml:space="preserve">Quinoa contains a similar nutritional profile to and is consumed in the same way as products defined as cereal grains. To align with the provision in </w:t>
            </w:r>
            <w:r w:rsidRPr="00C315E3">
              <w:rPr>
                <w:rFonts w:eastAsia="Calibri" w:cs="Arial"/>
                <w:szCs w:val="24"/>
              </w:rPr>
              <w:t>Schedule</w:t>
            </w:r>
            <w:r w:rsidRPr="00C315E3">
              <w:rPr>
                <w:rFonts w:eastAsia="Calibri" w:cs="Arial"/>
              </w:rPr>
              <w:t xml:space="preserve"> 5 that excludes cereal grains from scoring V points, the HSR Advisory Committee has determined that Quinoa cannot contribute to a product’s fvnl content for the purpose of scoring </w:t>
            </w:r>
            <w:r w:rsidR="00B97204">
              <w:rPr>
                <w:rFonts w:eastAsia="Calibri" w:cs="Arial"/>
              </w:rPr>
              <w:t xml:space="preserve">HSR </w:t>
            </w:r>
            <w:r w:rsidRPr="00C315E3">
              <w:rPr>
                <w:rFonts w:eastAsia="Calibri" w:cs="Arial"/>
              </w:rPr>
              <w:t>V points.</w:t>
            </w:r>
          </w:p>
        </w:tc>
      </w:tr>
      <w:tr w:rsidR="00364B9B" w:rsidRPr="00C315E3" w14:paraId="45A03152" w14:textId="77777777" w:rsidTr="00CF3B63">
        <w:tc>
          <w:tcPr>
            <w:tcW w:w="1809" w:type="dxa"/>
          </w:tcPr>
          <w:p w14:paraId="7058D2B8" w14:textId="77777777" w:rsidR="00364B9B" w:rsidRPr="00C315E3" w:rsidRDefault="00364B9B" w:rsidP="00E0446F">
            <w:pPr>
              <w:spacing w:after="120"/>
              <w:rPr>
                <w:rFonts w:eastAsia="Calibri" w:cs="Arial"/>
              </w:rPr>
            </w:pPr>
            <w:r w:rsidRPr="00C315E3">
              <w:rPr>
                <w:rFonts w:eastAsia="Calibri" w:cs="Arial"/>
                <w:szCs w:val="24"/>
              </w:rPr>
              <w:t>Cacao</w:t>
            </w:r>
            <w:r w:rsidRPr="00C315E3">
              <w:rPr>
                <w:rFonts w:eastAsia="Calibri" w:cs="Arial"/>
              </w:rPr>
              <w:t>/Cocoa beans</w:t>
            </w:r>
          </w:p>
        </w:tc>
        <w:tc>
          <w:tcPr>
            <w:tcW w:w="2552" w:type="dxa"/>
          </w:tcPr>
          <w:p w14:paraId="1A98BEB4"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70D8BB8E" w14:textId="47059407" w:rsidR="00364B9B" w:rsidRPr="00C315E3" w:rsidRDefault="00364B9B" w:rsidP="00E0446F">
            <w:pPr>
              <w:spacing w:after="120"/>
              <w:rPr>
                <w:rFonts w:eastAsia="Calibri" w:cs="Arial"/>
                <w:highlight w:val="yellow"/>
              </w:rPr>
            </w:pPr>
            <w:r w:rsidRPr="00C315E3">
              <w:rPr>
                <w:rFonts w:eastAsia="Calibri" w:cs="Arial"/>
              </w:rPr>
              <w:t xml:space="preserve">Fruit, vegetables, nuts and legumes are awarded V points in recognition of the nutritive benefits that they provide (i.e. vitamins, minerals, fibre and other micronutrients).  HSR Advisory Committee Members noted </w:t>
            </w:r>
            <w:r w:rsidRPr="00C315E3">
              <w:rPr>
                <w:rFonts w:cs="Arial"/>
              </w:rPr>
              <w:t>that within the Food Standards Code these beans are defined as a seed intended for use in beverages and sweets. This sub group of seeds are not referred to in any Australian Guide to Healthy Eating category for daily consumption as they do not contain equivalent levels of nutrients as the other seed sub categories (</w:t>
            </w:r>
            <w:r w:rsidR="00226832">
              <w:rPr>
                <w:rFonts w:cs="Arial"/>
              </w:rPr>
              <w:t>i.e.</w:t>
            </w:r>
            <w:r w:rsidR="00226832" w:rsidRPr="00C315E3">
              <w:rPr>
                <w:rFonts w:cs="Arial"/>
              </w:rPr>
              <w:t xml:space="preserve"> </w:t>
            </w:r>
            <w:r w:rsidRPr="00C315E3">
              <w:rPr>
                <w:rFonts w:cs="Arial"/>
              </w:rPr>
              <w:t>tree nuts and oil nuts).</w:t>
            </w:r>
            <w:r w:rsidRPr="00C315E3">
              <w:rPr>
                <w:rFonts w:eastAsia="Calibri" w:cs="Arial"/>
              </w:rPr>
              <w:t xml:space="preserve"> The HSR Advisory Committee has therefore determined that cacao/cocoa beans cannot contribute to a product’s fvnl content for the purpose of scoring </w:t>
            </w:r>
            <w:r w:rsidR="009633D2">
              <w:rPr>
                <w:rFonts w:eastAsia="Calibri" w:cs="Arial"/>
              </w:rPr>
              <w:t xml:space="preserve">HSR </w:t>
            </w:r>
            <w:r w:rsidRPr="00C315E3">
              <w:rPr>
                <w:rFonts w:eastAsia="Calibri" w:cs="Arial"/>
              </w:rPr>
              <w:t>V points.</w:t>
            </w:r>
          </w:p>
        </w:tc>
      </w:tr>
      <w:tr w:rsidR="00364B9B" w:rsidRPr="00C315E3" w14:paraId="6A4FA094" w14:textId="77777777" w:rsidTr="00CF3B63">
        <w:tc>
          <w:tcPr>
            <w:tcW w:w="1809" w:type="dxa"/>
          </w:tcPr>
          <w:p w14:paraId="2D90DEA6" w14:textId="77777777" w:rsidR="00364B9B" w:rsidRPr="00C315E3" w:rsidRDefault="00364B9B" w:rsidP="00E0446F">
            <w:pPr>
              <w:spacing w:after="120"/>
              <w:rPr>
                <w:rFonts w:eastAsia="Calibri" w:cs="Arial"/>
              </w:rPr>
            </w:pPr>
            <w:r w:rsidRPr="00C315E3">
              <w:rPr>
                <w:rFonts w:eastAsia="Calibri" w:cs="Arial"/>
                <w:szCs w:val="24"/>
              </w:rPr>
              <w:t>Coffee</w:t>
            </w:r>
            <w:r w:rsidRPr="00C315E3">
              <w:rPr>
                <w:rFonts w:eastAsia="Calibri" w:cs="Arial"/>
              </w:rPr>
              <w:t xml:space="preserve"> beans</w:t>
            </w:r>
          </w:p>
        </w:tc>
        <w:tc>
          <w:tcPr>
            <w:tcW w:w="2552" w:type="dxa"/>
          </w:tcPr>
          <w:p w14:paraId="29BA4133"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3F278615" w14:textId="50E06432" w:rsidR="00364B9B" w:rsidRPr="00C315E3" w:rsidRDefault="00364B9B" w:rsidP="00E0446F">
            <w:pPr>
              <w:spacing w:after="120"/>
              <w:rPr>
                <w:rFonts w:eastAsia="Calibri" w:cs="Arial"/>
              </w:rPr>
            </w:pPr>
            <w:r w:rsidRPr="00C315E3">
              <w:rPr>
                <w:rFonts w:eastAsia="Calibri" w:cs="Arial"/>
              </w:rPr>
              <w:t xml:space="preserve">As per </w:t>
            </w:r>
            <w:r w:rsidRPr="00C315E3">
              <w:rPr>
                <w:rFonts w:eastAsia="Calibri" w:cs="Arial"/>
                <w:szCs w:val="24"/>
              </w:rPr>
              <w:t>cacao</w:t>
            </w:r>
            <w:r w:rsidR="00D26E15" w:rsidRPr="00C315E3">
              <w:rPr>
                <w:rFonts w:eastAsia="Calibri" w:cs="Arial"/>
              </w:rPr>
              <w:t>/cocoa beans.</w:t>
            </w:r>
          </w:p>
        </w:tc>
      </w:tr>
      <w:tr w:rsidR="00364B9B" w:rsidRPr="00C315E3" w14:paraId="311B8233" w14:textId="77777777" w:rsidTr="00CF3B63">
        <w:tc>
          <w:tcPr>
            <w:tcW w:w="1809" w:type="dxa"/>
          </w:tcPr>
          <w:p w14:paraId="0BD03C83" w14:textId="77777777" w:rsidR="00364B9B" w:rsidRPr="00C315E3" w:rsidRDefault="00364B9B" w:rsidP="00E0446F">
            <w:pPr>
              <w:spacing w:after="120"/>
              <w:rPr>
                <w:rFonts w:eastAsia="Calibri" w:cs="Arial"/>
              </w:rPr>
            </w:pPr>
            <w:r w:rsidRPr="00C315E3">
              <w:rPr>
                <w:rFonts w:eastAsia="Calibri" w:cs="Arial"/>
                <w:szCs w:val="24"/>
              </w:rPr>
              <w:t>Carob</w:t>
            </w:r>
          </w:p>
        </w:tc>
        <w:tc>
          <w:tcPr>
            <w:tcW w:w="2552" w:type="dxa"/>
          </w:tcPr>
          <w:p w14:paraId="4EAE32E6"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0BE37C12" w14:textId="1351C3EC" w:rsidR="00364B9B" w:rsidRPr="00C315E3" w:rsidRDefault="00364B9B" w:rsidP="00E0446F">
            <w:pPr>
              <w:spacing w:after="120"/>
              <w:rPr>
                <w:rFonts w:eastAsia="Calibri" w:cs="Arial"/>
              </w:rPr>
            </w:pPr>
            <w:r w:rsidRPr="00C315E3">
              <w:rPr>
                <w:rFonts w:eastAsia="Calibri" w:cs="Arial"/>
              </w:rPr>
              <w:t xml:space="preserve">Carob is used in confectionery and in other ways similar to cacao and does not provide sufficient nutritive value to justify scoring </w:t>
            </w:r>
            <w:r w:rsidR="009633D2">
              <w:rPr>
                <w:rFonts w:eastAsia="Calibri" w:cs="Arial"/>
              </w:rPr>
              <w:t xml:space="preserve">HSR </w:t>
            </w:r>
            <w:r w:rsidRPr="00C315E3">
              <w:rPr>
                <w:rFonts w:eastAsia="Calibri" w:cs="Arial"/>
              </w:rPr>
              <w:t xml:space="preserve">V points. The HSR Advisory Committee has determined that carob should be treated in the same way as cacao and is therefore not eligible to score </w:t>
            </w:r>
            <w:r w:rsidR="009633D2">
              <w:rPr>
                <w:rFonts w:eastAsia="Calibri" w:cs="Arial"/>
              </w:rPr>
              <w:t xml:space="preserve">HSR </w:t>
            </w:r>
            <w:r w:rsidRPr="00C315E3">
              <w:rPr>
                <w:rFonts w:eastAsia="Calibri" w:cs="Arial"/>
              </w:rPr>
              <w:t>V points in the HSR system.</w:t>
            </w:r>
          </w:p>
        </w:tc>
      </w:tr>
    </w:tbl>
    <w:p w14:paraId="576F7BBE" w14:textId="77777777" w:rsidR="00F70C14" w:rsidRPr="00C315E3" w:rsidRDefault="00F70C14" w:rsidP="00E0446F">
      <w:pPr>
        <w:spacing w:after="120"/>
        <w:rPr>
          <w:rFonts w:eastAsiaTheme="majorEastAsia" w:cs="Arial"/>
          <w:b/>
          <w:bCs/>
          <w:sz w:val="30"/>
          <w:szCs w:val="32"/>
          <w:lang w:val="en-AU"/>
        </w:rPr>
      </w:pPr>
      <w:bookmarkStart w:id="708" w:name="_Toc441822361"/>
      <w:bookmarkStart w:id="709" w:name="_Toc493753608"/>
      <w:r w:rsidRPr="00C315E3">
        <w:rPr>
          <w:rFonts w:cs="Arial"/>
        </w:rPr>
        <w:br w:type="page"/>
      </w:r>
    </w:p>
    <w:p w14:paraId="27FA9AAB" w14:textId="05184FBC" w:rsidR="00BD0A51" w:rsidRPr="00C315E3" w:rsidRDefault="008127D2" w:rsidP="00622E33">
      <w:pPr>
        <w:pStyle w:val="Heading1"/>
      </w:pPr>
      <w:bookmarkStart w:id="710" w:name="_Toc40335343"/>
      <w:bookmarkStart w:id="711" w:name="_Toc45557260"/>
      <w:bookmarkStart w:id="712" w:name="_Toc51581969"/>
      <w:r w:rsidRPr="00C315E3">
        <w:lastRenderedPageBreak/>
        <w:t>Appendix 5:</w:t>
      </w:r>
      <w:r w:rsidR="00BD0A51" w:rsidRPr="00C315E3">
        <w:t xml:space="preserve"> Possible </w:t>
      </w:r>
      <w:r w:rsidR="00296007">
        <w:t>c</w:t>
      </w:r>
      <w:r w:rsidR="00BD0A51" w:rsidRPr="00C315E3">
        <w:t xml:space="preserve">onfigurations of the Health Star Rating </w:t>
      </w:r>
      <w:r w:rsidR="00296007">
        <w:t>s</w:t>
      </w:r>
      <w:r w:rsidR="00BD0A51" w:rsidRPr="00C315E3">
        <w:t xml:space="preserve">ystem </w:t>
      </w:r>
      <w:r w:rsidR="00296007">
        <w:t>g</w:t>
      </w:r>
      <w:r w:rsidR="00BD0A51" w:rsidRPr="00C315E3">
        <w:t>raphic</w:t>
      </w:r>
      <w:bookmarkEnd w:id="708"/>
      <w:bookmarkEnd w:id="709"/>
      <w:bookmarkEnd w:id="710"/>
      <w:bookmarkEnd w:id="711"/>
      <w:bookmarkEnd w:id="712"/>
      <w:r w:rsidR="00BD0A51" w:rsidRPr="00C315E3">
        <w:t xml:space="preserve"> </w:t>
      </w:r>
    </w:p>
    <w:p w14:paraId="23EFB5BA" w14:textId="77777777" w:rsidR="004B793F" w:rsidRDefault="004B793F" w:rsidP="003022C8">
      <w:pPr>
        <w:spacing w:after="120"/>
        <w:rPr>
          <w:rFonts w:cs="Arial"/>
        </w:rPr>
      </w:pPr>
    </w:p>
    <w:p w14:paraId="2E306306" w14:textId="3E642BC3" w:rsidR="003E5562" w:rsidRPr="003022C8" w:rsidRDefault="00BD0A51" w:rsidP="003022C8">
      <w:pPr>
        <w:spacing w:after="120"/>
        <w:rPr>
          <w:rFonts w:cs="Arial"/>
        </w:rPr>
      </w:pPr>
      <w:r w:rsidRPr="00C315E3">
        <w:rPr>
          <w:rFonts w:cs="Arial"/>
        </w:rPr>
        <w:t>Note: Images shown here as left facing may be presented as right facing, retaining the order of the nutrients as displayed below.</w:t>
      </w:r>
    </w:p>
    <w:p w14:paraId="3CE0DA96" w14:textId="77777777" w:rsidR="004B793F" w:rsidRDefault="004B793F" w:rsidP="00D74386">
      <w:pPr>
        <w:rPr>
          <w:lang w:val="en-AU"/>
        </w:rPr>
      </w:pPr>
    </w:p>
    <w:p w14:paraId="3911C80C" w14:textId="3E1B6AE6" w:rsidR="007C7E79" w:rsidRDefault="007C7E79" w:rsidP="00D74386">
      <w:pPr>
        <w:rPr>
          <w:lang w:val="en-AU"/>
        </w:rPr>
      </w:pPr>
      <w:r>
        <w:rPr>
          <w:lang w:val="en-AU"/>
        </w:rPr>
        <w:t xml:space="preserve">Figure </w:t>
      </w:r>
      <w:r w:rsidR="000A268F">
        <w:rPr>
          <w:lang w:val="en-AU"/>
        </w:rPr>
        <w:t>6</w:t>
      </w:r>
      <w:r>
        <w:rPr>
          <w:lang w:val="en-AU"/>
        </w:rPr>
        <w:t>. Configuration options for display of the HSR system graphic on pack</w:t>
      </w:r>
    </w:p>
    <w:p w14:paraId="79FE6066" w14:textId="3F0A8816" w:rsidR="00BD0A51" w:rsidRPr="00C315E3" w:rsidRDefault="00BD0A51" w:rsidP="00D74386">
      <w:pPr>
        <w:rPr>
          <w:lang w:val="en-AU"/>
        </w:rPr>
      </w:pPr>
      <w:r w:rsidRPr="00C315E3">
        <w:rPr>
          <w:rFonts w:cs="Arial"/>
          <w:noProof/>
          <w:lang w:val="en-AU" w:eastAsia="en-AU"/>
        </w:rPr>
        <mc:AlternateContent>
          <mc:Choice Requires="wpg">
            <w:drawing>
              <wp:inline distT="0" distB="0" distL="0" distR="0" wp14:anchorId="55592D8A" wp14:editId="0E120C5F">
                <wp:extent cx="5151208" cy="2363297"/>
                <wp:effectExtent l="0" t="0" r="0" b="0"/>
                <wp:docPr id="61" name="Group 7" descr="Examples of per pack and per 100g presentations of the HSR system graphic.  Graphics are in a horizontal layout with the circular star rating element to the left, and other elements to the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1208" cy="2363297"/>
                          <a:chOff x="0" y="0"/>
                          <a:chExt cx="4719724" cy="2030178"/>
                        </a:xfrm>
                      </wpg:grpSpPr>
                      <pic:pic xmlns:pic="http://schemas.openxmlformats.org/drawingml/2006/picture">
                        <pic:nvPicPr>
                          <pic:cNvPr id="62" name="Picture 62" descr="&quot;&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9143" y="482280"/>
                            <a:ext cx="1345733" cy="4320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3" name="TextBox 5"/>
                        <wps:cNvSpPr txBox="1"/>
                        <wps:spPr>
                          <a:xfrm>
                            <a:off x="1" y="287354"/>
                            <a:ext cx="1134126" cy="246221"/>
                          </a:xfrm>
                          <a:prstGeom prst="rect">
                            <a:avLst/>
                          </a:prstGeom>
                          <a:noFill/>
                        </wps:spPr>
                        <wps:txbx>
                          <w:txbxContent>
                            <w:p w14:paraId="4F7D7BF3" w14:textId="77777777" w:rsidR="00D17F4E" w:rsidRDefault="00D17F4E" w:rsidP="00BD0A51">
                              <w:pPr>
                                <w:pStyle w:val="NormalWeb"/>
                                <w:spacing w:before="0" w:beforeAutospacing="0" w:after="0" w:afterAutospacing="0"/>
                              </w:pPr>
                              <w:r>
                                <w:rPr>
                                  <w:rFonts w:asciiTheme="minorHAnsi" w:hAnsi="Calibri" w:cstheme="minorBidi"/>
                                  <w:color w:val="000000" w:themeColor="text1"/>
                                  <w:kern w:val="24"/>
                                </w:rPr>
                                <w:t>OPTION 1A</w:t>
                              </w:r>
                            </w:p>
                          </w:txbxContent>
                        </wps:txbx>
                        <wps:bodyPr wrap="square" rtlCol="0">
                          <a:noAutofit/>
                        </wps:bodyPr>
                      </wps:wsp>
                      <pic:pic xmlns:pic="http://schemas.openxmlformats.org/drawingml/2006/picture">
                        <pic:nvPicPr>
                          <pic:cNvPr id="64" name="Picture 64" descr="&quot;&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10899" y="492923"/>
                            <a:ext cx="1224508" cy="4320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5" name="TextBox 8"/>
                        <wps:cNvSpPr txBox="1"/>
                        <wps:spPr>
                          <a:xfrm>
                            <a:off x="1538891" y="324442"/>
                            <a:ext cx="972108" cy="246221"/>
                          </a:xfrm>
                          <a:prstGeom prst="rect">
                            <a:avLst/>
                          </a:prstGeom>
                          <a:noFill/>
                        </wps:spPr>
                        <wps:txbx>
                          <w:txbxContent>
                            <w:p w14:paraId="1F100FD0" w14:textId="77777777" w:rsidR="00D17F4E" w:rsidRDefault="00D17F4E" w:rsidP="00BD0A51">
                              <w:pPr>
                                <w:pStyle w:val="NormalWeb"/>
                                <w:spacing w:before="0" w:beforeAutospacing="0" w:after="0" w:afterAutospacing="0"/>
                              </w:pPr>
                              <w:r>
                                <w:rPr>
                                  <w:rFonts w:asciiTheme="minorHAnsi" w:hAnsi="Calibri" w:cstheme="minorBidi"/>
                                  <w:color w:val="000000" w:themeColor="text1"/>
                                  <w:kern w:val="24"/>
                                </w:rPr>
                                <w:t>OPTION 2A</w:t>
                              </w:r>
                            </w:p>
                          </w:txbxContent>
                        </wps:txbx>
                        <wps:bodyPr wrap="square" rtlCol="0">
                          <a:noAutofit/>
                        </wps:bodyPr>
                      </wps:wsp>
                      <pic:pic xmlns:pic="http://schemas.openxmlformats.org/drawingml/2006/picture">
                        <pic:nvPicPr>
                          <pic:cNvPr id="66" name="Picture 66" descr="&quot;&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042213" y="537557"/>
                            <a:ext cx="593694" cy="3986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7" name="TextBox 10"/>
                        <wps:cNvSpPr txBox="1"/>
                        <wps:spPr>
                          <a:xfrm>
                            <a:off x="2966019" y="324442"/>
                            <a:ext cx="1061932" cy="246221"/>
                          </a:xfrm>
                          <a:prstGeom prst="rect">
                            <a:avLst/>
                          </a:prstGeom>
                          <a:noFill/>
                        </wps:spPr>
                        <wps:txbx>
                          <w:txbxContent>
                            <w:p w14:paraId="6FE63759" w14:textId="77777777" w:rsidR="00D17F4E" w:rsidRDefault="00D17F4E" w:rsidP="00BD0A51">
                              <w:pPr>
                                <w:pStyle w:val="NormalWeb"/>
                                <w:spacing w:before="0" w:beforeAutospacing="0" w:after="0" w:afterAutospacing="0"/>
                              </w:pPr>
                              <w:r>
                                <w:rPr>
                                  <w:rFonts w:asciiTheme="minorHAnsi" w:hAnsi="Calibri" w:cstheme="minorBidi"/>
                                  <w:color w:val="000000" w:themeColor="text1"/>
                                  <w:kern w:val="24"/>
                                </w:rPr>
                                <w:t>OPTION</w:t>
                              </w:r>
                              <w:r>
                                <w:rPr>
                                  <w:rFonts w:asciiTheme="minorHAnsi" w:hAnsi="Calibri" w:cstheme="minorBidi"/>
                                  <w:color w:val="000000" w:themeColor="text1"/>
                                  <w:kern w:val="24"/>
                                  <w:sz w:val="12"/>
                                  <w:szCs w:val="12"/>
                                </w:rPr>
                                <w:t xml:space="preserve"> </w:t>
                              </w:r>
                              <w:r>
                                <w:rPr>
                                  <w:rFonts w:asciiTheme="minorHAnsi" w:hAnsi="Calibri" w:cstheme="minorBidi"/>
                                  <w:color w:val="000000" w:themeColor="text1"/>
                                  <w:kern w:val="24"/>
                                </w:rPr>
                                <w:t>3A</w:t>
                              </w:r>
                            </w:p>
                          </w:txbxContent>
                        </wps:txbx>
                        <wps:bodyPr wrap="square" rtlCol="0">
                          <a:noAutofit/>
                        </wps:bodyPr>
                      </wps:wsp>
                      <pic:pic xmlns:pic="http://schemas.openxmlformats.org/drawingml/2006/picture">
                        <pic:nvPicPr>
                          <pic:cNvPr id="68" name="Picture 68" descr="&quot;&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005816" y="524692"/>
                            <a:ext cx="434318" cy="4320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9" name="TextBox 12"/>
                        <wps:cNvSpPr txBox="1"/>
                        <wps:spPr>
                          <a:xfrm>
                            <a:off x="3869326" y="324442"/>
                            <a:ext cx="811737" cy="246221"/>
                          </a:xfrm>
                          <a:prstGeom prst="rect">
                            <a:avLst/>
                          </a:prstGeom>
                          <a:noFill/>
                        </wps:spPr>
                        <wps:txbx>
                          <w:txbxContent>
                            <w:p w14:paraId="388ABE3D" w14:textId="77777777" w:rsidR="00D17F4E" w:rsidRDefault="00D17F4E" w:rsidP="00BD0A51">
                              <w:pPr>
                                <w:pStyle w:val="NormalWeb"/>
                                <w:spacing w:before="0" w:beforeAutospacing="0" w:after="0" w:afterAutospacing="0"/>
                              </w:pPr>
                              <w:r>
                                <w:rPr>
                                  <w:rFonts w:asciiTheme="minorHAnsi" w:hAnsi="Calibri" w:cstheme="minorBidi"/>
                                  <w:color w:val="000000" w:themeColor="text1"/>
                                  <w:kern w:val="24"/>
                                </w:rPr>
                                <w:t>OPTION 4A</w:t>
                              </w:r>
                            </w:p>
                          </w:txbxContent>
                        </wps:txbx>
                        <wps:bodyPr wrap="square" rtlCol="0">
                          <a:noAutofit/>
                        </wps:bodyPr>
                      </wps:wsp>
                      <wps:wsp>
                        <wps:cNvPr id="72" name="TextBox 6"/>
                        <wps:cNvSpPr txBox="1"/>
                        <wps:spPr>
                          <a:xfrm>
                            <a:off x="1" y="0"/>
                            <a:ext cx="1831975" cy="246380"/>
                          </a:xfrm>
                          <a:prstGeom prst="rect">
                            <a:avLst/>
                          </a:prstGeom>
                          <a:noFill/>
                        </wps:spPr>
                        <wps:txbx>
                          <w:txbxContent>
                            <w:p w14:paraId="1711EE6C" w14:textId="77777777" w:rsidR="00D17F4E" w:rsidRDefault="00D17F4E" w:rsidP="00BD0A51">
                              <w:pPr>
                                <w:pStyle w:val="NormalWeb"/>
                                <w:spacing w:before="0" w:beforeAutospacing="0" w:after="0" w:afterAutospacing="0"/>
                              </w:pPr>
                              <w:r>
                                <w:rPr>
                                  <w:rFonts w:asciiTheme="minorHAnsi" w:hAnsi="Calibri" w:cstheme="minorBidi"/>
                                  <w:b/>
                                  <w:bCs/>
                                  <w:color w:val="000000" w:themeColor="text1"/>
                                  <w:kern w:val="24"/>
                                </w:rPr>
                                <w:t>PER PACK</w:t>
                              </w:r>
                            </w:p>
                          </w:txbxContent>
                        </wps:txbx>
                        <wps:bodyPr wrap="square" rtlCol="0">
                          <a:noAutofit/>
                        </wps:bodyPr>
                      </wps:wsp>
                      <wps:wsp>
                        <wps:cNvPr id="73" name="TextBox 16"/>
                        <wps:cNvSpPr txBox="1"/>
                        <wps:spPr>
                          <a:xfrm>
                            <a:off x="0" y="1057216"/>
                            <a:ext cx="1831975" cy="246380"/>
                          </a:xfrm>
                          <a:prstGeom prst="rect">
                            <a:avLst/>
                          </a:prstGeom>
                          <a:noFill/>
                        </wps:spPr>
                        <wps:txbx>
                          <w:txbxContent>
                            <w:p w14:paraId="2DE462C9" w14:textId="3827009E" w:rsidR="00D17F4E" w:rsidRDefault="00D17F4E" w:rsidP="00BD0A51">
                              <w:pPr>
                                <w:pStyle w:val="NormalWeb"/>
                                <w:spacing w:before="0" w:beforeAutospacing="0" w:after="0" w:afterAutospacing="0"/>
                              </w:pPr>
                              <w:r>
                                <w:rPr>
                                  <w:rFonts w:asciiTheme="minorHAnsi" w:hAnsi="Calibri" w:cstheme="minorBidi"/>
                                  <w:b/>
                                  <w:bCs/>
                                  <w:color w:val="000000" w:themeColor="text1"/>
                                  <w:kern w:val="24"/>
                                </w:rPr>
                                <w:t>PER 100g/100mL</w:t>
                              </w:r>
                            </w:p>
                          </w:txbxContent>
                        </wps:txbx>
                        <wps:bodyPr wrap="square" rtlCol="0">
                          <a:noAutofit/>
                        </wps:bodyPr>
                      </wps:wsp>
                      <pic:pic xmlns:pic="http://schemas.openxmlformats.org/drawingml/2006/picture">
                        <pic:nvPicPr>
                          <pic:cNvPr id="74" name="Picture 74" descr="&quot;&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9142" y="1566476"/>
                            <a:ext cx="1345734" cy="43207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75" name="TextBox 18"/>
                        <wps:cNvSpPr txBox="1"/>
                        <wps:spPr>
                          <a:xfrm>
                            <a:off x="1" y="1349973"/>
                            <a:ext cx="1134185" cy="246421"/>
                          </a:xfrm>
                          <a:prstGeom prst="rect">
                            <a:avLst/>
                          </a:prstGeom>
                          <a:noFill/>
                        </wps:spPr>
                        <wps:txbx>
                          <w:txbxContent>
                            <w:p w14:paraId="1B002DB8" w14:textId="77777777" w:rsidR="00D17F4E" w:rsidRPr="000E2D3D" w:rsidRDefault="00D17F4E" w:rsidP="00BD0A51">
                              <w:pPr>
                                <w:pStyle w:val="NormalWeb"/>
                                <w:spacing w:before="0" w:beforeAutospacing="0" w:after="0" w:afterAutospacing="0"/>
                              </w:pPr>
                              <w:r w:rsidRPr="000E2D3D">
                                <w:rPr>
                                  <w:rFonts w:asciiTheme="minorHAnsi" w:hAnsi="Calibri" w:cstheme="minorBidi"/>
                                  <w:color w:val="000000" w:themeColor="text1"/>
                                  <w:kern w:val="24"/>
                                </w:rPr>
                                <w:t>OPTION 1B</w:t>
                              </w:r>
                            </w:p>
                          </w:txbxContent>
                        </wps:txbx>
                        <wps:bodyPr wrap="square" rtlCol="0">
                          <a:noAutofit/>
                        </wps:bodyPr>
                      </wps:wsp>
                      <pic:pic xmlns:pic="http://schemas.openxmlformats.org/drawingml/2006/picture">
                        <pic:nvPicPr>
                          <pic:cNvPr id="76" name="Picture 76" descr="&quot;&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610899" y="1534863"/>
                            <a:ext cx="1224508" cy="4653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77" name="TextBox 20"/>
                        <wps:cNvSpPr txBox="1"/>
                        <wps:spPr>
                          <a:xfrm>
                            <a:off x="1538789" y="1334169"/>
                            <a:ext cx="972249" cy="246421"/>
                          </a:xfrm>
                          <a:prstGeom prst="rect">
                            <a:avLst/>
                          </a:prstGeom>
                          <a:noFill/>
                        </wps:spPr>
                        <wps:txbx>
                          <w:txbxContent>
                            <w:p w14:paraId="5E6EB0F0" w14:textId="77777777" w:rsidR="00D17F4E" w:rsidRPr="000E2D3D" w:rsidRDefault="00D17F4E" w:rsidP="00BD0A51">
                              <w:pPr>
                                <w:pStyle w:val="NormalWeb"/>
                                <w:spacing w:before="0" w:beforeAutospacing="0" w:after="0" w:afterAutospacing="0"/>
                              </w:pPr>
                              <w:r w:rsidRPr="000E2D3D">
                                <w:rPr>
                                  <w:rFonts w:asciiTheme="minorHAnsi" w:hAnsi="Calibri" w:cstheme="minorBidi"/>
                                  <w:color w:val="000000" w:themeColor="text1"/>
                                  <w:kern w:val="24"/>
                                </w:rPr>
                                <w:t>OPTION 2B</w:t>
                              </w:r>
                            </w:p>
                          </w:txbxContent>
                        </wps:txbx>
                        <wps:bodyPr wrap="square" rtlCol="0">
                          <a:noAutofit/>
                        </wps:bodyPr>
                      </wps:wsp>
                      <pic:pic xmlns:pic="http://schemas.openxmlformats.org/drawingml/2006/picture">
                        <pic:nvPicPr>
                          <pic:cNvPr id="78" name="Picture 78" descr="&quot;&qu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026049" y="1580611"/>
                            <a:ext cx="609858" cy="4320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79" name="TextBox 22"/>
                        <wps:cNvSpPr txBox="1"/>
                        <wps:spPr>
                          <a:xfrm>
                            <a:off x="2968462" y="1381810"/>
                            <a:ext cx="972108" cy="246221"/>
                          </a:xfrm>
                          <a:prstGeom prst="rect">
                            <a:avLst/>
                          </a:prstGeom>
                          <a:noFill/>
                        </wps:spPr>
                        <wps:txbx>
                          <w:txbxContent>
                            <w:p w14:paraId="68B06F51" w14:textId="77777777" w:rsidR="00D17F4E" w:rsidRDefault="00D17F4E" w:rsidP="00BD0A51">
                              <w:pPr>
                                <w:pStyle w:val="NormalWeb"/>
                                <w:spacing w:before="0" w:beforeAutospacing="0" w:after="0" w:afterAutospacing="0"/>
                              </w:pPr>
                              <w:r>
                                <w:rPr>
                                  <w:rFonts w:asciiTheme="minorHAnsi" w:hAnsi="Calibri" w:cstheme="minorBidi"/>
                                  <w:color w:val="000000" w:themeColor="text1"/>
                                  <w:kern w:val="24"/>
                                </w:rPr>
                                <w:t>OPTION 3B</w:t>
                              </w:r>
                            </w:p>
                          </w:txbxContent>
                        </wps:txbx>
                        <wps:bodyPr wrap="square" rtlCol="0">
                          <a:noAutofit/>
                        </wps:bodyPr>
                      </wps:wsp>
                      <pic:pic xmlns:pic="http://schemas.openxmlformats.org/drawingml/2006/picture">
                        <pic:nvPicPr>
                          <pic:cNvPr id="80" name="Picture 80" descr="&quot;&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058036" y="1598127"/>
                            <a:ext cx="434318" cy="4320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81" name="TextBox 24"/>
                        <wps:cNvSpPr txBox="1"/>
                        <wps:spPr>
                          <a:xfrm>
                            <a:off x="3885693" y="1385286"/>
                            <a:ext cx="834031" cy="246221"/>
                          </a:xfrm>
                          <a:prstGeom prst="rect">
                            <a:avLst/>
                          </a:prstGeom>
                          <a:noFill/>
                        </wps:spPr>
                        <wps:txbx>
                          <w:txbxContent>
                            <w:p w14:paraId="6ECE4B64" w14:textId="77777777" w:rsidR="00D17F4E" w:rsidRDefault="00D17F4E" w:rsidP="00BD0A51">
                              <w:pPr>
                                <w:pStyle w:val="NormalWeb"/>
                                <w:spacing w:before="0" w:beforeAutospacing="0" w:after="0" w:afterAutospacing="0"/>
                              </w:pPr>
                              <w:r>
                                <w:rPr>
                                  <w:rFonts w:asciiTheme="minorHAnsi" w:hAnsi="Calibri" w:cstheme="minorBidi"/>
                                  <w:color w:val="000000" w:themeColor="text1"/>
                                  <w:kern w:val="24"/>
                                </w:rPr>
                                <w:t>OPTION 4B</w:t>
                              </w:r>
                            </w:p>
                          </w:txbxContent>
                        </wps:txbx>
                        <wps:bodyPr wrap="square" rtlCol="0">
                          <a:noAutofit/>
                        </wps:bodyPr>
                      </wps:wsp>
                    </wpg:wgp>
                  </a:graphicData>
                </a:graphic>
              </wp:inline>
            </w:drawing>
          </mc:Choice>
          <mc:Fallback>
            <w:pict>
              <v:group w14:anchorId="55592D8A" id="Group 7" o:spid="_x0000_s1035" alt="Examples of per pack and per 100g presentations of the HSR system graphic.  Graphics are in a horizontal layout with the circular star rating element to the left, and other elements to the right." style="width:405.6pt;height:186.1pt;mso-position-horizontal-relative:char;mso-position-vertical-relative:line" coordsize="47197,20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36" type="#_x0000_t75" alt="&quot;&quot;" style="position:absolute;left:491;top:4822;width:13457;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" fillcolor="#5b9bd5 [3204]" strokecolor="black [3213]">
                  <v:imagedata r:id="rId42" o:title="&quot;&quot;"/>
                  <v:shadow color="#e7e6e6 [3214]"/>
                </v:shape>
                <v:shapetype id="_x0000_t202" coordsize="21600,21600" o:spt="202" path="m,l,21600r21600,l21600,xe">
                  <v:stroke joinstyle="miter"/>
                  <v:path gradientshapeok="t" o:connecttype="rect"/>
                </v:shapetype>
                <v:shape id="TextBox 5" o:spid="_x0000_s1037" type="#_x0000_t202" style="position:absolute;top:2873;width:1134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F7D7BF3" w14:textId="77777777" w:rsidR="00D17F4E" w:rsidRDefault="00D17F4E" w:rsidP="00BD0A51">
                        <w:pPr>
                          <w:pStyle w:val="NormalWeb"/>
                          <w:spacing w:before="0" w:beforeAutospacing="0" w:after="0" w:afterAutospacing="0"/>
                        </w:pPr>
                        <w:r>
                          <w:rPr>
                            <w:rFonts w:asciiTheme="minorHAnsi" w:hAnsi="Calibri" w:cstheme="minorBidi"/>
                            <w:color w:val="000000" w:themeColor="text1"/>
                            <w:kern w:val="24"/>
                          </w:rPr>
                          <w:t>OPTION 1A</w:t>
                        </w:r>
                      </w:p>
                    </w:txbxContent>
                  </v:textbox>
                </v:shape>
                <v:shape id="Picture 64" o:spid="_x0000_s1038" type="#_x0000_t75" alt="&quot;&quot;" style="position:absolute;left:16108;top:4929;width:12246;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" fillcolor="#5b9bd5 [3204]" strokecolor="black [3213]">
                  <v:imagedata r:id="rId43" o:title="&quot;&quot;"/>
                  <v:shadow color="#e7e6e6 [3214]"/>
                </v:shape>
                <v:shape id="TextBox 8" o:spid="_x0000_s1039" type="#_x0000_t202" style="position:absolute;left:15388;top:3244;width:972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1F100FD0" w14:textId="77777777" w:rsidR="00D17F4E" w:rsidRDefault="00D17F4E" w:rsidP="00BD0A51">
                        <w:pPr>
                          <w:pStyle w:val="NormalWeb"/>
                          <w:spacing w:before="0" w:beforeAutospacing="0" w:after="0" w:afterAutospacing="0"/>
                        </w:pPr>
                        <w:r>
                          <w:rPr>
                            <w:rFonts w:asciiTheme="minorHAnsi" w:hAnsi="Calibri" w:cstheme="minorBidi"/>
                            <w:color w:val="000000" w:themeColor="text1"/>
                            <w:kern w:val="24"/>
                          </w:rPr>
                          <w:t>OPTION 2A</w:t>
                        </w:r>
                      </w:p>
                    </w:txbxContent>
                  </v:textbox>
                </v:shape>
                <v:shape id="Picture 66" o:spid="_x0000_s1040" type="#_x0000_t75" alt="&quot;&quot;" style="position:absolute;left:30422;top:5375;width:5937;height: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" fillcolor="#5b9bd5 [3204]" strokecolor="black [3213]">
                  <v:imagedata r:id="rId44" o:title="&quot;&quot;"/>
                  <v:shadow color="#e7e6e6 [3214]"/>
                </v:shape>
                <v:shape id="TextBox 10" o:spid="_x0000_s1041" type="#_x0000_t202" style="position:absolute;left:29660;top:3244;width:1061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6FE63759" w14:textId="77777777" w:rsidR="00D17F4E" w:rsidRDefault="00D17F4E" w:rsidP="00BD0A51">
                        <w:pPr>
                          <w:pStyle w:val="NormalWeb"/>
                          <w:spacing w:before="0" w:beforeAutospacing="0" w:after="0" w:afterAutospacing="0"/>
                        </w:pPr>
                        <w:r>
                          <w:rPr>
                            <w:rFonts w:asciiTheme="minorHAnsi" w:hAnsi="Calibri" w:cstheme="minorBidi"/>
                            <w:color w:val="000000" w:themeColor="text1"/>
                            <w:kern w:val="24"/>
                          </w:rPr>
                          <w:t>OPTION</w:t>
                        </w:r>
                        <w:r>
                          <w:rPr>
                            <w:rFonts w:asciiTheme="minorHAnsi" w:hAnsi="Calibri" w:cstheme="minorBidi"/>
                            <w:color w:val="000000" w:themeColor="text1"/>
                            <w:kern w:val="24"/>
                            <w:sz w:val="12"/>
                            <w:szCs w:val="12"/>
                          </w:rPr>
                          <w:t xml:space="preserve"> </w:t>
                        </w:r>
                        <w:r>
                          <w:rPr>
                            <w:rFonts w:asciiTheme="minorHAnsi" w:hAnsi="Calibri" w:cstheme="minorBidi"/>
                            <w:color w:val="000000" w:themeColor="text1"/>
                            <w:kern w:val="24"/>
                          </w:rPr>
                          <w:t>3A</w:t>
                        </w:r>
                      </w:p>
                    </w:txbxContent>
                  </v:textbox>
                </v:shape>
                <v:shape id="Picture 68" o:spid="_x0000_s1042" type="#_x0000_t75" alt="&quot;&quot;" style="position:absolute;left:40058;top:5246;width:4343;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" fillcolor="#5b9bd5 [3204]" strokecolor="black [3213]">
                  <v:imagedata r:id="rId45" o:title="&quot;&quot;"/>
                  <v:shadow color="#e7e6e6 [3214]"/>
                </v:shape>
                <v:shape id="TextBox 12" o:spid="_x0000_s1043" type="#_x0000_t202" style="position:absolute;left:38693;top:3244;width:8117;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388ABE3D" w14:textId="77777777" w:rsidR="00D17F4E" w:rsidRDefault="00D17F4E" w:rsidP="00BD0A51">
                        <w:pPr>
                          <w:pStyle w:val="NormalWeb"/>
                          <w:spacing w:before="0" w:beforeAutospacing="0" w:after="0" w:afterAutospacing="0"/>
                        </w:pPr>
                        <w:r>
                          <w:rPr>
                            <w:rFonts w:asciiTheme="minorHAnsi" w:hAnsi="Calibri" w:cstheme="minorBidi"/>
                            <w:color w:val="000000" w:themeColor="text1"/>
                            <w:kern w:val="24"/>
                          </w:rPr>
                          <w:t>OPTION 4A</w:t>
                        </w:r>
                      </w:p>
                    </w:txbxContent>
                  </v:textbox>
                </v:shape>
                <v:shape id="TextBox 6" o:spid="_x0000_s1044" type="#_x0000_t202" style="position:absolute;width:18319;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1711EE6C" w14:textId="77777777" w:rsidR="00D17F4E" w:rsidRDefault="00D17F4E" w:rsidP="00BD0A51">
                        <w:pPr>
                          <w:pStyle w:val="NormalWeb"/>
                          <w:spacing w:before="0" w:beforeAutospacing="0" w:after="0" w:afterAutospacing="0"/>
                        </w:pPr>
                        <w:r>
                          <w:rPr>
                            <w:rFonts w:asciiTheme="minorHAnsi" w:hAnsi="Calibri" w:cstheme="minorBidi"/>
                            <w:b/>
                            <w:bCs/>
                            <w:color w:val="000000" w:themeColor="text1"/>
                            <w:kern w:val="24"/>
                          </w:rPr>
                          <w:t>PER PACK</w:t>
                        </w:r>
                      </w:p>
                    </w:txbxContent>
                  </v:textbox>
                </v:shape>
                <v:shape id="_x0000_s1045" type="#_x0000_t202" style="position:absolute;top:10572;width:18319;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DE462C9" w14:textId="3827009E" w:rsidR="00D17F4E" w:rsidRDefault="00D17F4E" w:rsidP="00BD0A51">
                        <w:pPr>
                          <w:pStyle w:val="NormalWeb"/>
                          <w:spacing w:before="0" w:beforeAutospacing="0" w:after="0" w:afterAutospacing="0"/>
                        </w:pPr>
                        <w:r>
                          <w:rPr>
                            <w:rFonts w:asciiTheme="minorHAnsi" w:hAnsi="Calibri" w:cstheme="minorBidi"/>
                            <w:b/>
                            <w:bCs/>
                            <w:color w:val="000000" w:themeColor="text1"/>
                            <w:kern w:val="24"/>
                          </w:rPr>
                          <w:t>PER 100g/100mL</w:t>
                        </w:r>
                      </w:p>
                    </w:txbxContent>
                  </v:textbox>
                </v:shape>
                <v:shape id="Picture 74" o:spid="_x0000_s1046" type="#_x0000_t75" alt="&quot;&quot;" style="position:absolute;left:491;top:15664;width:13457;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" fillcolor="#5b9bd5 [3204]" strokecolor="black [3213]">
                  <v:imagedata r:id="rId46" o:title="&quot;&quot;"/>
                  <v:shadow color="#e7e6e6 [3214]"/>
                </v:shape>
                <v:shape id="TextBox 18" o:spid="_x0000_s1047" type="#_x0000_t202" style="position:absolute;top:13499;width:1134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B002DB8" w14:textId="77777777" w:rsidR="00D17F4E" w:rsidRPr="000E2D3D" w:rsidRDefault="00D17F4E" w:rsidP="00BD0A51">
                        <w:pPr>
                          <w:pStyle w:val="NormalWeb"/>
                          <w:spacing w:before="0" w:beforeAutospacing="0" w:after="0" w:afterAutospacing="0"/>
                        </w:pPr>
                        <w:r w:rsidRPr="000E2D3D">
                          <w:rPr>
                            <w:rFonts w:asciiTheme="minorHAnsi" w:hAnsi="Calibri" w:cstheme="minorBidi"/>
                            <w:color w:val="000000" w:themeColor="text1"/>
                            <w:kern w:val="24"/>
                          </w:rPr>
                          <w:t>OPTION 1B</w:t>
                        </w:r>
                      </w:p>
                    </w:txbxContent>
                  </v:textbox>
                </v:shape>
                <v:shape id="Picture 76" o:spid="_x0000_s1048" type="#_x0000_t75" alt="&quot;&quot;" style="position:absolute;left:16108;top:15348;width:12246;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" fillcolor="#5b9bd5 [3204]" strokecolor="black [3213]">
                  <v:imagedata r:id="rId47" o:title="&quot;&quot;"/>
                  <v:shadow color="#e7e6e6 [3214]"/>
                </v:shape>
                <v:shape id="TextBox 20" o:spid="_x0000_s1049" type="#_x0000_t202" style="position:absolute;left:15387;top:13341;width:972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5E6EB0F0" w14:textId="77777777" w:rsidR="00D17F4E" w:rsidRPr="000E2D3D" w:rsidRDefault="00D17F4E" w:rsidP="00BD0A51">
                        <w:pPr>
                          <w:pStyle w:val="NormalWeb"/>
                          <w:spacing w:before="0" w:beforeAutospacing="0" w:after="0" w:afterAutospacing="0"/>
                        </w:pPr>
                        <w:r w:rsidRPr="000E2D3D">
                          <w:rPr>
                            <w:rFonts w:asciiTheme="minorHAnsi" w:hAnsi="Calibri" w:cstheme="minorBidi"/>
                            <w:color w:val="000000" w:themeColor="text1"/>
                            <w:kern w:val="24"/>
                          </w:rPr>
                          <w:t>OPTION 2B</w:t>
                        </w:r>
                      </w:p>
                    </w:txbxContent>
                  </v:textbox>
                </v:shape>
                <v:shape id="Picture 78" o:spid="_x0000_s1050" type="#_x0000_t75" alt="&quot;&quot;" style="position:absolute;left:30260;top:15806;width:6099;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" fillcolor="#5b9bd5 [3204]" strokecolor="black [3213]">
                  <v:imagedata r:id="rId48" o:title="&quot;&quot;"/>
                  <v:shadow color="#e7e6e6 [3214]"/>
                </v:shape>
                <v:shape id="TextBox 22" o:spid="_x0000_s1051" type="#_x0000_t202" style="position:absolute;left:29684;top:13818;width:972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68B06F51" w14:textId="77777777" w:rsidR="00D17F4E" w:rsidRDefault="00D17F4E" w:rsidP="00BD0A51">
                        <w:pPr>
                          <w:pStyle w:val="NormalWeb"/>
                          <w:spacing w:before="0" w:beforeAutospacing="0" w:after="0" w:afterAutospacing="0"/>
                        </w:pPr>
                        <w:r>
                          <w:rPr>
                            <w:rFonts w:asciiTheme="minorHAnsi" w:hAnsi="Calibri" w:cstheme="minorBidi"/>
                            <w:color w:val="000000" w:themeColor="text1"/>
                            <w:kern w:val="24"/>
                          </w:rPr>
                          <w:t>OPTION 3B</w:t>
                        </w:r>
                      </w:p>
                    </w:txbxContent>
                  </v:textbox>
                </v:shape>
                <v:shape id="Picture 80" o:spid="_x0000_s1052" type="#_x0000_t75" alt="&quot;&quot;" style="position:absolute;left:40580;top:15981;width:4343;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" fillcolor="#5b9bd5 [3204]" strokecolor="black [3213]">
                  <v:imagedata r:id="rId45" o:title="&quot;&quot;"/>
                  <v:shadow color="#e7e6e6 [3214]"/>
                </v:shape>
                <v:shape id="TextBox 24" o:spid="_x0000_s1053" type="#_x0000_t202" style="position:absolute;left:38856;top:13852;width:8341;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ECE4B64" w14:textId="77777777" w:rsidR="00D17F4E" w:rsidRDefault="00D17F4E" w:rsidP="00BD0A51">
                        <w:pPr>
                          <w:pStyle w:val="NormalWeb"/>
                          <w:spacing w:before="0" w:beforeAutospacing="0" w:after="0" w:afterAutospacing="0"/>
                        </w:pPr>
                        <w:r>
                          <w:rPr>
                            <w:rFonts w:asciiTheme="minorHAnsi" w:hAnsi="Calibri" w:cstheme="minorBidi"/>
                            <w:color w:val="000000" w:themeColor="text1"/>
                            <w:kern w:val="24"/>
                          </w:rPr>
                          <w:t>OPTION 4B</w:t>
                        </w:r>
                      </w:p>
                    </w:txbxContent>
                  </v:textbox>
                </v:shape>
                <w10:anchorlock/>
              </v:group>
            </w:pict>
          </mc:Fallback>
        </mc:AlternateContent>
      </w:r>
    </w:p>
    <w:p w14:paraId="2EC5328D" w14:textId="1BC3ED07" w:rsidR="00BD0A51" w:rsidRPr="00C315E3" w:rsidRDefault="00A221E1" w:rsidP="00E0446F">
      <w:pPr>
        <w:spacing w:after="120"/>
        <w:rPr>
          <w:rFonts w:cs="Arial"/>
          <w:sz w:val="24"/>
          <w:szCs w:val="24"/>
        </w:rPr>
      </w:pPr>
      <w:r>
        <w:rPr>
          <w:noProof/>
          <w:lang w:val="en-AU" w:eastAsia="en-AU"/>
        </w:rPr>
        <mc:AlternateContent>
          <mc:Choice Requires="wps">
            <w:drawing>
              <wp:anchor distT="0" distB="0" distL="114300" distR="114300" simplePos="0" relativeHeight="251658255" behindDoc="0" locked="0" layoutInCell="1" allowOverlap="1" wp14:anchorId="19CC2C3F" wp14:editId="7BE2D3EF">
                <wp:simplePos x="0" y="0"/>
                <wp:positionH relativeFrom="column">
                  <wp:posOffset>5715</wp:posOffset>
                </wp:positionH>
                <wp:positionV relativeFrom="paragraph">
                  <wp:posOffset>142240</wp:posOffset>
                </wp:positionV>
                <wp:extent cx="2933700" cy="254000"/>
                <wp:effectExtent l="0" t="0" r="0" b="0"/>
                <wp:wrapNone/>
                <wp:docPr id="48" name="TextBox 16"/>
                <wp:cNvGraphicFramePr/>
                <a:graphic xmlns:a="http://schemas.openxmlformats.org/drawingml/2006/main">
                  <a:graphicData uri="http://schemas.microsoft.com/office/word/2010/wordprocessingShape">
                    <wps:wsp>
                      <wps:cNvSpPr txBox="1"/>
                      <wps:spPr>
                        <a:xfrm>
                          <a:off x="0" y="0"/>
                          <a:ext cx="2933700" cy="254000"/>
                        </a:xfrm>
                        <a:prstGeom prst="rect">
                          <a:avLst/>
                        </a:prstGeom>
                        <a:noFill/>
                      </wps:spPr>
                      <wps:txbx>
                        <w:txbxContent>
                          <w:p w14:paraId="540EDF28" w14:textId="70BAE7DB" w:rsidR="00D17F4E" w:rsidRDefault="00D17F4E" w:rsidP="00A221E1">
                            <w:pPr>
                              <w:pStyle w:val="NormalWeb"/>
                              <w:spacing w:before="0" w:beforeAutospacing="0" w:after="0" w:afterAutospacing="0"/>
                            </w:pPr>
                            <w:r>
                              <w:rPr>
                                <w:rFonts w:asciiTheme="minorHAnsi" w:hAnsi="Calibri" w:cstheme="minorBidi"/>
                                <w:b/>
                                <w:bCs/>
                                <w:color w:val="000000" w:themeColor="text1"/>
                                <w:kern w:val="24"/>
                              </w:rPr>
                              <w:t>VERTICAL DISPLAY PER PACK &amp; 100g/100mL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CC2C3F" id="TextBox 16" o:spid="_x0000_s1054" type="#_x0000_t202" style="position:absolute;margin-left:.45pt;margin-top:11.2pt;width:231pt;height:2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" filled="f" stroked="f">
                <v:textbox>
                  <w:txbxContent>
                    <w:p w14:paraId="540EDF28" w14:textId="70BAE7DB" w:rsidR="00D17F4E" w:rsidRDefault="00D17F4E" w:rsidP="00A221E1">
                      <w:pPr>
                        <w:pStyle w:val="NormalWeb"/>
                        <w:spacing w:before="0" w:beforeAutospacing="0" w:after="0" w:afterAutospacing="0"/>
                      </w:pPr>
                      <w:r>
                        <w:rPr>
                          <w:rFonts w:asciiTheme="minorHAnsi" w:hAnsi="Calibri" w:cstheme="minorBidi"/>
                          <w:b/>
                          <w:bCs/>
                          <w:color w:val="000000" w:themeColor="text1"/>
                          <w:kern w:val="24"/>
                        </w:rPr>
                        <w:t>VERTICAL DISPLAY PER PACK &amp; 100g/100mL</w:t>
                      </w:r>
                    </w:p>
                  </w:txbxContent>
                </v:textbox>
              </v:shape>
            </w:pict>
          </mc:Fallback>
        </mc:AlternateContent>
      </w:r>
    </w:p>
    <w:p w14:paraId="5E310AAF" w14:textId="2357E532" w:rsidR="00BD0A51" w:rsidRPr="00C315E3" w:rsidRDefault="005D113B" w:rsidP="00E0446F">
      <w:pPr>
        <w:spacing w:after="120"/>
        <w:rPr>
          <w:rFonts w:cs="Arial"/>
          <w:sz w:val="12"/>
          <w:szCs w:val="12"/>
          <w:lang w:val="en-US"/>
        </w:rPr>
      </w:pPr>
      <w:r>
        <w:rPr>
          <w:rFonts w:cs="Arial"/>
          <w:noProof/>
          <w:sz w:val="12"/>
          <w:szCs w:val="12"/>
          <w:lang w:val="en-AU" w:eastAsia="en-AU"/>
        </w:rPr>
        <mc:AlternateContent>
          <mc:Choice Requires="wpg">
            <w:drawing>
              <wp:anchor distT="0" distB="0" distL="114300" distR="114300" simplePos="0" relativeHeight="251658254" behindDoc="0" locked="0" layoutInCell="1" allowOverlap="1" wp14:anchorId="4E27C4E4" wp14:editId="265FBC82">
                <wp:simplePos x="0" y="0"/>
                <wp:positionH relativeFrom="column">
                  <wp:posOffset>5715</wp:posOffset>
                </wp:positionH>
                <wp:positionV relativeFrom="paragraph">
                  <wp:posOffset>106045</wp:posOffset>
                </wp:positionV>
                <wp:extent cx="6286500" cy="323850"/>
                <wp:effectExtent l="0" t="0" r="0" b="6350"/>
                <wp:wrapNone/>
                <wp:docPr id="47" name="Group 47" descr="Heading of options for vertical pack displays."/>
                <wp:cNvGraphicFramePr/>
                <a:graphic xmlns:a="http://schemas.openxmlformats.org/drawingml/2006/main">
                  <a:graphicData uri="http://schemas.microsoft.com/office/word/2010/wordprocessingGroup">
                    <wpg:wgp>
                      <wpg:cNvGrpSpPr/>
                      <wpg:grpSpPr>
                        <a:xfrm>
                          <a:off x="0" y="0"/>
                          <a:ext cx="6286500" cy="323850"/>
                          <a:chOff x="0" y="0"/>
                          <a:chExt cx="6286500" cy="323850"/>
                        </a:xfrm>
                      </wpg:grpSpPr>
                      <wps:wsp>
                        <wps:cNvPr id="41" name="TextBox 20"/>
                        <wps:cNvSpPr txBox="1"/>
                        <wps:spPr>
                          <a:xfrm>
                            <a:off x="965200" y="0"/>
                            <a:ext cx="939800" cy="323850"/>
                          </a:xfrm>
                          <a:prstGeom prst="rect">
                            <a:avLst/>
                          </a:prstGeom>
                          <a:solidFill>
                            <a:schemeClr val="bg1"/>
                          </a:solidFill>
                        </wps:spPr>
                        <wps:txbx>
                          <w:txbxContent>
                            <w:p w14:paraId="43313C15" w14:textId="5904FCCC" w:rsidR="00D17F4E" w:rsidRPr="000E2D3D" w:rsidRDefault="00D17F4E" w:rsidP="00621F8B">
                              <w:pPr>
                                <w:pStyle w:val="NormalWeb"/>
                                <w:spacing w:before="0" w:beforeAutospacing="0" w:after="0" w:afterAutospacing="0"/>
                              </w:pPr>
                              <w:r w:rsidRPr="000E2D3D">
                                <w:rPr>
                                  <w:rFonts w:asciiTheme="minorHAnsi" w:hAnsi="Calibri" w:cstheme="minorBidi"/>
                                  <w:color w:val="000000" w:themeColor="text1"/>
                                  <w:kern w:val="24"/>
                                </w:rPr>
                                <w:t xml:space="preserve">OPTION </w:t>
                              </w:r>
                              <w:r>
                                <w:rPr>
                                  <w:rFonts w:asciiTheme="minorHAnsi" w:hAnsi="Calibri" w:cstheme="minorBidi"/>
                                  <w:color w:val="000000" w:themeColor="text1"/>
                                  <w:kern w:val="24"/>
                                </w:rPr>
                                <w:t>1D</w:t>
                              </w:r>
                            </w:p>
                          </w:txbxContent>
                        </wps:txbx>
                        <wps:bodyPr wrap="square" rtlCol="0" anchor="ctr">
                          <a:noAutofit/>
                        </wps:bodyPr>
                      </wps:wsp>
                      <wps:wsp>
                        <wps:cNvPr id="42" name="TextBox 20"/>
                        <wps:cNvSpPr txBox="1"/>
                        <wps:spPr>
                          <a:xfrm>
                            <a:off x="0" y="0"/>
                            <a:ext cx="939800" cy="323850"/>
                          </a:xfrm>
                          <a:prstGeom prst="rect">
                            <a:avLst/>
                          </a:prstGeom>
                          <a:solidFill>
                            <a:schemeClr val="bg1"/>
                          </a:solidFill>
                        </wps:spPr>
                        <wps:txbx>
                          <w:txbxContent>
                            <w:p w14:paraId="2436AC68" w14:textId="41A457B3" w:rsidR="00D17F4E" w:rsidRPr="000E2D3D" w:rsidRDefault="00D17F4E" w:rsidP="00621F8B">
                              <w:pPr>
                                <w:pStyle w:val="NormalWeb"/>
                                <w:spacing w:before="0" w:beforeAutospacing="0" w:after="0" w:afterAutospacing="0"/>
                              </w:pPr>
                              <w:r w:rsidRPr="000E2D3D">
                                <w:rPr>
                                  <w:rFonts w:asciiTheme="minorHAnsi" w:hAnsi="Calibri" w:cstheme="minorBidi"/>
                                  <w:color w:val="000000" w:themeColor="text1"/>
                                  <w:kern w:val="24"/>
                                </w:rPr>
                                <w:t xml:space="preserve">OPTION </w:t>
                              </w:r>
                              <w:r>
                                <w:rPr>
                                  <w:rFonts w:asciiTheme="minorHAnsi" w:hAnsi="Calibri" w:cstheme="minorBidi"/>
                                  <w:color w:val="000000" w:themeColor="text1"/>
                                  <w:kern w:val="24"/>
                                </w:rPr>
                                <w:t>1C</w:t>
                              </w:r>
                            </w:p>
                          </w:txbxContent>
                        </wps:txbx>
                        <wps:bodyPr wrap="square" rtlCol="0" anchor="ctr">
                          <a:noAutofit/>
                        </wps:bodyPr>
                      </wps:wsp>
                      <wps:wsp>
                        <wps:cNvPr id="43" name="TextBox 20"/>
                        <wps:cNvSpPr txBox="1"/>
                        <wps:spPr>
                          <a:xfrm>
                            <a:off x="5346700" y="0"/>
                            <a:ext cx="939800" cy="323850"/>
                          </a:xfrm>
                          <a:prstGeom prst="rect">
                            <a:avLst/>
                          </a:prstGeom>
                          <a:solidFill>
                            <a:schemeClr val="bg1"/>
                          </a:solidFill>
                        </wps:spPr>
                        <wps:txbx>
                          <w:txbxContent>
                            <w:p w14:paraId="63C234BF" w14:textId="57109C64" w:rsidR="00D17F4E" w:rsidRPr="000E2D3D" w:rsidRDefault="00D17F4E" w:rsidP="00DD53DC">
                              <w:pPr>
                                <w:pStyle w:val="NormalWeb"/>
                                <w:spacing w:before="0" w:beforeAutospacing="0" w:after="0" w:afterAutospacing="0"/>
                              </w:pPr>
                              <w:r w:rsidRPr="000E2D3D">
                                <w:rPr>
                                  <w:rFonts w:asciiTheme="minorHAnsi" w:hAnsi="Calibri" w:cstheme="minorBidi"/>
                                  <w:color w:val="000000" w:themeColor="text1"/>
                                  <w:kern w:val="24"/>
                                </w:rPr>
                                <w:t xml:space="preserve">OPTION </w:t>
                              </w:r>
                              <w:r>
                                <w:rPr>
                                  <w:rFonts w:asciiTheme="minorHAnsi" w:hAnsi="Calibri" w:cstheme="minorBidi"/>
                                  <w:color w:val="000000" w:themeColor="text1"/>
                                  <w:kern w:val="24"/>
                                </w:rPr>
                                <w:t>3D</w:t>
                              </w:r>
                            </w:p>
                          </w:txbxContent>
                        </wps:txbx>
                        <wps:bodyPr wrap="square" rtlCol="0" anchor="ctr">
                          <a:noAutofit/>
                        </wps:bodyPr>
                      </wps:wsp>
                      <wps:wsp>
                        <wps:cNvPr id="44" name="TextBox 20"/>
                        <wps:cNvSpPr txBox="1"/>
                        <wps:spPr>
                          <a:xfrm>
                            <a:off x="4394200" y="0"/>
                            <a:ext cx="939800" cy="323850"/>
                          </a:xfrm>
                          <a:prstGeom prst="rect">
                            <a:avLst/>
                          </a:prstGeom>
                          <a:solidFill>
                            <a:schemeClr val="bg1"/>
                          </a:solidFill>
                        </wps:spPr>
                        <wps:txbx>
                          <w:txbxContent>
                            <w:p w14:paraId="1597BFC8" w14:textId="7849EC5C" w:rsidR="00D17F4E" w:rsidRPr="000E2D3D" w:rsidRDefault="00D17F4E" w:rsidP="00DD53DC">
                              <w:pPr>
                                <w:pStyle w:val="NormalWeb"/>
                                <w:spacing w:before="0" w:beforeAutospacing="0" w:after="0" w:afterAutospacing="0"/>
                              </w:pPr>
                              <w:r w:rsidRPr="000E2D3D">
                                <w:rPr>
                                  <w:rFonts w:asciiTheme="minorHAnsi" w:hAnsi="Calibri" w:cstheme="minorBidi"/>
                                  <w:color w:val="000000" w:themeColor="text1"/>
                                  <w:kern w:val="24"/>
                                </w:rPr>
                                <w:t xml:space="preserve">OPTION </w:t>
                              </w:r>
                              <w:r>
                                <w:rPr>
                                  <w:rFonts w:asciiTheme="minorHAnsi" w:hAnsi="Calibri" w:cstheme="minorBidi"/>
                                  <w:color w:val="000000" w:themeColor="text1"/>
                                  <w:kern w:val="24"/>
                                </w:rPr>
                                <w:t>3C</w:t>
                              </w:r>
                            </w:p>
                          </w:txbxContent>
                        </wps:txbx>
                        <wps:bodyPr wrap="square" rtlCol="0" anchor="ctr">
                          <a:noAutofit/>
                        </wps:bodyPr>
                      </wps:wsp>
                      <wps:wsp>
                        <wps:cNvPr id="45" name="TextBox 20"/>
                        <wps:cNvSpPr txBox="1"/>
                        <wps:spPr>
                          <a:xfrm>
                            <a:off x="3086100" y="0"/>
                            <a:ext cx="939800" cy="323850"/>
                          </a:xfrm>
                          <a:prstGeom prst="rect">
                            <a:avLst/>
                          </a:prstGeom>
                          <a:solidFill>
                            <a:schemeClr val="bg1"/>
                          </a:solidFill>
                        </wps:spPr>
                        <wps:txbx>
                          <w:txbxContent>
                            <w:p w14:paraId="32DBA969" w14:textId="217B194E" w:rsidR="00D17F4E" w:rsidRPr="000E2D3D" w:rsidRDefault="00D17F4E" w:rsidP="00DD53DC">
                              <w:pPr>
                                <w:pStyle w:val="NormalWeb"/>
                                <w:spacing w:before="0" w:beforeAutospacing="0" w:after="0" w:afterAutospacing="0"/>
                              </w:pPr>
                              <w:r w:rsidRPr="000E2D3D">
                                <w:rPr>
                                  <w:rFonts w:asciiTheme="minorHAnsi" w:hAnsi="Calibri" w:cstheme="minorBidi"/>
                                  <w:color w:val="000000" w:themeColor="text1"/>
                                  <w:kern w:val="24"/>
                                </w:rPr>
                                <w:t xml:space="preserve">OPTION </w:t>
                              </w:r>
                              <w:r>
                                <w:rPr>
                                  <w:rFonts w:asciiTheme="minorHAnsi" w:hAnsi="Calibri" w:cstheme="minorBidi"/>
                                  <w:color w:val="000000" w:themeColor="text1"/>
                                  <w:kern w:val="24"/>
                                </w:rPr>
                                <w:t>2D</w:t>
                              </w:r>
                            </w:p>
                          </w:txbxContent>
                        </wps:txbx>
                        <wps:bodyPr wrap="square" rtlCol="0" anchor="ctr">
                          <a:noAutofit/>
                        </wps:bodyPr>
                      </wps:wsp>
                      <wps:wsp>
                        <wps:cNvPr id="46" name="TextBox 20"/>
                        <wps:cNvSpPr txBox="1"/>
                        <wps:spPr>
                          <a:xfrm>
                            <a:off x="2082800" y="0"/>
                            <a:ext cx="939800" cy="323850"/>
                          </a:xfrm>
                          <a:prstGeom prst="rect">
                            <a:avLst/>
                          </a:prstGeom>
                          <a:solidFill>
                            <a:schemeClr val="bg1"/>
                          </a:solidFill>
                        </wps:spPr>
                        <wps:txbx>
                          <w:txbxContent>
                            <w:p w14:paraId="386EA7FB" w14:textId="5D6295BD" w:rsidR="00D17F4E" w:rsidRPr="000E2D3D" w:rsidRDefault="00D17F4E" w:rsidP="00DD53DC">
                              <w:pPr>
                                <w:pStyle w:val="NormalWeb"/>
                                <w:spacing w:before="0" w:beforeAutospacing="0" w:after="0" w:afterAutospacing="0"/>
                              </w:pPr>
                              <w:r w:rsidRPr="000E2D3D">
                                <w:rPr>
                                  <w:rFonts w:asciiTheme="minorHAnsi" w:hAnsi="Calibri" w:cstheme="minorBidi"/>
                                  <w:color w:val="000000" w:themeColor="text1"/>
                                  <w:kern w:val="24"/>
                                </w:rPr>
                                <w:t xml:space="preserve">OPTION </w:t>
                              </w:r>
                              <w:r>
                                <w:rPr>
                                  <w:rFonts w:asciiTheme="minorHAnsi" w:hAnsi="Calibri" w:cstheme="minorBidi"/>
                                  <w:color w:val="000000" w:themeColor="text1"/>
                                  <w:kern w:val="24"/>
                                </w:rPr>
                                <w:t>2C</w:t>
                              </w:r>
                            </w:p>
                          </w:txbxContent>
                        </wps:txbx>
                        <wps:bodyPr wrap="square" rtlCol="0" anchor="ctr">
                          <a:noAutofit/>
                        </wps:bodyPr>
                      </wps:wsp>
                    </wpg:wgp>
                  </a:graphicData>
                </a:graphic>
              </wp:anchor>
            </w:drawing>
          </mc:Choice>
          <mc:Fallback>
            <w:pict>
              <v:group w14:anchorId="4E27C4E4" id="Group 47" o:spid="_x0000_s1055" alt="Heading of options for vertical pack displays." style="position:absolute;margin-left:.45pt;margin-top:8.35pt;width:495pt;height:25.5pt;z-index:251658254;mso-position-horizontal-relative:text;mso-position-vertical-relative:text" coordsize="62865,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">
                <v:shape id="TextBox 20" o:spid="_x0000_s1056" type="#_x0000_t202" style="position:absolute;left:9652;width:939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" fillcolor="white [3212]" stroked="f">
                  <v:textbox>
                    <w:txbxContent>
                      <w:p w14:paraId="43313C15" w14:textId="5904FCCC" w:rsidR="00D17F4E" w:rsidRPr="000E2D3D" w:rsidRDefault="00D17F4E" w:rsidP="00621F8B">
                        <w:pPr>
                          <w:pStyle w:val="NormalWeb"/>
                          <w:spacing w:before="0" w:beforeAutospacing="0" w:after="0" w:afterAutospacing="0"/>
                        </w:pPr>
                        <w:r w:rsidRPr="000E2D3D">
                          <w:rPr>
                            <w:rFonts w:asciiTheme="minorHAnsi" w:hAnsi="Calibri" w:cstheme="minorBidi"/>
                            <w:color w:val="000000" w:themeColor="text1"/>
                            <w:kern w:val="24"/>
                          </w:rPr>
                          <w:t xml:space="preserve">OPTION </w:t>
                        </w:r>
                        <w:r>
                          <w:rPr>
                            <w:rFonts w:asciiTheme="minorHAnsi" w:hAnsi="Calibri" w:cstheme="minorBidi"/>
                            <w:color w:val="000000" w:themeColor="text1"/>
                            <w:kern w:val="24"/>
                          </w:rPr>
                          <w:t>1D</w:t>
                        </w:r>
                      </w:p>
                    </w:txbxContent>
                  </v:textbox>
                </v:shape>
                <v:shape id="TextBox 20" o:spid="_x0000_s1057" type="#_x0000_t202" style="position:absolute;width:939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" fillcolor="white [3212]" stroked="f">
                  <v:textbox>
                    <w:txbxContent>
                      <w:p w14:paraId="2436AC68" w14:textId="41A457B3" w:rsidR="00D17F4E" w:rsidRPr="000E2D3D" w:rsidRDefault="00D17F4E" w:rsidP="00621F8B">
                        <w:pPr>
                          <w:pStyle w:val="NormalWeb"/>
                          <w:spacing w:before="0" w:beforeAutospacing="0" w:after="0" w:afterAutospacing="0"/>
                        </w:pPr>
                        <w:r w:rsidRPr="000E2D3D">
                          <w:rPr>
                            <w:rFonts w:asciiTheme="minorHAnsi" w:hAnsi="Calibri" w:cstheme="minorBidi"/>
                            <w:color w:val="000000" w:themeColor="text1"/>
                            <w:kern w:val="24"/>
                          </w:rPr>
                          <w:t xml:space="preserve">OPTION </w:t>
                        </w:r>
                        <w:r>
                          <w:rPr>
                            <w:rFonts w:asciiTheme="minorHAnsi" w:hAnsi="Calibri" w:cstheme="minorBidi"/>
                            <w:color w:val="000000" w:themeColor="text1"/>
                            <w:kern w:val="24"/>
                          </w:rPr>
                          <w:t>1C</w:t>
                        </w:r>
                      </w:p>
                    </w:txbxContent>
                  </v:textbox>
                </v:shape>
                <v:shape id="TextBox 20" o:spid="_x0000_s1058" type="#_x0000_t202" style="position:absolute;left:53467;width:939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" fillcolor="white [3212]" stroked="f">
                  <v:textbox>
                    <w:txbxContent>
                      <w:p w14:paraId="63C234BF" w14:textId="57109C64" w:rsidR="00D17F4E" w:rsidRPr="000E2D3D" w:rsidRDefault="00D17F4E" w:rsidP="00DD53DC">
                        <w:pPr>
                          <w:pStyle w:val="NormalWeb"/>
                          <w:spacing w:before="0" w:beforeAutospacing="0" w:after="0" w:afterAutospacing="0"/>
                        </w:pPr>
                        <w:r w:rsidRPr="000E2D3D">
                          <w:rPr>
                            <w:rFonts w:asciiTheme="minorHAnsi" w:hAnsi="Calibri" w:cstheme="minorBidi"/>
                            <w:color w:val="000000" w:themeColor="text1"/>
                            <w:kern w:val="24"/>
                          </w:rPr>
                          <w:t xml:space="preserve">OPTION </w:t>
                        </w:r>
                        <w:r>
                          <w:rPr>
                            <w:rFonts w:asciiTheme="minorHAnsi" w:hAnsi="Calibri" w:cstheme="minorBidi"/>
                            <w:color w:val="000000" w:themeColor="text1"/>
                            <w:kern w:val="24"/>
                          </w:rPr>
                          <w:t>3D</w:t>
                        </w:r>
                      </w:p>
                    </w:txbxContent>
                  </v:textbox>
                </v:shape>
                <v:shape id="TextBox 20" o:spid="_x0000_s1059" type="#_x0000_t202" style="position:absolute;left:43942;width:939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" fillcolor="white [3212]" stroked="f">
                  <v:textbox>
                    <w:txbxContent>
                      <w:p w14:paraId="1597BFC8" w14:textId="7849EC5C" w:rsidR="00D17F4E" w:rsidRPr="000E2D3D" w:rsidRDefault="00D17F4E" w:rsidP="00DD53DC">
                        <w:pPr>
                          <w:pStyle w:val="NormalWeb"/>
                          <w:spacing w:before="0" w:beforeAutospacing="0" w:after="0" w:afterAutospacing="0"/>
                        </w:pPr>
                        <w:r w:rsidRPr="000E2D3D">
                          <w:rPr>
                            <w:rFonts w:asciiTheme="minorHAnsi" w:hAnsi="Calibri" w:cstheme="minorBidi"/>
                            <w:color w:val="000000" w:themeColor="text1"/>
                            <w:kern w:val="24"/>
                          </w:rPr>
                          <w:t xml:space="preserve">OPTION </w:t>
                        </w:r>
                        <w:r>
                          <w:rPr>
                            <w:rFonts w:asciiTheme="minorHAnsi" w:hAnsi="Calibri" w:cstheme="minorBidi"/>
                            <w:color w:val="000000" w:themeColor="text1"/>
                            <w:kern w:val="24"/>
                          </w:rPr>
                          <w:t>3C</w:t>
                        </w:r>
                      </w:p>
                    </w:txbxContent>
                  </v:textbox>
                </v:shape>
                <v:shape id="TextBox 20" o:spid="_x0000_s1060" type="#_x0000_t202" style="position:absolute;left:30861;width:939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" fillcolor="white [3212]" stroked="f">
                  <v:textbox>
                    <w:txbxContent>
                      <w:p w14:paraId="32DBA969" w14:textId="217B194E" w:rsidR="00D17F4E" w:rsidRPr="000E2D3D" w:rsidRDefault="00D17F4E" w:rsidP="00DD53DC">
                        <w:pPr>
                          <w:pStyle w:val="NormalWeb"/>
                          <w:spacing w:before="0" w:beforeAutospacing="0" w:after="0" w:afterAutospacing="0"/>
                        </w:pPr>
                        <w:r w:rsidRPr="000E2D3D">
                          <w:rPr>
                            <w:rFonts w:asciiTheme="minorHAnsi" w:hAnsi="Calibri" w:cstheme="minorBidi"/>
                            <w:color w:val="000000" w:themeColor="text1"/>
                            <w:kern w:val="24"/>
                          </w:rPr>
                          <w:t xml:space="preserve">OPTION </w:t>
                        </w:r>
                        <w:r>
                          <w:rPr>
                            <w:rFonts w:asciiTheme="minorHAnsi" w:hAnsi="Calibri" w:cstheme="minorBidi"/>
                            <w:color w:val="000000" w:themeColor="text1"/>
                            <w:kern w:val="24"/>
                          </w:rPr>
                          <w:t>2D</w:t>
                        </w:r>
                      </w:p>
                    </w:txbxContent>
                  </v:textbox>
                </v:shape>
                <v:shape id="TextBox 20" o:spid="_x0000_s1061" type="#_x0000_t202" style="position:absolute;left:20828;width:939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" fillcolor="white [3212]" stroked="f">
                  <v:textbox>
                    <w:txbxContent>
                      <w:p w14:paraId="386EA7FB" w14:textId="5D6295BD" w:rsidR="00D17F4E" w:rsidRPr="000E2D3D" w:rsidRDefault="00D17F4E" w:rsidP="00DD53DC">
                        <w:pPr>
                          <w:pStyle w:val="NormalWeb"/>
                          <w:spacing w:before="0" w:beforeAutospacing="0" w:after="0" w:afterAutospacing="0"/>
                        </w:pPr>
                        <w:r w:rsidRPr="000E2D3D">
                          <w:rPr>
                            <w:rFonts w:asciiTheme="minorHAnsi" w:hAnsi="Calibri" w:cstheme="minorBidi"/>
                            <w:color w:val="000000" w:themeColor="text1"/>
                            <w:kern w:val="24"/>
                          </w:rPr>
                          <w:t xml:space="preserve">OPTION </w:t>
                        </w:r>
                        <w:r>
                          <w:rPr>
                            <w:rFonts w:asciiTheme="minorHAnsi" w:hAnsi="Calibri" w:cstheme="minorBidi"/>
                            <w:color w:val="000000" w:themeColor="text1"/>
                            <w:kern w:val="24"/>
                          </w:rPr>
                          <w:t>2C</w:t>
                        </w:r>
                      </w:p>
                    </w:txbxContent>
                  </v:textbox>
                </v:shape>
              </v:group>
            </w:pict>
          </mc:Fallback>
        </mc:AlternateContent>
      </w:r>
      <w:r w:rsidR="00262EE3">
        <w:rPr>
          <w:rFonts w:cs="Arial"/>
          <w:noProof/>
          <w:sz w:val="12"/>
          <w:szCs w:val="12"/>
          <w:lang w:val="en-AU" w:eastAsia="en-AU"/>
        </w:rPr>
        <mc:AlternateContent>
          <mc:Choice Requires="wps">
            <w:drawing>
              <wp:anchor distT="0" distB="0" distL="114300" distR="114300" simplePos="0" relativeHeight="251658240" behindDoc="0" locked="0" layoutInCell="1" allowOverlap="1" wp14:anchorId="49679618" wp14:editId="2EC903E9">
                <wp:simplePos x="0" y="0"/>
                <wp:positionH relativeFrom="column">
                  <wp:posOffset>984075</wp:posOffset>
                </wp:positionH>
                <wp:positionV relativeFrom="paragraph">
                  <wp:posOffset>113665</wp:posOffset>
                </wp:positionV>
                <wp:extent cx="774065" cy="298450"/>
                <wp:effectExtent l="0" t="0" r="13335" b="19050"/>
                <wp:wrapNone/>
                <wp:docPr id="14" name="Text Box 14"/>
                <wp:cNvGraphicFramePr/>
                <a:graphic xmlns:a="http://schemas.openxmlformats.org/drawingml/2006/main">
                  <a:graphicData uri="http://schemas.microsoft.com/office/word/2010/wordprocessingShape">
                    <wps:wsp>
                      <wps:cNvSpPr txBox="1"/>
                      <wps:spPr>
                        <a:xfrm>
                          <a:off x="0" y="0"/>
                          <a:ext cx="774065" cy="298450"/>
                        </a:xfrm>
                        <a:prstGeom prst="rect">
                          <a:avLst/>
                        </a:prstGeom>
                        <a:solidFill>
                          <a:schemeClr val="lt1"/>
                        </a:solidFill>
                        <a:ln w="6350">
                          <a:solidFill>
                            <a:prstClr val="black"/>
                          </a:solidFill>
                        </a:ln>
                      </wps:spPr>
                      <wps:txbx>
                        <w:txbxContent>
                          <w:p w14:paraId="6485AEE6" w14:textId="05BAA721" w:rsidR="00D17F4E" w:rsidRPr="00262EE3" w:rsidRDefault="00D17F4E" w:rsidP="00262EE3">
                            <w:pPr>
                              <w:rPr>
                                <w:color w:val="FF0000"/>
                                <w:szCs w:val="20"/>
                                <w:lang w:val="en-AU"/>
                              </w:rPr>
                            </w:pPr>
                            <w:r w:rsidRPr="00262EE3">
                              <w:rPr>
                                <w:color w:val="FF0000"/>
                                <w:szCs w:val="20"/>
                                <w:lang w:val="en-AU"/>
                              </w:rPr>
                              <w:t>Option 5</w:t>
                            </w:r>
                            <w:r>
                              <w:rPr>
                                <w:color w:val="FF0000"/>
                                <w:szCs w:val="20"/>
                                <w:lang w:val="en-AU"/>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79618" id="Text Box 14" o:spid="_x0000_s1062" type="#_x0000_t202" style="position:absolute;margin-left:77.5pt;margin-top:8.95pt;width:60.95pt;height:2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" fillcolor="white [3201]" strokeweight=".5pt">
                <v:textbox>
                  <w:txbxContent>
                    <w:p w14:paraId="6485AEE6" w14:textId="05BAA721" w:rsidR="00D17F4E" w:rsidRPr="00262EE3" w:rsidRDefault="00D17F4E" w:rsidP="00262EE3">
                      <w:pPr>
                        <w:rPr>
                          <w:color w:val="FF0000"/>
                          <w:szCs w:val="20"/>
                          <w:lang w:val="en-AU"/>
                        </w:rPr>
                      </w:pPr>
                      <w:r w:rsidRPr="00262EE3">
                        <w:rPr>
                          <w:color w:val="FF0000"/>
                          <w:szCs w:val="20"/>
                          <w:lang w:val="en-AU"/>
                        </w:rPr>
                        <w:t>Option 5</w:t>
                      </w:r>
                      <w:r>
                        <w:rPr>
                          <w:color w:val="FF0000"/>
                          <w:szCs w:val="20"/>
                          <w:lang w:val="en-AU"/>
                        </w:rPr>
                        <w:t>b</w:t>
                      </w:r>
                    </w:p>
                  </w:txbxContent>
                </v:textbox>
              </v:shape>
            </w:pict>
          </mc:Fallback>
        </mc:AlternateContent>
      </w:r>
    </w:p>
    <w:p w14:paraId="1A73D602" w14:textId="03883773" w:rsidR="00BD0A51" w:rsidRPr="00C315E3" w:rsidRDefault="00BD0A51" w:rsidP="00E0446F">
      <w:pPr>
        <w:spacing w:after="120"/>
        <w:rPr>
          <w:rFonts w:cs="Arial"/>
          <w:sz w:val="12"/>
          <w:szCs w:val="12"/>
          <w:lang w:val="en-US"/>
        </w:rPr>
      </w:pPr>
      <w:r>
        <w:rPr>
          <w:noProof/>
          <w:lang w:val="en-AU" w:eastAsia="en-AU"/>
        </w:rPr>
        <w:drawing>
          <wp:inline distT="0" distB="0" distL="0" distR="0" wp14:anchorId="5C5705C0" wp14:editId="2EA53BED">
            <wp:extent cx="6115686" cy="2992120"/>
            <wp:effectExtent l="0" t="0" r="0" b="0"/>
            <wp:docPr id="1836075936" name="Picture 16" descr="Examples of per pack and per 100g presentations of the HSR system graphic.  Graphics are in a vertial layout with the circular star rating element at the top, and other element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9">
                      <a:extLst>
                        <a:ext uri="{28A0092B-C50C-407E-A947-70E740481C1C}">
                          <a14:useLocalDpi xmlns:a14="http://schemas.microsoft.com/office/drawing/2010/main" val="0"/>
                        </a:ext>
                      </a:extLst>
                    </a:blip>
                    <a:stretch>
                      <a:fillRect/>
                    </a:stretch>
                  </pic:blipFill>
                  <pic:spPr>
                    <a:xfrm>
                      <a:off x="0" y="0"/>
                      <a:ext cx="6115686" cy="2992120"/>
                    </a:xfrm>
                    <a:prstGeom prst="rect">
                      <a:avLst/>
                    </a:prstGeom>
                  </pic:spPr>
                </pic:pic>
              </a:graphicData>
            </a:graphic>
          </wp:inline>
        </w:drawing>
      </w:r>
    </w:p>
    <w:p w14:paraId="68E5DCEC" w14:textId="24F7E537" w:rsidR="00BD0A51" w:rsidRPr="00C315E3" w:rsidRDefault="00BD0A51" w:rsidP="00E0446F">
      <w:pPr>
        <w:spacing w:after="120"/>
        <w:rPr>
          <w:rFonts w:cs="Arial"/>
          <w:lang w:val="en-US"/>
        </w:rPr>
      </w:pPr>
    </w:p>
    <w:p w14:paraId="5CAF34BD" w14:textId="58EA9116" w:rsidR="00F70C14" w:rsidRPr="00C315E3" w:rsidRDefault="00F70C14" w:rsidP="00E0446F">
      <w:pPr>
        <w:spacing w:after="120"/>
        <w:rPr>
          <w:rFonts w:eastAsiaTheme="majorEastAsia" w:cs="Arial"/>
          <w:b/>
          <w:bCs/>
          <w:sz w:val="30"/>
          <w:szCs w:val="32"/>
          <w:lang w:val="en-AU"/>
        </w:rPr>
      </w:pPr>
      <w:bookmarkStart w:id="713" w:name="_Toc493753605"/>
      <w:r w:rsidRPr="00C315E3">
        <w:rPr>
          <w:rFonts w:cs="Arial"/>
        </w:rPr>
        <w:br w:type="page"/>
      </w:r>
    </w:p>
    <w:p w14:paraId="00A71D24" w14:textId="1683F464" w:rsidR="00BD0A51" w:rsidRPr="00C315E3" w:rsidRDefault="008127D2" w:rsidP="00622E33">
      <w:pPr>
        <w:pStyle w:val="Heading1"/>
      </w:pPr>
      <w:bookmarkStart w:id="714" w:name="_Toc493753606"/>
      <w:bookmarkStart w:id="715" w:name="_Toc40335344"/>
      <w:bookmarkStart w:id="716" w:name="_Toc45557261"/>
      <w:bookmarkStart w:id="717" w:name="_Toc51581970"/>
      <w:bookmarkEnd w:id="713"/>
      <w:r w:rsidRPr="00C315E3">
        <w:lastRenderedPageBreak/>
        <w:t xml:space="preserve">Appendix </w:t>
      </w:r>
      <w:r w:rsidR="000F2E18" w:rsidRPr="00C315E3">
        <w:t>6</w:t>
      </w:r>
      <w:r w:rsidRPr="00C315E3">
        <w:t>:</w:t>
      </w:r>
      <w:r w:rsidR="00BD0A51" w:rsidRPr="00C315E3">
        <w:t xml:space="preserve"> Calculating Daily Intake </w:t>
      </w:r>
      <w:r w:rsidR="007C7E79">
        <w:t>v</w:t>
      </w:r>
      <w:r w:rsidR="00BD0A51" w:rsidRPr="00C315E3">
        <w:t xml:space="preserve">alues for the </w:t>
      </w:r>
      <w:r w:rsidR="007C7E79">
        <w:t>e</w:t>
      </w:r>
      <w:r w:rsidR="00BD0A51" w:rsidRPr="00C315E3">
        <w:t>nergy Icon</w:t>
      </w:r>
      <w:bookmarkEnd w:id="714"/>
      <w:bookmarkEnd w:id="715"/>
      <w:bookmarkEnd w:id="716"/>
      <w:bookmarkEnd w:id="717"/>
    </w:p>
    <w:p w14:paraId="1CAE34D1" w14:textId="77777777" w:rsidR="007979A0" w:rsidRDefault="007979A0" w:rsidP="00E0446F">
      <w:pPr>
        <w:spacing w:after="120"/>
        <w:rPr>
          <w:rFonts w:cs="Arial"/>
        </w:rPr>
      </w:pPr>
    </w:p>
    <w:p w14:paraId="26159066" w14:textId="622CF769" w:rsidR="00BD0A51" w:rsidRDefault="00BD0A51" w:rsidP="00E0446F">
      <w:pPr>
        <w:spacing w:after="120"/>
        <w:rPr>
          <w:rFonts w:cs="Arial"/>
        </w:rPr>
      </w:pPr>
      <w:r w:rsidRPr="00C315E3">
        <w:rPr>
          <w:rFonts w:cs="Arial"/>
        </w:rPr>
        <w:t xml:space="preserve">For ‘per pack’ (when presented as a single portion package) or ‘per [serve size]’ (when displayed as described in Section </w:t>
      </w:r>
      <w:r w:rsidR="00B84E55" w:rsidRPr="00C315E3">
        <w:rPr>
          <w:rFonts w:cs="Arial"/>
        </w:rPr>
        <w:t>9</w:t>
      </w:r>
      <w:r w:rsidRPr="00C315E3">
        <w:rPr>
          <w:rFonts w:cs="Arial"/>
        </w:rPr>
        <w:t>.7 of this Guide) representation of the energy icon, %DI values should be calculated as follows:</w:t>
      </w:r>
    </w:p>
    <w:p w14:paraId="721C6DE7" w14:textId="77777777" w:rsidR="007979A0" w:rsidRPr="00C315E3" w:rsidRDefault="007979A0" w:rsidP="00E0446F">
      <w:pPr>
        <w:spacing w:after="120"/>
        <w:rPr>
          <w:rFonts w:cs="Arial"/>
        </w:rPr>
      </w:pPr>
    </w:p>
    <w:p w14:paraId="245153E0" w14:textId="77777777" w:rsidR="00BD0A51" w:rsidRPr="00C315E3" w:rsidRDefault="00BD0A51" w:rsidP="00E0446F">
      <w:pPr>
        <w:spacing w:after="120"/>
        <w:rPr>
          <w:rFonts w:cs="Arial"/>
        </w:rPr>
      </w:pPr>
      <w:r>
        <w:rPr>
          <w:noProof/>
          <w:lang w:val="en-AU" w:eastAsia="en-AU"/>
        </w:rPr>
        <w:drawing>
          <wp:inline distT="0" distB="0" distL="0" distR="0" wp14:anchorId="3A7BE3B8" wp14:editId="23DB9ED1">
            <wp:extent cx="5731510" cy="1938059"/>
            <wp:effectExtent l="0" t="0" r="2540" b="5080"/>
            <wp:docPr id="1066465943" name="Picture 17" descr="Formula for calculation of daily intake values" title="Daily intake values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0">
                      <a:extLst>
                        <a:ext uri="{28A0092B-C50C-407E-A947-70E740481C1C}">
                          <a14:useLocalDpi xmlns:a14="http://schemas.microsoft.com/office/drawing/2010/main" val="0"/>
                        </a:ext>
                      </a:extLst>
                    </a:blip>
                    <a:stretch>
                      <a:fillRect/>
                    </a:stretch>
                  </pic:blipFill>
                  <pic:spPr>
                    <a:xfrm>
                      <a:off x="0" y="0"/>
                      <a:ext cx="5731510" cy="1938059"/>
                    </a:xfrm>
                    <a:prstGeom prst="rect">
                      <a:avLst/>
                    </a:prstGeom>
                  </pic:spPr>
                </pic:pic>
              </a:graphicData>
            </a:graphic>
          </wp:inline>
        </w:drawing>
      </w:r>
    </w:p>
    <w:p w14:paraId="447DF11D" w14:textId="77777777" w:rsidR="00787A63" w:rsidRDefault="00787A63" w:rsidP="00E0446F">
      <w:pPr>
        <w:spacing w:after="120"/>
        <w:rPr>
          <w:rFonts w:cs="Arial"/>
        </w:rPr>
      </w:pPr>
    </w:p>
    <w:p w14:paraId="1F5C4CA6" w14:textId="77777777" w:rsidR="003022C8" w:rsidRDefault="00C072B0" w:rsidP="00E0446F">
      <w:pPr>
        <w:spacing w:after="120"/>
        <w:rPr>
          <w:rFonts w:cs="Arial"/>
        </w:rPr>
      </w:pPr>
      <w:r>
        <w:rPr>
          <w:rFonts w:cs="Arial"/>
        </w:rPr>
        <w:t xml:space="preserve">As per requirements of </w:t>
      </w:r>
      <w:r w:rsidR="0013694C">
        <w:rPr>
          <w:rFonts w:cs="Arial"/>
        </w:rPr>
        <w:t>Standard 1.2.8</w:t>
      </w:r>
      <w:r>
        <w:rPr>
          <w:rFonts w:cs="Arial"/>
        </w:rPr>
        <w:t>, the Daily Intake reference value for Energy is 8700kJ</w:t>
      </w:r>
      <w:r w:rsidR="00C26DCC">
        <w:rPr>
          <w:rFonts w:cs="Arial"/>
        </w:rPr>
        <w:t>.</w:t>
      </w:r>
    </w:p>
    <w:p w14:paraId="35516EB3" w14:textId="04AA9680" w:rsidR="00561C8B" w:rsidRDefault="00BD0A51" w:rsidP="00E0446F">
      <w:pPr>
        <w:spacing w:after="120"/>
        <w:rPr>
          <w:rFonts w:cs="Arial"/>
        </w:rPr>
      </w:pPr>
      <w:r w:rsidRPr="00C315E3">
        <w:rPr>
          <w:rFonts w:cs="Arial"/>
        </w:rPr>
        <w:t xml:space="preserve">When %DI is used on the energy icon, </w:t>
      </w:r>
      <w:r w:rsidR="00561C8B">
        <w:rPr>
          <w:rFonts w:cs="Arial"/>
        </w:rPr>
        <w:t>the following is required:</w:t>
      </w:r>
    </w:p>
    <w:p w14:paraId="427B930C" w14:textId="61272623" w:rsidR="00561C8B" w:rsidRPr="00561C8B" w:rsidRDefault="00561C8B" w:rsidP="0061600F">
      <w:pPr>
        <w:pStyle w:val="ListParagraph"/>
        <w:numPr>
          <w:ilvl w:val="0"/>
          <w:numId w:val="47"/>
        </w:numPr>
        <w:spacing w:after="120"/>
        <w:rPr>
          <w:rFonts w:cs="Arial"/>
          <w:lang w:val="en-GB"/>
        </w:rPr>
      </w:pPr>
      <w:r>
        <w:rPr>
          <w:rFonts w:cs="Arial"/>
        </w:rPr>
        <w:t xml:space="preserve">The %DI for energy </w:t>
      </w:r>
      <w:r w:rsidR="00BD0A51" w:rsidRPr="00561C8B">
        <w:rPr>
          <w:rFonts w:cs="Arial"/>
        </w:rPr>
        <w:t>must also be included in the NIP</w:t>
      </w:r>
    </w:p>
    <w:p w14:paraId="69334A09" w14:textId="7EA413CB" w:rsidR="00561C8B" w:rsidRDefault="00561C8B" w:rsidP="0061600F">
      <w:pPr>
        <w:pStyle w:val="ListParagraph"/>
        <w:numPr>
          <w:ilvl w:val="0"/>
          <w:numId w:val="47"/>
        </w:numPr>
        <w:spacing w:after="120"/>
        <w:rPr>
          <w:rFonts w:cs="Arial"/>
          <w:lang w:val="en-GB"/>
        </w:rPr>
      </w:pPr>
      <w:r>
        <w:rPr>
          <w:rFonts w:cs="Arial"/>
          <w:lang w:val="en-GB"/>
        </w:rPr>
        <w:t>U</w:t>
      </w:r>
      <w:r w:rsidR="00BD0A51" w:rsidRPr="00561C8B">
        <w:rPr>
          <w:rFonts w:cs="Arial"/>
          <w:lang w:val="en-GB"/>
        </w:rPr>
        <w:t xml:space="preserve">nder </w:t>
      </w:r>
      <w:r w:rsidR="00BD0A51" w:rsidRPr="00C26DCC">
        <w:rPr>
          <w:rFonts w:cs="Arial"/>
          <w:iCs/>
          <w:lang w:val="en-GB"/>
        </w:rPr>
        <w:t xml:space="preserve">Standard 1.2.8 </w:t>
      </w:r>
      <w:r>
        <w:rPr>
          <w:rFonts w:cs="Arial"/>
          <w:lang w:val="en-GB"/>
        </w:rPr>
        <w:t xml:space="preserve">the </w:t>
      </w:r>
      <w:r w:rsidR="00BD0A51" w:rsidRPr="00561C8B">
        <w:rPr>
          <w:rFonts w:cs="Arial"/>
          <w:lang w:val="en-GB"/>
        </w:rPr>
        <w:t xml:space="preserve">percentage daily intake </w:t>
      </w:r>
      <w:r w:rsidR="00BD0A51" w:rsidRPr="00561C8B">
        <w:rPr>
          <w:rFonts w:cs="Arial"/>
        </w:rPr>
        <w:t xml:space="preserve">(%DI) </w:t>
      </w:r>
      <w:r w:rsidR="00BD0A51" w:rsidRPr="00561C8B">
        <w:rPr>
          <w:rFonts w:cs="Arial"/>
          <w:lang w:val="en-GB"/>
        </w:rPr>
        <w:t xml:space="preserve">for fat, saturated </w:t>
      </w:r>
      <w:r w:rsidR="00756865">
        <w:rPr>
          <w:rFonts w:cs="Arial"/>
          <w:lang w:val="en-GB"/>
        </w:rPr>
        <w:t>fat</w:t>
      </w:r>
      <w:r w:rsidR="00BD0A51" w:rsidRPr="00561C8B">
        <w:rPr>
          <w:rFonts w:cs="Arial"/>
          <w:lang w:val="en-GB"/>
        </w:rPr>
        <w:t xml:space="preserve">, carbohydrate, sugars, protein and sodium </w:t>
      </w:r>
      <w:r w:rsidR="00756865">
        <w:rPr>
          <w:rFonts w:cs="Arial"/>
          <w:lang w:val="en-GB"/>
        </w:rPr>
        <w:t>(</w:t>
      </w:r>
      <w:r w:rsidR="00BD0A51" w:rsidRPr="00561C8B">
        <w:rPr>
          <w:rFonts w:cs="Arial"/>
          <w:lang w:val="en-GB"/>
        </w:rPr>
        <w:t>per serving</w:t>
      </w:r>
      <w:r w:rsidR="00756865">
        <w:rPr>
          <w:rFonts w:cs="Arial"/>
          <w:lang w:val="en-GB"/>
        </w:rPr>
        <w:t>)</w:t>
      </w:r>
      <w:r>
        <w:rPr>
          <w:rFonts w:cs="Arial"/>
          <w:lang w:val="en-GB"/>
        </w:rPr>
        <w:t xml:space="preserve"> must also be included in the NIP</w:t>
      </w:r>
    </w:p>
    <w:p w14:paraId="2AAFEF4B" w14:textId="1DB0D81C" w:rsidR="00BD0A51" w:rsidRPr="00756865" w:rsidRDefault="00BD0A51" w:rsidP="0061600F">
      <w:pPr>
        <w:pStyle w:val="ListParagraph"/>
        <w:numPr>
          <w:ilvl w:val="0"/>
          <w:numId w:val="47"/>
        </w:numPr>
        <w:spacing w:after="120"/>
        <w:rPr>
          <w:rFonts w:cs="Arial"/>
          <w:lang w:val="en-GB"/>
        </w:rPr>
      </w:pPr>
      <w:r w:rsidRPr="00561C8B">
        <w:rPr>
          <w:rFonts w:cs="Arial"/>
          <w:lang w:val="en-GB"/>
        </w:rPr>
        <w:t>either of the following statements</w:t>
      </w:r>
      <w:r w:rsidR="00756865">
        <w:rPr>
          <w:rFonts w:cs="Arial"/>
          <w:lang w:val="en-GB"/>
        </w:rPr>
        <w:t xml:space="preserve"> must be included under the NIP</w:t>
      </w:r>
      <w:r w:rsidR="00756865">
        <w:rPr>
          <w:rFonts w:cs="Arial"/>
          <w:lang w:val="en-GB"/>
        </w:rPr>
        <w:br/>
      </w:r>
      <w:r w:rsidRPr="00561C8B">
        <w:rPr>
          <w:rFonts w:cs="Arial"/>
          <w:lang w:val="en-GB"/>
        </w:rPr>
        <w:t>‘*based on an average adult diet of 8700 kJ’; or</w:t>
      </w:r>
      <w:r w:rsidR="00756865">
        <w:rPr>
          <w:rFonts w:cs="Arial"/>
          <w:lang w:val="en-GB"/>
        </w:rPr>
        <w:br/>
      </w:r>
      <w:r w:rsidRPr="00756865">
        <w:rPr>
          <w:rFonts w:cs="Arial"/>
          <w:lang w:val="en-GB"/>
        </w:rPr>
        <w:t>‘Percentage daily intakes are based on an average adult diet of 8700 kJ’.</w:t>
      </w:r>
    </w:p>
    <w:sectPr w:rsidR="00BD0A51" w:rsidRPr="00756865" w:rsidSect="00C80E44">
      <w:headerReference w:type="default" r:id="rId51"/>
      <w:type w:val="continuous"/>
      <w:pgSz w:w="11906" w:h="16838"/>
      <w:pgMar w:top="1134" w:right="851" w:bottom="816"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268A8" w14:textId="77777777" w:rsidR="00D17F4E" w:rsidRDefault="00D17F4E" w:rsidP="00ED61C7">
      <w:pPr>
        <w:spacing w:after="0" w:line="240" w:lineRule="auto"/>
      </w:pPr>
      <w:r>
        <w:separator/>
      </w:r>
    </w:p>
  </w:endnote>
  <w:endnote w:type="continuationSeparator" w:id="0">
    <w:p w14:paraId="7685F9DA" w14:textId="77777777" w:rsidR="00D17F4E" w:rsidRDefault="00D17F4E" w:rsidP="00ED61C7">
      <w:pPr>
        <w:spacing w:after="0" w:line="240" w:lineRule="auto"/>
      </w:pPr>
      <w:r>
        <w:continuationSeparator/>
      </w:r>
    </w:p>
  </w:endnote>
  <w:endnote w:type="continuationNotice" w:id="1">
    <w:p w14:paraId="7D71A4F5" w14:textId="77777777" w:rsidR="00D17F4E" w:rsidRDefault="00D17F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732571"/>
      <w:docPartObj>
        <w:docPartGallery w:val="Page Numbers (Bottom of Page)"/>
        <w:docPartUnique/>
      </w:docPartObj>
    </w:sdtPr>
    <w:sdtEndPr>
      <w:rPr>
        <w:rFonts w:cs="Arial"/>
        <w:noProof/>
      </w:rPr>
    </w:sdtEndPr>
    <w:sdtContent>
      <w:p w14:paraId="46BC1B3B" w14:textId="1D8428C4" w:rsidR="00D17F4E" w:rsidRPr="00042BD3" w:rsidRDefault="00D17F4E">
        <w:pPr>
          <w:pStyle w:val="Footer"/>
          <w:jc w:val="right"/>
          <w:rPr>
            <w:rFonts w:cs="Arial"/>
          </w:rPr>
        </w:pPr>
        <w:r w:rsidRPr="00042BD3">
          <w:rPr>
            <w:rFonts w:cs="Arial"/>
          </w:rPr>
          <w:fldChar w:fldCharType="begin"/>
        </w:r>
        <w:r w:rsidRPr="00042BD3">
          <w:rPr>
            <w:rFonts w:cs="Arial"/>
          </w:rPr>
          <w:instrText xml:space="preserve"> PAGE   \* MERGEFORMAT </w:instrText>
        </w:r>
        <w:r w:rsidRPr="00042BD3">
          <w:rPr>
            <w:rFonts w:cs="Arial"/>
          </w:rPr>
          <w:fldChar w:fldCharType="separate"/>
        </w:r>
        <w:r w:rsidR="00685DD9">
          <w:rPr>
            <w:rFonts w:cs="Arial"/>
            <w:noProof/>
          </w:rPr>
          <w:t>42</w:t>
        </w:r>
        <w:r w:rsidRPr="00042BD3">
          <w:rPr>
            <w:rFonts w:cs="Arial"/>
            <w:noProof/>
          </w:rPr>
          <w:fldChar w:fldCharType="end"/>
        </w:r>
      </w:p>
    </w:sdtContent>
  </w:sdt>
  <w:p w14:paraId="396D8897" w14:textId="77777777" w:rsidR="00D17F4E" w:rsidRDefault="00D17F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4508A" w14:textId="77777777" w:rsidR="00D17F4E" w:rsidRDefault="00D17F4E" w:rsidP="00ED61C7">
      <w:pPr>
        <w:spacing w:after="0" w:line="240" w:lineRule="auto"/>
      </w:pPr>
      <w:r>
        <w:separator/>
      </w:r>
    </w:p>
  </w:footnote>
  <w:footnote w:type="continuationSeparator" w:id="0">
    <w:p w14:paraId="4D76EC85" w14:textId="77777777" w:rsidR="00D17F4E" w:rsidRDefault="00D17F4E" w:rsidP="00ED61C7">
      <w:pPr>
        <w:spacing w:after="0" w:line="240" w:lineRule="auto"/>
      </w:pPr>
      <w:r>
        <w:continuationSeparator/>
      </w:r>
    </w:p>
  </w:footnote>
  <w:footnote w:type="continuationNotice" w:id="1">
    <w:p w14:paraId="04F67357" w14:textId="77777777" w:rsidR="00D17F4E" w:rsidRDefault="00D17F4E">
      <w:pPr>
        <w:spacing w:after="0" w:line="240" w:lineRule="auto"/>
      </w:pPr>
    </w:p>
  </w:footnote>
  <w:footnote w:id="2">
    <w:p w14:paraId="0CDDB879" w14:textId="77777777" w:rsidR="00D17F4E" w:rsidRPr="006525CB" w:rsidRDefault="00D17F4E" w:rsidP="003F0E12">
      <w:pPr>
        <w:pStyle w:val="FootnoteText"/>
        <w:rPr>
          <w:sz w:val="16"/>
          <w:szCs w:val="16"/>
        </w:rPr>
      </w:pPr>
      <w:r>
        <w:rPr>
          <w:rStyle w:val="FootnoteReference"/>
        </w:rPr>
        <w:footnoteRef/>
      </w:r>
      <w:r>
        <w:t xml:space="preserve"> </w:t>
      </w:r>
      <w:r w:rsidRPr="006525CB">
        <w:rPr>
          <w:sz w:val="16"/>
          <w:szCs w:val="16"/>
        </w:rPr>
        <w:t>Front</w:t>
      </w:r>
      <w:r>
        <w:rPr>
          <w:sz w:val="16"/>
          <w:szCs w:val="16"/>
        </w:rPr>
        <w:t>-</w:t>
      </w:r>
      <w:r w:rsidRPr="006525CB">
        <w:rPr>
          <w:sz w:val="16"/>
          <w:szCs w:val="16"/>
        </w:rPr>
        <w:t>of</w:t>
      </w:r>
      <w:r>
        <w:rPr>
          <w:sz w:val="16"/>
          <w:szCs w:val="16"/>
        </w:rPr>
        <w:t>-P</w:t>
      </w:r>
      <w:r w:rsidRPr="006525CB">
        <w:rPr>
          <w:sz w:val="16"/>
          <w:szCs w:val="16"/>
        </w:rPr>
        <w:t xml:space="preserve">ack </w:t>
      </w:r>
      <w:r>
        <w:rPr>
          <w:sz w:val="16"/>
          <w:szCs w:val="16"/>
        </w:rPr>
        <w:t>L</w:t>
      </w:r>
      <w:r w:rsidRPr="006525CB">
        <w:rPr>
          <w:sz w:val="16"/>
          <w:szCs w:val="16"/>
        </w:rPr>
        <w:t>abelling</w:t>
      </w:r>
      <w:r>
        <w:rPr>
          <w:sz w:val="16"/>
          <w:szCs w:val="16"/>
        </w:rPr>
        <w:t xml:space="preserve"> (FoPL)</w:t>
      </w:r>
      <w:r w:rsidRPr="006525CB">
        <w:rPr>
          <w:sz w:val="16"/>
          <w:szCs w:val="16"/>
        </w:rPr>
        <w:t xml:space="preserve"> Project Committee: Objectives and principles for the development of a </w:t>
      </w:r>
      <w:r>
        <w:rPr>
          <w:sz w:val="16"/>
          <w:szCs w:val="16"/>
        </w:rPr>
        <w:t>FoPL scheme. 2012.</w:t>
      </w:r>
    </w:p>
  </w:footnote>
  <w:footnote w:id="3">
    <w:p w14:paraId="70820CC9" w14:textId="417F188E" w:rsidR="00D17F4E" w:rsidRPr="007F3E82" w:rsidRDefault="00D17F4E" w:rsidP="00364B9B">
      <w:pPr>
        <w:rPr>
          <w:rFonts w:cs="Arial"/>
          <w:color w:val="000000" w:themeColor="text1"/>
          <w:sz w:val="18"/>
          <w:szCs w:val="18"/>
        </w:rPr>
      </w:pPr>
      <w:r>
        <w:rPr>
          <w:rStyle w:val="FootnoteReference"/>
          <w:rFonts w:eastAsia="Times New Roman" w:cs="Times New Roman"/>
          <w:szCs w:val="20"/>
          <w:lang w:val="en-AU" w:eastAsia="en-AU"/>
        </w:rPr>
        <w:t>1</w:t>
      </w:r>
      <w:r w:rsidRPr="007F3E82">
        <w:rPr>
          <w:color w:val="000000" w:themeColor="text1"/>
        </w:rPr>
        <w:t xml:space="preserve"> </w:t>
      </w:r>
      <w:r w:rsidRPr="007F3E82">
        <w:rPr>
          <w:rFonts w:eastAsia="Times New Roman" w:cs="Times New Roman"/>
          <w:color w:val="000000" w:themeColor="text1"/>
          <w:sz w:val="16"/>
          <w:szCs w:val="16"/>
          <w:lang w:val="en-AU" w:eastAsia="en-AU"/>
        </w:rPr>
        <w:t xml:space="preserve">Dairy foods (including milk/yoghurt/cheese alternatives) are classified in separate categories 1D, 2D and 3D as the HSR score they achieve is treated slightly differently when assigned a star rating than Category 1, 2 or 3 foods. Dairy foods </w:t>
      </w:r>
      <w:r>
        <w:rPr>
          <w:rFonts w:eastAsia="Times New Roman" w:cs="Times New Roman"/>
          <w:color w:val="000000" w:themeColor="text1"/>
          <w:sz w:val="16"/>
          <w:szCs w:val="16"/>
          <w:lang w:val="en-AU" w:eastAsia="en-AU"/>
        </w:rPr>
        <w:t>is the</w:t>
      </w:r>
      <w:r w:rsidRPr="007F3E82">
        <w:rPr>
          <w:rFonts w:eastAsia="Times New Roman" w:cs="Times New Roman"/>
          <w:color w:val="000000" w:themeColor="text1"/>
          <w:sz w:val="16"/>
          <w:szCs w:val="16"/>
          <w:lang w:val="en-AU" w:eastAsia="en-AU"/>
        </w:rPr>
        <w:t xml:space="preserve"> one food category with a very narrow range of HSR scores due to their derivation from a single food source (milk) and giving them a slightly wider range of star ratings allows for more informed consumer choice in this product range. The star ratings for dairy foods have been designed to support the Australian Dietary Guidelines which include dairy foods (no added sugar) in their Foundation Diets. For example, dairy products based on reduced fat milks are assigned a higher star rating than full fat milk counterparts and products with added sugar are assigned a lower star rating than those with no added sugar.</w:t>
      </w:r>
      <w:r w:rsidRPr="007F3E82">
        <w:rPr>
          <w:rFonts w:cs="Arial"/>
          <w:color w:val="000000" w:themeColor="text1"/>
          <w:sz w:val="16"/>
          <w:szCs w:val="16"/>
        </w:rPr>
        <w:t xml:space="preserve"> </w:t>
      </w:r>
    </w:p>
  </w:footnote>
  <w:footnote w:id="4">
    <w:p w14:paraId="24696AA6" w14:textId="00176A35" w:rsidR="00D17F4E" w:rsidRDefault="00D17F4E">
      <w:pPr>
        <w:pStyle w:val="FootnoteText"/>
      </w:pPr>
      <w:r>
        <w:rPr>
          <w:rStyle w:val="FootnoteReference"/>
        </w:rPr>
        <w:footnoteRef/>
      </w:r>
      <w:r>
        <w:t xml:space="preserve"> Per pack display option: see Nominated Reference Measure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42EBF" w14:textId="740ADAA7" w:rsidR="00D17F4E" w:rsidRPr="00ED61C7" w:rsidRDefault="00D17F4E">
    <w:pPr>
      <w:pStyle w:val="Header"/>
      <w:rPr>
        <w:rFonts w:cs="Arial"/>
      </w:rPr>
    </w:pPr>
    <w:r>
      <w:rPr>
        <w:rFonts w:cs="Arial"/>
      </w:rPr>
      <w:t>September</w:t>
    </w:r>
    <w:r w:rsidRPr="00ED61C7">
      <w:rPr>
        <w:rFonts w:cs="Arial"/>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16C3"/>
    <w:multiLevelType w:val="hybridMultilevel"/>
    <w:tmpl w:val="B8A07C40"/>
    <w:lvl w:ilvl="0" w:tplc="E7B6DF34">
      <w:start w:val="1"/>
      <w:numFmt w:val="bullet"/>
      <w:pStyle w:val="FSBullet"/>
      <w:lvlText w:val=""/>
      <w:lvlJc w:val="left"/>
      <w:pPr>
        <w:ind w:left="720" w:hanging="360"/>
      </w:pPr>
      <w:rPr>
        <w:rFonts w:ascii="Symbol" w:hAnsi="Symbol" w:hint="default"/>
        <w:sz w:val="22"/>
      </w:rPr>
    </w:lvl>
    <w:lvl w:ilvl="1" w:tplc="139E1AB8">
      <w:start w:val="1"/>
      <w:numFmt w:val="bullet"/>
      <w:lvlText w:val="o"/>
      <w:lvlJc w:val="left"/>
      <w:pPr>
        <w:ind w:left="1440" w:hanging="360"/>
      </w:pPr>
      <w:rPr>
        <w:rFonts w:ascii="Courier New" w:hAnsi="Courier New" w:cs="Courier New" w:hint="default"/>
        <w:sz w:val="16"/>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47010"/>
    <w:multiLevelType w:val="hybridMultilevel"/>
    <w:tmpl w:val="2DDE07C6"/>
    <w:lvl w:ilvl="0" w:tplc="9D62373E">
      <w:start w:val="1"/>
      <w:numFmt w:val="bullet"/>
      <w:lvlText w:val=""/>
      <w:lvlJc w:val="left"/>
      <w:pPr>
        <w:ind w:left="1212" w:hanging="360"/>
      </w:pPr>
      <w:rPr>
        <w:rFonts w:ascii="Symbol" w:hAnsi="Symbol" w:hint="default"/>
      </w:rPr>
    </w:lvl>
    <w:lvl w:ilvl="1" w:tplc="849A9268">
      <w:start w:val="1"/>
      <w:numFmt w:val="bullet"/>
      <w:lvlText w:val="o"/>
      <w:lvlJc w:val="left"/>
      <w:pPr>
        <w:ind w:left="1932" w:hanging="360"/>
      </w:pPr>
      <w:rPr>
        <w:rFonts w:ascii="Courier New" w:hAnsi="Courier New" w:cs="Courier New" w:hint="default"/>
        <w:sz w:val="18"/>
        <w:szCs w:val="18"/>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2" w15:restartNumberingAfterBreak="0">
    <w:nsid w:val="0D023D4E"/>
    <w:multiLevelType w:val="hybridMultilevel"/>
    <w:tmpl w:val="21F4E11A"/>
    <w:lvl w:ilvl="0" w:tplc="A47488A4">
      <w:start w:val="1"/>
      <w:numFmt w:val="bullet"/>
      <w:lvlText w:val=""/>
      <w:lvlJc w:val="left"/>
      <w:pPr>
        <w:ind w:left="720" w:hanging="360"/>
      </w:pPr>
      <w:rPr>
        <w:rFonts w:ascii="Symbol" w:hAnsi="Symbol" w:hint="default"/>
        <w:sz w:val="16"/>
        <w:szCs w:val="16"/>
      </w:rPr>
    </w:lvl>
    <w:lvl w:ilvl="1" w:tplc="139E1AB8">
      <w:start w:val="1"/>
      <w:numFmt w:val="bullet"/>
      <w:lvlText w:val="o"/>
      <w:lvlJc w:val="left"/>
      <w:pPr>
        <w:ind w:left="1440" w:hanging="360"/>
      </w:pPr>
      <w:rPr>
        <w:rFonts w:ascii="Courier New" w:hAnsi="Courier New" w:cs="Courier New" w:hint="default"/>
        <w:sz w:val="16"/>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408A2"/>
    <w:multiLevelType w:val="hybridMultilevel"/>
    <w:tmpl w:val="4630FAD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697CC1"/>
    <w:multiLevelType w:val="hybridMultilevel"/>
    <w:tmpl w:val="90C6A1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F3901"/>
    <w:multiLevelType w:val="multilevel"/>
    <w:tmpl w:val="7D54A704"/>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34F64E0"/>
    <w:multiLevelType w:val="hybridMultilevel"/>
    <w:tmpl w:val="7960D3F2"/>
    <w:lvl w:ilvl="0" w:tplc="A47488A4">
      <w:start w:val="1"/>
      <w:numFmt w:val="bullet"/>
      <w:lvlText w:val=""/>
      <w:lvlJc w:val="left"/>
      <w:pPr>
        <w:ind w:left="720" w:hanging="360"/>
      </w:pPr>
      <w:rPr>
        <w:rFonts w:ascii="Symbol" w:hAnsi="Symbol" w:hint="default"/>
        <w:sz w:val="16"/>
        <w:szCs w:val="16"/>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7" w15:restartNumberingAfterBreak="0">
    <w:nsid w:val="1380517B"/>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6C41628"/>
    <w:multiLevelType w:val="hybridMultilevel"/>
    <w:tmpl w:val="82AC95B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A5B3F52"/>
    <w:multiLevelType w:val="hybridMultilevel"/>
    <w:tmpl w:val="23BE8A5A"/>
    <w:lvl w:ilvl="0" w:tplc="0FA0DAC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8F6DB1"/>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C3A1B10"/>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CCA2643"/>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1516A29"/>
    <w:multiLevelType w:val="hybridMultilevel"/>
    <w:tmpl w:val="F884A5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400B4A"/>
    <w:multiLevelType w:val="hybridMultilevel"/>
    <w:tmpl w:val="9C7853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103A2F"/>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50A38D8"/>
    <w:multiLevelType w:val="multilevel"/>
    <w:tmpl w:val="D6D07A0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AA12C9"/>
    <w:multiLevelType w:val="hybridMultilevel"/>
    <w:tmpl w:val="AEDA72C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8521472"/>
    <w:multiLevelType w:val="hybridMultilevel"/>
    <w:tmpl w:val="DCD451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316E4E"/>
    <w:multiLevelType w:val="hybridMultilevel"/>
    <w:tmpl w:val="8FD42636"/>
    <w:lvl w:ilvl="0" w:tplc="14090019">
      <w:start w:val="1"/>
      <w:numFmt w:val="lowerLetter"/>
      <w:lvlText w:val="%1."/>
      <w:lvlJc w:val="left"/>
      <w:pPr>
        <w:ind w:left="720" w:hanging="360"/>
      </w:pPr>
      <w:rPr>
        <w:rFonts w:hint="default"/>
        <w:sz w:val="22"/>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681359"/>
    <w:multiLevelType w:val="hybridMultilevel"/>
    <w:tmpl w:val="908E23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F">
      <w:start w:val="1"/>
      <w:numFmt w:val="decimal"/>
      <w:lvlText w:val="%3."/>
      <w:lvlJc w:val="left"/>
      <w:pPr>
        <w:ind w:left="720" w:hanging="360"/>
      </w:pPr>
      <w:rPr>
        <w:rFont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4D3595"/>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1CA3D74"/>
    <w:multiLevelType w:val="multilevel"/>
    <w:tmpl w:val="23BE8A5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2175C69"/>
    <w:multiLevelType w:val="multilevel"/>
    <w:tmpl w:val="7D54A704"/>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5651FE9"/>
    <w:multiLevelType w:val="hybridMultilevel"/>
    <w:tmpl w:val="C360C9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61343C9"/>
    <w:multiLevelType w:val="hybridMultilevel"/>
    <w:tmpl w:val="6B8C4E6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7FA23E5"/>
    <w:multiLevelType w:val="hybridMultilevel"/>
    <w:tmpl w:val="54E0AFF4"/>
    <w:lvl w:ilvl="0" w:tplc="56543E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AEB0B8A"/>
    <w:multiLevelType w:val="hybridMultilevel"/>
    <w:tmpl w:val="AA4A7B58"/>
    <w:lvl w:ilvl="0" w:tplc="A47488A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BC2EDA"/>
    <w:multiLevelType w:val="hybridMultilevel"/>
    <w:tmpl w:val="D97291A2"/>
    <w:lvl w:ilvl="0" w:tplc="56543E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D53675D"/>
    <w:multiLevelType w:val="hybridMultilevel"/>
    <w:tmpl w:val="65F62474"/>
    <w:lvl w:ilvl="0" w:tplc="A47488A4">
      <w:start w:val="1"/>
      <w:numFmt w:val="bullet"/>
      <w:lvlText w:val=""/>
      <w:lvlJc w:val="left"/>
      <w:pPr>
        <w:ind w:left="720" w:hanging="360"/>
      </w:pPr>
      <w:rPr>
        <w:rFonts w:ascii="Symbol" w:hAnsi="Symbol" w:hint="default"/>
        <w:sz w:val="16"/>
        <w:szCs w:val="16"/>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B01948"/>
    <w:multiLevelType w:val="hybridMultilevel"/>
    <w:tmpl w:val="235867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DA2CEB"/>
    <w:multiLevelType w:val="hybridMultilevel"/>
    <w:tmpl w:val="EB92F1E4"/>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31B2914"/>
    <w:multiLevelType w:val="hybridMultilevel"/>
    <w:tmpl w:val="430476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8A120F"/>
    <w:multiLevelType w:val="hybridMultilevel"/>
    <w:tmpl w:val="01580C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65123C"/>
    <w:multiLevelType w:val="hybridMultilevel"/>
    <w:tmpl w:val="56FA123C"/>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5" w15:restartNumberingAfterBreak="0">
    <w:nsid w:val="48C85913"/>
    <w:multiLevelType w:val="hybridMultilevel"/>
    <w:tmpl w:val="0F0A46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E74DBE"/>
    <w:multiLevelType w:val="hybridMultilevel"/>
    <w:tmpl w:val="8F227B04"/>
    <w:lvl w:ilvl="0" w:tplc="E5D4AB2A">
      <w:start w:val="1"/>
      <w:numFmt w:val="bullet"/>
      <w:pStyle w:val="mpcbullets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F053E7E"/>
    <w:multiLevelType w:val="hybridMultilevel"/>
    <w:tmpl w:val="38A8E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065141"/>
    <w:multiLevelType w:val="hybridMultilevel"/>
    <w:tmpl w:val="C4A0C1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194A33"/>
    <w:multiLevelType w:val="multilevel"/>
    <w:tmpl w:val="9CDE57AC"/>
    <w:lvl w:ilvl="0">
      <w:start w:val="1"/>
      <w:numFmt w:val="decimal"/>
      <w:pStyle w:val="AFGCnumbered3leve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6A71E44"/>
    <w:multiLevelType w:val="hybridMultilevel"/>
    <w:tmpl w:val="B3E4C70A"/>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5B8A7C77"/>
    <w:multiLevelType w:val="hybridMultilevel"/>
    <w:tmpl w:val="8FD42636"/>
    <w:lvl w:ilvl="0" w:tplc="14090019">
      <w:start w:val="1"/>
      <w:numFmt w:val="lowerLetter"/>
      <w:lvlText w:val="%1."/>
      <w:lvlJc w:val="left"/>
      <w:pPr>
        <w:ind w:left="720" w:hanging="360"/>
      </w:pPr>
      <w:rPr>
        <w:rFonts w:hint="default"/>
        <w:sz w:val="22"/>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403B9C"/>
    <w:multiLevelType w:val="hybridMultilevel"/>
    <w:tmpl w:val="0468560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1001885"/>
    <w:multiLevelType w:val="hybridMultilevel"/>
    <w:tmpl w:val="C330A5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2C84DFF"/>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645730DC"/>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673529FF"/>
    <w:multiLevelType w:val="hybridMultilevel"/>
    <w:tmpl w:val="A4D042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4063B3"/>
    <w:multiLevelType w:val="hybridMultilevel"/>
    <w:tmpl w:val="1F54639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6A8F3712"/>
    <w:multiLevelType w:val="hybridMultilevel"/>
    <w:tmpl w:val="EE7227FA"/>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15:restartNumberingAfterBreak="0">
    <w:nsid w:val="70EC5578"/>
    <w:multiLevelType w:val="hybridMultilevel"/>
    <w:tmpl w:val="F8D6E8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5FE7008"/>
    <w:multiLevelType w:val="hybridMultilevel"/>
    <w:tmpl w:val="033A3D10"/>
    <w:lvl w:ilvl="0" w:tplc="56543E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1"/>
  </w:num>
  <w:num w:numId="2">
    <w:abstractNumId w:val="23"/>
    <w:lvlOverride w:ilvl="0">
      <w:startOverride w:val="1"/>
    </w:lvlOverride>
  </w:num>
  <w:num w:numId="3">
    <w:abstractNumId w:val="0"/>
  </w:num>
  <w:num w:numId="4">
    <w:abstractNumId w:val="28"/>
    <w:lvlOverride w:ilvl="0">
      <w:startOverride w:val="1"/>
    </w:lvlOverride>
  </w:num>
  <w:num w:numId="5">
    <w:abstractNumId w:val="39"/>
  </w:num>
  <w:num w:numId="6">
    <w:abstractNumId w:val="1"/>
  </w:num>
  <w:num w:numId="7">
    <w:abstractNumId w:val="40"/>
  </w:num>
  <w:num w:numId="8">
    <w:abstractNumId w:val="3"/>
  </w:num>
  <w:num w:numId="9">
    <w:abstractNumId w:val="37"/>
  </w:num>
  <w:num w:numId="10">
    <w:abstractNumId w:val="27"/>
  </w:num>
  <w:num w:numId="11">
    <w:abstractNumId w:val="50"/>
  </w:num>
  <w:num w:numId="12">
    <w:abstractNumId w:val="26"/>
  </w:num>
  <w:num w:numId="13">
    <w:abstractNumId w:val="23"/>
  </w:num>
  <w:num w:numId="14">
    <w:abstractNumId w:val="19"/>
  </w:num>
  <w:num w:numId="15">
    <w:abstractNumId w:val="41"/>
  </w:num>
  <w:num w:numId="16">
    <w:abstractNumId w:val="36"/>
  </w:num>
  <w:num w:numId="17">
    <w:abstractNumId w:val="34"/>
  </w:num>
  <w:num w:numId="18">
    <w:abstractNumId w:val="16"/>
  </w:num>
  <w:num w:numId="19">
    <w:abstractNumId w:val="42"/>
  </w:num>
  <w:num w:numId="20">
    <w:abstractNumId w:val="29"/>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23"/>
    <w:lvlOverride w:ilvl="0">
      <w:startOverride w:val="120"/>
    </w:lvlOverride>
  </w:num>
  <w:num w:numId="24">
    <w:abstractNumId w:val="15"/>
  </w:num>
  <w:num w:numId="25">
    <w:abstractNumId w:val="21"/>
  </w:num>
  <w:num w:numId="26">
    <w:abstractNumId w:val="11"/>
  </w:num>
  <w:num w:numId="27">
    <w:abstractNumId w:val="7"/>
  </w:num>
  <w:num w:numId="28">
    <w:abstractNumId w:val="10"/>
  </w:num>
  <w:num w:numId="29">
    <w:abstractNumId w:val="44"/>
  </w:num>
  <w:num w:numId="30">
    <w:abstractNumId w:val="12"/>
  </w:num>
  <w:num w:numId="31">
    <w:abstractNumId w:val="49"/>
  </w:num>
  <w:num w:numId="32">
    <w:abstractNumId w:val="35"/>
  </w:num>
  <w:num w:numId="33">
    <w:abstractNumId w:val="30"/>
  </w:num>
  <w:num w:numId="34">
    <w:abstractNumId w:val="33"/>
  </w:num>
  <w:num w:numId="35">
    <w:abstractNumId w:val="25"/>
  </w:num>
  <w:num w:numId="36">
    <w:abstractNumId w:val="13"/>
  </w:num>
  <w:num w:numId="37">
    <w:abstractNumId w:val="48"/>
  </w:num>
  <w:num w:numId="38">
    <w:abstractNumId w:val="18"/>
  </w:num>
  <w:num w:numId="39">
    <w:abstractNumId w:val="38"/>
  </w:num>
  <w:num w:numId="40">
    <w:abstractNumId w:val="14"/>
  </w:num>
  <w:num w:numId="41">
    <w:abstractNumId w:val="47"/>
  </w:num>
  <w:num w:numId="42">
    <w:abstractNumId w:val="32"/>
  </w:num>
  <w:num w:numId="43">
    <w:abstractNumId w:val="20"/>
  </w:num>
  <w:num w:numId="44">
    <w:abstractNumId w:val="8"/>
  </w:num>
  <w:num w:numId="45">
    <w:abstractNumId w:val="4"/>
  </w:num>
  <w:num w:numId="46">
    <w:abstractNumId w:val="17"/>
  </w:num>
  <w:num w:numId="47">
    <w:abstractNumId w:val="46"/>
  </w:num>
  <w:num w:numId="48">
    <w:abstractNumId w:val="9"/>
  </w:num>
  <w:num w:numId="49">
    <w:abstractNumId w:val="23"/>
    <w:lvlOverride w:ilvl="0">
      <w:startOverride w:val="8"/>
    </w:lvlOverride>
  </w:num>
  <w:num w:numId="50">
    <w:abstractNumId w:val="5"/>
  </w:num>
  <w:num w:numId="51">
    <w:abstractNumId w:val="43"/>
  </w:num>
  <w:num w:numId="52">
    <w:abstractNumId w:val="0"/>
  </w:num>
  <w:num w:numId="53">
    <w:abstractNumId w:val="22"/>
  </w:num>
  <w:num w:numId="54">
    <w:abstractNumId w:val="24"/>
  </w:num>
  <w:num w:numId="55">
    <w:abstractNumId w:val="16"/>
  </w:num>
  <w:num w:numId="56">
    <w:abstractNumId w:val="0"/>
  </w:num>
  <w:num w:numId="57">
    <w:abstractNumId w:val="0"/>
  </w:num>
  <w:num w:numId="58">
    <w:abstractNumId w:val="2"/>
  </w:num>
  <w:num w:numId="59">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CA" w:vendorID="64" w:dllVersion="6" w:nlCheck="1" w:checkStyle="0"/>
  <w:activeWritingStyle w:appName="MSWord" w:lang="en-NZ" w:vendorID="64" w:dllVersion="6" w:nlCheck="1" w:checkStyle="1"/>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NZ"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CA"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fr-CA" w:vendorID="64" w:dllVersion="4096" w:nlCheck="1" w:checkStyle="0"/>
  <w:activeWritingStyle w:appName="MSWord" w:lang="en-AU" w:vendorID="64" w:dllVersion="131078" w:nlCheck="1" w:checkStyle="1"/>
  <w:activeWritingStyle w:appName="MSWord" w:lang="en-NZ" w:vendorID="64" w:dllVersion="131078" w:nlCheck="1" w:checkStyle="1"/>
  <w:activeWritingStyle w:appName="MSWord" w:lang="en-GB" w:vendorID="64" w:dllVersion="131078" w:nlCheck="1" w:checkStyle="1"/>
  <w:activeWritingStyle w:appName="MSWord" w:lang="fr-CA" w:vendorID="64" w:dllVersion="131078" w:nlCheck="1" w:checkStyle="0"/>
  <w:activeWritingStyle w:appName="MSWord" w:lang="en-US"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E73"/>
    <w:rsid w:val="000032BC"/>
    <w:rsid w:val="000035BA"/>
    <w:rsid w:val="0000521B"/>
    <w:rsid w:val="000062C5"/>
    <w:rsid w:val="0000774A"/>
    <w:rsid w:val="00010AB0"/>
    <w:rsid w:val="00010F8C"/>
    <w:rsid w:val="00011CB4"/>
    <w:rsid w:val="000127D8"/>
    <w:rsid w:val="00014DFC"/>
    <w:rsid w:val="00016456"/>
    <w:rsid w:val="00016F9E"/>
    <w:rsid w:val="00020090"/>
    <w:rsid w:val="00022562"/>
    <w:rsid w:val="000225CC"/>
    <w:rsid w:val="00023A06"/>
    <w:rsid w:val="0002604B"/>
    <w:rsid w:val="00026894"/>
    <w:rsid w:val="00027F1D"/>
    <w:rsid w:val="00030201"/>
    <w:rsid w:val="00032826"/>
    <w:rsid w:val="000351D6"/>
    <w:rsid w:val="0003552C"/>
    <w:rsid w:val="00035CFE"/>
    <w:rsid w:val="00036142"/>
    <w:rsid w:val="00036734"/>
    <w:rsid w:val="00040156"/>
    <w:rsid w:val="0004099E"/>
    <w:rsid w:val="00040CE7"/>
    <w:rsid w:val="0004279D"/>
    <w:rsid w:val="00043996"/>
    <w:rsid w:val="00043EAB"/>
    <w:rsid w:val="0004489D"/>
    <w:rsid w:val="000461AD"/>
    <w:rsid w:val="00047EE8"/>
    <w:rsid w:val="0005126A"/>
    <w:rsid w:val="000529E0"/>
    <w:rsid w:val="00053D46"/>
    <w:rsid w:val="00054EEC"/>
    <w:rsid w:val="0005505B"/>
    <w:rsid w:val="00057997"/>
    <w:rsid w:val="000600A5"/>
    <w:rsid w:val="000635BA"/>
    <w:rsid w:val="00064215"/>
    <w:rsid w:val="00064334"/>
    <w:rsid w:val="00064886"/>
    <w:rsid w:val="000664CC"/>
    <w:rsid w:val="00067F6C"/>
    <w:rsid w:val="00070E9D"/>
    <w:rsid w:val="0007155E"/>
    <w:rsid w:val="00071812"/>
    <w:rsid w:val="00072141"/>
    <w:rsid w:val="00072DBB"/>
    <w:rsid w:val="00072DE6"/>
    <w:rsid w:val="0007353F"/>
    <w:rsid w:val="000740B0"/>
    <w:rsid w:val="00080489"/>
    <w:rsid w:val="000810E8"/>
    <w:rsid w:val="00081F6C"/>
    <w:rsid w:val="00082240"/>
    <w:rsid w:val="00082A29"/>
    <w:rsid w:val="00082CAA"/>
    <w:rsid w:val="00082D67"/>
    <w:rsid w:val="000832BD"/>
    <w:rsid w:val="000871A5"/>
    <w:rsid w:val="00091CA9"/>
    <w:rsid w:val="00092CF8"/>
    <w:rsid w:val="0009307B"/>
    <w:rsid w:val="000930D4"/>
    <w:rsid w:val="000931D2"/>
    <w:rsid w:val="00094651"/>
    <w:rsid w:val="000A1128"/>
    <w:rsid w:val="000A17F0"/>
    <w:rsid w:val="000A1852"/>
    <w:rsid w:val="000A268F"/>
    <w:rsid w:val="000A4324"/>
    <w:rsid w:val="000A4BF7"/>
    <w:rsid w:val="000A5201"/>
    <w:rsid w:val="000A78F7"/>
    <w:rsid w:val="000B163E"/>
    <w:rsid w:val="000B5C80"/>
    <w:rsid w:val="000B600D"/>
    <w:rsid w:val="000B65BD"/>
    <w:rsid w:val="000B7163"/>
    <w:rsid w:val="000B7566"/>
    <w:rsid w:val="000B7E6F"/>
    <w:rsid w:val="000B7EA4"/>
    <w:rsid w:val="000C0517"/>
    <w:rsid w:val="000C05AD"/>
    <w:rsid w:val="000C59B7"/>
    <w:rsid w:val="000C6663"/>
    <w:rsid w:val="000C7E4A"/>
    <w:rsid w:val="000D4020"/>
    <w:rsid w:val="000D4DB3"/>
    <w:rsid w:val="000D5248"/>
    <w:rsid w:val="000D6E04"/>
    <w:rsid w:val="000E0609"/>
    <w:rsid w:val="000E07D5"/>
    <w:rsid w:val="000E14E2"/>
    <w:rsid w:val="000E1E6F"/>
    <w:rsid w:val="000E2B5A"/>
    <w:rsid w:val="000E3612"/>
    <w:rsid w:val="000E48EC"/>
    <w:rsid w:val="000E52DE"/>
    <w:rsid w:val="000E5849"/>
    <w:rsid w:val="000E5D32"/>
    <w:rsid w:val="000E68EE"/>
    <w:rsid w:val="000E6D8A"/>
    <w:rsid w:val="000E7635"/>
    <w:rsid w:val="000F08D8"/>
    <w:rsid w:val="000F2DC5"/>
    <w:rsid w:val="000F2E18"/>
    <w:rsid w:val="000F47B4"/>
    <w:rsid w:val="000F6D66"/>
    <w:rsid w:val="000F6EE1"/>
    <w:rsid w:val="000F77CD"/>
    <w:rsid w:val="00100828"/>
    <w:rsid w:val="0010145D"/>
    <w:rsid w:val="001028BE"/>
    <w:rsid w:val="00103AE8"/>
    <w:rsid w:val="00104797"/>
    <w:rsid w:val="00104BA3"/>
    <w:rsid w:val="00107811"/>
    <w:rsid w:val="00107A9E"/>
    <w:rsid w:val="00110467"/>
    <w:rsid w:val="00111E17"/>
    <w:rsid w:val="001121C9"/>
    <w:rsid w:val="00112F45"/>
    <w:rsid w:val="00115180"/>
    <w:rsid w:val="001152EC"/>
    <w:rsid w:val="001170BC"/>
    <w:rsid w:val="0011738C"/>
    <w:rsid w:val="00117BDA"/>
    <w:rsid w:val="001215D2"/>
    <w:rsid w:val="001220B2"/>
    <w:rsid w:val="001222A2"/>
    <w:rsid w:val="00122A53"/>
    <w:rsid w:val="00123E2E"/>
    <w:rsid w:val="001242C1"/>
    <w:rsid w:val="001268E3"/>
    <w:rsid w:val="00127CCF"/>
    <w:rsid w:val="00127E18"/>
    <w:rsid w:val="00130666"/>
    <w:rsid w:val="001315EE"/>
    <w:rsid w:val="001316D4"/>
    <w:rsid w:val="00134900"/>
    <w:rsid w:val="00135798"/>
    <w:rsid w:val="00135FA0"/>
    <w:rsid w:val="0013694C"/>
    <w:rsid w:val="00140CFB"/>
    <w:rsid w:val="0014136D"/>
    <w:rsid w:val="0014352E"/>
    <w:rsid w:val="00143F33"/>
    <w:rsid w:val="00145F3C"/>
    <w:rsid w:val="00150AB5"/>
    <w:rsid w:val="00150F84"/>
    <w:rsid w:val="00151116"/>
    <w:rsid w:val="00151EEA"/>
    <w:rsid w:val="001538DE"/>
    <w:rsid w:val="00154A0E"/>
    <w:rsid w:val="001552B4"/>
    <w:rsid w:val="00155BEC"/>
    <w:rsid w:val="00155FCB"/>
    <w:rsid w:val="00156A67"/>
    <w:rsid w:val="001574D7"/>
    <w:rsid w:val="00157D49"/>
    <w:rsid w:val="00160553"/>
    <w:rsid w:val="0016294E"/>
    <w:rsid w:val="001629EF"/>
    <w:rsid w:val="00163021"/>
    <w:rsid w:val="00165FE0"/>
    <w:rsid w:val="001701F8"/>
    <w:rsid w:val="00172BC5"/>
    <w:rsid w:val="00173145"/>
    <w:rsid w:val="001732EE"/>
    <w:rsid w:val="00175825"/>
    <w:rsid w:val="00175952"/>
    <w:rsid w:val="00181926"/>
    <w:rsid w:val="00182E63"/>
    <w:rsid w:val="00183257"/>
    <w:rsid w:val="00183492"/>
    <w:rsid w:val="00183941"/>
    <w:rsid w:val="0018527A"/>
    <w:rsid w:val="0018636E"/>
    <w:rsid w:val="00186ED3"/>
    <w:rsid w:val="00187012"/>
    <w:rsid w:val="00187648"/>
    <w:rsid w:val="00187CFE"/>
    <w:rsid w:val="00192133"/>
    <w:rsid w:val="00194E44"/>
    <w:rsid w:val="00195A69"/>
    <w:rsid w:val="001A02EA"/>
    <w:rsid w:val="001A03E4"/>
    <w:rsid w:val="001A448D"/>
    <w:rsid w:val="001B0C4B"/>
    <w:rsid w:val="001B0E62"/>
    <w:rsid w:val="001B4F71"/>
    <w:rsid w:val="001B580B"/>
    <w:rsid w:val="001B7F8E"/>
    <w:rsid w:val="001C1231"/>
    <w:rsid w:val="001C32FB"/>
    <w:rsid w:val="001C3B2E"/>
    <w:rsid w:val="001C3F7A"/>
    <w:rsid w:val="001C4CF8"/>
    <w:rsid w:val="001C6A9E"/>
    <w:rsid w:val="001C765D"/>
    <w:rsid w:val="001C7854"/>
    <w:rsid w:val="001C7D50"/>
    <w:rsid w:val="001D226F"/>
    <w:rsid w:val="001D3F60"/>
    <w:rsid w:val="001D4FF7"/>
    <w:rsid w:val="001D5093"/>
    <w:rsid w:val="001D5A0D"/>
    <w:rsid w:val="001D67EC"/>
    <w:rsid w:val="001D6B7E"/>
    <w:rsid w:val="001D6C66"/>
    <w:rsid w:val="001D7EB8"/>
    <w:rsid w:val="001E006D"/>
    <w:rsid w:val="001E052A"/>
    <w:rsid w:val="001E5569"/>
    <w:rsid w:val="001E64B9"/>
    <w:rsid w:val="001F55D2"/>
    <w:rsid w:val="001F6375"/>
    <w:rsid w:val="001F642D"/>
    <w:rsid w:val="001F64B2"/>
    <w:rsid w:val="001F6B78"/>
    <w:rsid w:val="001F783E"/>
    <w:rsid w:val="001F7A40"/>
    <w:rsid w:val="0020090F"/>
    <w:rsid w:val="00200D48"/>
    <w:rsid w:val="00205A5F"/>
    <w:rsid w:val="00210194"/>
    <w:rsid w:val="00211FFC"/>
    <w:rsid w:val="00213A97"/>
    <w:rsid w:val="00213E69"/>
    <w:rsid w:val="00215101"/>
    <w:rsid w:val="00215126"/>
    <w:rsid w:val="00215F7F"/>
    <w:rsid w:val="00216378"/>
    <w:rsid w:val="00217683"/>
    <w:rsid w:val="00217698"/>
    <w:rsid w:val="00217E1A"/>
    <w:rsid w:val="00220959"/>
    <w:rsid w:val="002214CE"/>
    <w:rsid w:val="0022152D"/>
    <w:rsid w:val="00226832"/>
    <w:rsid w:val="002305EA"/>
    <w:rsid w:val="00230603"/>
    <w:rsid w:val="00232EF3"/>
    <w:rsid w:val="00232FF6"/>
    <w:rsid w:val="0023465D"/>
    <w:rsid w:val="00234958"/>
    <w:rsid w:val="002363B9"/>
    <w:rsid w:val="002372E7"/>
    <w:rsid w:val="00240544"/>
    <w:rsid w:val="0024109C"/>
    <w:rsid w:val="002415A6"/>
    <w:rsid w:val="002424A5"/>
    <w:rsid w:val="002430CF"/>
    <w:rsid w:val="002435AB"/>
    <w:rsid w:val="00243B42"/>
    <w:rsid w:val="0024796B"/>
    <w:rsid w:val="00247FCE"/>
    <w:rsid w:val="002504CF"/>
    <w:rsid w:val="002509C1"/>
    <w:rsid w:val="00250A0F"/>
    <w:rsid w:val="00255689"/>
    <w:rsid w:val="002559A9"/>
    <w:rsid w:val="00255AA4"/>
    <w:rsid w:val="002561A6"/>
    <w:rsid w:val="00256F47"/>
    <w:rsid w:val="00257727"/>
    <w:rsid w:val="00262EE3"/>
    <w:rsid w:val="00266725"/>
    <w:rsid w:val="0026703F"/>
    <w:rsid w:val="00270A06"/>
    <w:rsid w:val="002719A1"/>
    <w:rsid w:val="00271DE4"/>
    <w:rsid w:val="00272E83"/>
    <w:rsid w:val="002740F9"/>
    <w:rsid w:val="00274462"/>
    <w:rsid w:val="00274EBB"/>
    <w:rsid w:val="00275202"/>
    <w:rsid w:val="0027610D"/>
    <w:rsid w:val="002765C5"/>
    <w:rsid w:val="00276784"/>
    <w:rsid w:val="0027686C"/>
    <w:rsid w:val="00283CD0"/>
    <w:rsid w:val="002876C5"/>
    <w:rsid w:val="0029068B"/>
    <w:rsid w:val="002929CE"/>
    <w:rsid w:val="00292B52"/>
    <w:rsid w:val="00293368"/>
    <w:rsid w:val="002944CF"/>
    <w:rsid w:val="002956CB"/>
    <w:rsid w:val="00296007"/>
    <w:rsid w:val="002A106F"/>
    <w:rsid w:val="002A4B91"/>
    <w:rsid w:val="002A5088"/>
    <w:rsid w:val="002A5478"/>
    <w:rsid w:val="002A76A5"/>
    <w:rsid w:val="002B11D7"/>
    <w:rsid w:val="002B1C14"/>
    <w:rsid w:val="002B22BF"/>
    <w:rsid w:val="002B2361"/>
    <w:rsid w:val="002B5278"/>
    <w:rsid w:val="002B547D"/>
    <w:rsid w:val="002B5CD7"/>
    <w:rsid w:val="002B5FDD"/>
    <w:rsid w:val="002B7D2B"/>
    <w:rsid w:val="002C2B54"/>
    <w:rsid w:val="002C3147"/>
    <w:rsid w:val="002C487C"/>
    <w:rsid w:val="002C596D"/>
    <w:rsid w:val="002C64A2"/>
    <w:rsid w:val="002C66E0"/>
    <w:rsid w:val="002C73D4"/>
    <w:rsid w:val="002C7FE2"/>
    <w:rsid w:val="002D0F7B"/>
    <w:rsid w:val="002D6BF5"/>
    <w:rsid w:val="002D6D86"/>
    <w:rsid w:val="002D6E8E"/>
    <w:rsid w:val="002E1C84"/>
    <w:rsid w:val="002E202D"/>
    <w:rsid w:val="002E40D0"/>
    <w:rsid w:val="002E540C"/>
    <w:rsid w:val="002E6EA6"/>
    <w:rsid w:val="002F042F"/>
    <w:rsid w:val="002F1AF8"/>
    <w:rsid w:val="002F38D7"/>
    <w:rsid w:val="002F4CC9"/>
    <w:rsid w:val="002F6CE4"/>
    <w:rsid w:val="002F7B77"/>
    <w:rsid w:val="0030137A"/>
    <w:rsid w:val="003022C8"/>
    <w:rsid w:val="0030422A"/>
    <w:rsid w:val="00304F6A"/>
    <w:rsid w:val="00305541"/>
    <w:rsid w:val="00306F3C"/>
    <w:rsid w:val="00307302"/>
    <w:rsid w:val="00307330"/>
    <w:rsid w:val="00307712"/>
    <w:rsid w:val="00307E68"/>
    <w:rsid w:val="0031027C"/>
    <w:rsid w:val="0031032D"/>
    <w:rsid w:val="0031042E"/>
    <w:rsid w:val="0031091F"/>
    <w:rsid w:val="003109F4"/>
    <w:rsid w:val="00311A66"/>
    <w:rsid w:val="00315337"/>
    <w:rsid w:val="00315A04"/>
    <w:rsid w:val="00315E74"/>
    <w:rsid w:val="003164FE"/>
    <w:rsid w:val="0032064D"/>
    <w:rsid w:val="003221BF"/>
    <w:rsid w:val="00323640"/>
    <w:rsid w:val="0032433E"/>
    <w:rsid w:val="003255A5"/>
    <w:rsid w:val="0032734D"/>
    <w:rsid w:val="00330AF0"/>
    <w:rsid w:val="00330E83"/>
    <w:rsid w:val="00344808"/>
    <w:rsid w:val="003457B1"/>
    <w:rsid w:val="00345CDA"/>
    <w:rsid w:val="00345F05"/>
    <w:rsid w:val="0034682A"/>
    <w:rsid w:val="00346F29"/>
    <w:rsid w:val="003477B4"/>
    <w:rsid w:val="003505ED"/>
    <w:rsid w:val="003509E8"/>
    <w:rsid w:val="00350C9B"/>
    <w:rsid w:val="00350EDE"/>
    <w:rsid w:val="003518C9"/>
    <w:rsid w:val="00352682"/>
    <w:rsid w:val="00354C53"/>
    <w:rsid w:val="00354D89"/>
    <w:rsid w:val="003557E6"/>
    <w:rsid w:val="00356262"/>
    <w:rsid w:val="003577FF"/>
    <w:rsid w:val="0036008E"/>
    <w:rsid w:val="0036090B"/>
    <w:rsid w:val="00360C39"/>
    <w:rsid w:val="003647E9"/>
    <w:rsid w:val="00364B9B"/>
    <w:rsid w:val="00364DDC"/>
    <w:rsid w:val="00364EBE"/>
    <w:rsid w:val="00365B20"/>
    <w:rsid w:val="00365B34"/>
    <w:rsid w:val="003720FF"/>
    <w:rsid w:val="00372252"/>
    <w:rsid w:val="003722C0"/>
    <w:rsid w:val="00372752"/>
    <w:rsid w:val="00374BC4"/>
    <w:rsid w:val="0037629C"/>
    <w:rsid w:val="00377CD2"/>
    <w:rsid w:val="00380700"/>
    <w:rsid w:val="00381E1B"/>
    <w:rsid w:val="00384A02"/>
    <w:rsid w:val="00385D0E"/>
    <w:rsid w:val="003871F0"/>
    <w:rsid w:val="00387530"/>
    <w:rsid w:val="00390297"/>
    <w:rsid w:val="00391748"/>
    <w:rsid w:val="00393AD7"/>
    <w:rsid w:val="00393E44"/>
    <w:rsid w:val="00394C99"/>
    <w:rsid w:val="00396638"/>
    <w:rsid w:val="003967A2"/>
    <w:rsid w:val="003A169B"/>
    <w:rsid w:val="003A2292"/>
    <w:rsid w:val="003A33B2"/>
    <w:rsid w:val="003A4A06"/>
    <w:rsid w:val="003A75A9"/>
    <w:rsid w:val="003A7B8C"/>
    <w:rsid w:val="003A7F41"/>
    <w:rsid w:val="003B46B5"/>
    <w:rsid w:val="003B5410"/>
    <w:rsid w:val="003C037F"/>
    <w:rsid w:val="003C064B"/>
    <w:rsid w:val="003C26E4"/>
    <w:rsid w:val="003C3DE2"/>
    <w:rsid w:val="003C53B4"/>
    <w:rsid w:val="003C5626"/>
    <w:rsid w:val="003C6D02"/>
    <w:rsid w:val="003C78B0"/>
    <w:rsid w:val="003C79B6"/>
    <w:rsid w:val="003D045C"/>
    <w:rsid w:val="003D061A"/>
    <w:rsid w:val="003D16A3"/>
    <w:rsid w:val="003D1CAB"/>
    <w:rsid w:val="003D26F3"/>
    <w:rsid w:val="003D4AF3"/>
    <w:rsid w:val="003D4C1B"/>
    <w:rsid w:val="003D5B79"/>
    <w:rsid w:val="003E05E8"/>
    <w:rsid w:val="003E0C4D"/>
    <w:rsid w:val="003E444E"/>
    <w:rsid w:val="003E502A"/>
    <w:rsid w:val="003E5562"/>
    <w:rsid w:val="003E7B3B"/>
    <w:rsid w:val="003F0E12"/>
    <w:rsid w:val="003F18CE"/>
    <w:rsid w:val="003F4737"/>
    <w:rsid w:val="003F5831"/>
    <w:rsid w:val="003F6051"/>
    <w:rsid w:val="003F6609"/>
    <w:rsid w:val="003F6DAE"/>
    <w:rsid w:val="003F71EA"/>
    <w:rsid w:val="0040154E"/>
    <w:rsid w:val="00401D66"/>
    <w:rsid w:val="00403E28"/>
    <w:rsid w:val="00404989"/>
    <w:rsid w:val="00405D58"/>
    <w:rsid w:val="00406C41"/>
    <w:rsid w:val="00410956"/>
    <w:rsid w:val="004144A2"/>
    <w:rsid w:val="00416A89"/>
    <w:rsid w:val="00416D69"/>
    <w:rsid w:val="00421E5D"/>
    <w:rsid w:val="004220B7"/>
    <w:rsid w:val="00422AE6"/>
    <w:rsid w:val="00423BE7"/>
    <w:rsid w:val="004240C7"/>
    <w:rsid w:val="004249F8"/>
    <w:rsid w:val="00424CB9"/>
    <w:rsid w:val="00424F8F"/>
    <w:rsid w:val="0043162F"/>
    <w:rsid w:val="00432FB2"/>
    <w:rsid w:val="004333F3"/>
    <w:rsid w:val="00433C0E"/>
    <w:rsid w:val="00434B0E"/>
    <w:rsid w:val="0043506A"/>
    <w:rsid w:val="0043509D"/>
    <w:rsid w:val="0043544B"/>
    <w:rsid w:val="004366E1"/>
    <w:rsid w:val="00437487"/>
    <w:rsid w:val="00437A62"/>
    <w:rsid w:val="00440B08"/>
    <w:rsid w:val="004417FF"/>
    <w:rsid w:val="004421DF"/>
    <w:rsid w:val="004431FE"/>
    <w:rsid w:val="00447756"/>
    <w:rsid w:val="00447C99"/>
    <w:rsid w:val="00450BCA"/>
    <w:rsid w:val="00452249"/>
    <w:rsid w:val="00456519"/>
    <w:rsid w:val="004565BC"/>
    <w:rsid w:val="004619B6"/>
    <w:rsid w:val="00461DF9"/>
    <w:rsid w:val="004627F0"/>
    <w:rsid w:val="0046550E"/>
    <w:rsid w:val="00466721"/>
    <w:rsid w:val="00467DA4"/>
    <w:rsid w:val="00473E70"/>
    <w:rsid w:val="00476CAE"/>
    <w:rsid w:val="004821AA"/>
    <w:rsid w:val="004825DF"/>
    <w:rsid w:val="0048450A"/>
    <w:rsid w:val="00485615"/>
    <w:rsid w:val="00486B2B"/>
    <w:rsid w:val="00487C89"/>
    <w:rsid w:val="00490008"/>
    <w:rsid w:val="00490BCD"/>
    <w:rsid w:val="004921FA"/>
    <w:rsid w:val="004936BB"/>
    <w:rsid w:val="00494BBA"/>
    <w:rsid w:val="00495DD5"/>
    <w:rsid w:val="00496CDD"/>
    <w:rsid w:val="00496E4E"/>
    <w:rsid w:val="00497E75"/>
    <w:rsid w:val="004A049C"/>
    <w:rsid w:val="004A3629"/>
    <w:rsid w:val="004A5802"/>
    <w:rsid w:val="004A7CB2"/>
    <w:rsid w:val="004A7E1D"/>
    <w:rsid w:val="004A7FAF"/>
    <w:rsid w:val="004B03AC"/>
    <w:rsid w:val="004B07E5"/>
    <w:rsid w:val="004B265E"/>
    <w:rsid w:val="004B2688"/>
    <w:rsid w:val="004B2FB2"/>
    <w:rsid w:val="004B3AAF"/>
    <w:rsid w:val="004B4E02"/>
    <w:rsid w:val="004B4FC3"/>
    <w:rsid w:val="004B5082"/>
    <w:rsid w:val="004B559F"/>
    <w:rsid w:val="004B793F"/>
    <w:rsid w:val="004C6524"/>
    <w:rsid w:val="004C6FF7"/>
    <w:rsid w:val="004C7A40"/>
    <w:rsid w:val="004D1A4B"/>
    <w:rsid w:val="004D1C6C"/>
    <w:rsid w:val="004D1EFA"/>
    <w:rsid w:val="004D284A"/>
    <w:rsid w:val="004D2BD9"/>
    <w:rsid w:val="004E092E"/>
    <w:rsid w:val="004E3BD8"/>
    <w:rsid w:val="004E43D8"/>
    <w:rsid w:val="004E52A9"/>
    <w:rsid w:val="004E5B2A"/>
    <w:rsid w:val="004E5D18"/>
    <w:rsid w:val="004F066F"/>
    <w:rsid w:val="004F0795"/>
    <w:rsid w:val="004F0CC3"/>
    <w:rsid w:val="004F1FE3"/>
    <w:rsid w:val="004F4209"/>
    <w:rsid w:val="004F557C"/>
    <w:rsid w:val="004F7182"/>
    <w:rsid w:val="004F7C5A"/>
    <w:rsid w:val="005001CB"/>
    <w:rsid w:val="00500B4B"/>
    <w:rsid w:val="00501226"/>
    <w:rsid w:val="0050153E"/>
    <w:rsid w:val="00502E8E"/>
    <w:rsid w:val="00504489"/>
    <w:rsid w:val="0050457E"/>
    <w:rsid w:val="00505564"/>
    <w:rsid w:val="005060E7"/>
    <w:rsid w:val="00507648"/>
    <w:rsid w:val="00510C56"/>
    <w:rsid w:val="0051251F"/>
    <w:rsid w:val="0051308F"/>
    <w:rsid w:val="00513B60"/>
    <w:rsid w:val="00514083"/>
    <w:rsid w:val="00515567"/>
    <w:rsid w:val="00516FFB"/>
    <w:rsid w:val="005201EB"/>
    <w:rsid w:val="005210B8"/>
    <w:rsid w:val="00522C54"/>
    <w:rsid w:val="00522EB7"/>
    <w:rsid w:val="005231EB"/>
    <w:rsid w:val="0052534A"/>
    <w:rsid w:val="00525EB4"/>
    <w:rsid w:val="00526243"/>
    <w:rsid w:val="005272A6"/>
    <w:rsid w:val="0053075A"/>
    <w:rsid w:val="005312A3"/>
    <w:rsid w:val="00532BF3"/>
    <w:rsid w:val="005330CF"/>
    <w:rsid w:val="0053478C"/>
    <w:rsid w:val="00536009"/>
    <w:rsid w:val="00537103"/>
    <w:rsid w:val="00540603"/>
    <w:rsid w:val="00541381"/>
    <w:rsid w:val="00541676"/>
    <w:rsid w:val="00542CA1"/>
    <w:rsid w:val="00550F9A"/>
    <w:rsid w:val="0055250A"/>
    <w:rsid w:val="005526A8"/>
    <w:rsid w:val="005551DE"/>
    <w:rsid w:val="00555529"/>
    <w:rsid w:val="005557B9"/>
    <w:rsid w:val="00555F1F"/>
    <w:rsid w:val="00555F71"/>
    <w:rsid w:val="005564F9"/>
    <w:rsid w:val="00556895"/>
    <w:rsid w:val="00556B65"/>
    <w:rsid w:val="00561837"/>
    <w:rsid w:val="00561C77"/>
    <w:rsid w:val="00561C8B"/>
    <w:rsid w:val="005627C3"/>
    <w:rsid w:val="005638AE"/>
    <w:rsid w:val="00564033"/>
    <w:rsid w:val="0056630E"/>
    <w:rsid w:val="005668B2"/>
    <w:rsid w:val="00570922"/>
    <w:rsid w:val="00571322"/>
    <w:rsid w:val="00572909"/>
    <w:rsid w:val="00574DFF"/>
    <w:rsid w:val="00574EA9"/>
    <w:rsid w:val="005751A6"/>
    <w:rsid w:val="0057703D"/>
    <w:rsid w:val="0058086C"/>
    <w:rsid w:val="00580BF3"/>
    <w:rsid w:val="0058262B"/>
    <w:rsid w:val="00583C0B"/>
    <w:rsid w:val="00584D67"/>
    <w:rsid w:val="00585E46"/>
    <w:rsid w:val="0058609E"/>
    <w:rsid w:val="0058719F"/>
    <w:rsid w:val="005876AF"/>
    <w:rsid w:val="00590C48"/>
    <w:rsid w:val="00590CAD"/>
    <w:rsid w:val="00594B9C"/>
    <w:rsid w:val="00594CAB"/>
    <w:rsid w:val="00596ED9"/>
    <w:rsid w:val="00597CDC"/>
    <w:rsid w:val="00597FFA"/>
    <w:rsid w:val="005A1F7D"/>
    <w:rsid w:val="005A4379"/>
    <w:rsid w:val="005A65F0"/>
    <w:rsid w:val="005B0410"/>
    <w:rsid w:val="005B30B2"/>
    <w:rsid w:val="005B33A0"/>
    <w:rsid w:val="005B40EE"/>
    <w:rsid w:val="005B5157"/>
    <w:rsid w:val="005B5281"/>
    <w:rsid w:val="005B671B"/>
    <w:rsid w:val="005B7BDC"/>
    <w:rsid w:val="005C3558"/>
    <w:rsid w:val="005C41B3"/>
    <w:rsid w:val="005D113B"/>
    <w:rsid w:val="005D17AE"/>
    <w:rsid w:val="005D3CBF"/>
    <w:rsid w:val="005D4332"/>
    <w:rsid w:val="005D4E41"/>
    <w:rsid w:val="005D5C0A"/>
    <w:rsid w:val="005D616E"/>
    <w:rsid w:val="005D6D1A"/>
    <w:rsid w:val="005D71A1"/>
    <w:rsid w:val="005D76AA"/>
    <w:rsid w:val="005D797E"/>
    <w:rsid w:val="005E209C"/>
    <w:rsid w:val="005E2C07"/>
    <w:rsid w:val="005E2FCE"/>
    <w:rsid w:val="005E35F0"/>
    <w:rsid w:val="005E669E"/>
    <w:rsid w:val="005E711A"/>
    <w:rsid w:val="005F2846"/>
    <w:rsid w:val="005F39BE"/>
    <w:rsid w:val="005F4A8C"/>
    <w:rsid w:val="005F54DA"/>
    <w:rsid w:val="005F5EC4"/>
    <w:rsid w:val="005F6163"/>
    <w:rsid w:val="005F6916"/>
    <w:rsid w:val="005F7A00"/>
    <w:rsid w:val="006012BC"/>
    <w:rsid w:val="00601475"/>
    <w:rsid w:val="0060170B"/>
    <w:rsid w:val="00603768"/>
    <w:rsid w:val="00605002"/>
    <w:rsid w:val="00605276"/>
    <w:rsid w:val="00610C6C"/>
    <w:rsid w:val="00611362"/>
    <w:rsid w:val="00611F66"/>
    <w:rsid w:val="00615419"/>
    <w:rsid w:val="0061558E"/>
    <w:rsid w:val="0061600F"/>
    <w:rsid w:val="006171C1"/>
    <w:rsid w:val="00620533"/>
    <w:rsid w:val="00621F8B"/>
    <w:rsid w:val="00622E33"/>
    <w:rsid w:val="00622EE9"/>
    <w:rsid w:val="00625006"/>
    <w:rsid w:val="00626742"/>
    <w:rsid w:val="00627D75"/>
    <w:rsid w:val="0063021E"/>
    <w:rsid w:val="00630624"/>
    <w:rsid w:val="00630730"/>
    <w:rsid w:val="00630E4C"/>
    <w:rsid w:val="0063117C"/>
    <w:rsid w:val="00631F21"/>
    <w:rsid w:val="006331DD"/>
    <w:rsid w:val="00633237"/>
    <w:rsid w:val="00634E2A"/>
    <w:rsid w:val="0063629A"/>
    <w:rsid w:val="006367FE"/>
    <w:rsid w:val="006375C7"/>
    <w:rsid w:val="00637718"/>
    <w:rsid w:val="006377FF"/>
    <w:rsid w:val="00640942"/>
    <w:rsid w:val="00642443"/>
    <w:rsid w:val="00643000"/>
    <w:rsid w:val="00643201"/>
    <w:rsid w:val="00643DEE"/>
    <w:rsid w:val="006443E7"/>
    <w:rsid w:val="006451A9"/>
    <w:rsid w:val="00645FF2"/>
    <w:rsid w:val="006460A5"/>
    <w:rsid w:val="006467DB"/>
    <w:rsid w:val="00646D2B"/>
    <w:rsid w:val="00646DE1"/>
    <w:rsid w:val="006470FE"/>
    <w:rsid w:val="006472E1"/>
    <w:rsid w:val="00647BB5"/>
    <w:rsid w:val="00647CF2"/>
    <w:rsid w:val="006508DE"/>
    <w:rsid w:val="00652314"/>
    <w:rsid w:val="00652B8F"/>
    <w:rsid w:val="006530AF"/>
    <w:rsid w:val="006536AD"/>
    <w:rsid w:val="006539BE"/>
    <w:rsid w:val="00653E58"/>
    <w:rsid w:val="006547E7"/>
    <w:rsid w:val="006553F1"/>
    <w:rsid w:val="00655AEB"/>
    <w:rsid w:val="006575F0"/>
    <w:rsid w:val="00657994"/>
    <w:rsid w:val="00657CEB"/>
    <w:rsid w:val="0066008A"/>
    <w:rsid w:val="006607D6"/>
    <w:rsid w:val="00661A40"/>
    <w:rsid w:val="00664F5F"/>
    <w:rsid w:val="006661C7"/>
    <w:rsid w:val="00666FFE"/>
    <w:rsid w:val="0066754E"/>
    <w:rsid w:val="00667910"/>
    <w:rsid w:val="00667F0C"/>
    <w:rsid w:val="006704F8"/>
    <w:rsid w:val="00672576"/>
    <w:rsid w:val="00672799"/>
    <w:rsid w:val="00672981"/>
    <w:rsid w:val="0067447F"/>
    <w:rsid w:val="0067479A"/>
    <w:rsid w:val="0067764F"/>
    <w:rsid w:val="00677AB3"/>
    <w:rsid w:val="00677C19"/>
    <w:rsid w:val="00677C9D"/>
    <w:rsid w:val="006817E5"/>
    <w:rsid w:val="00682ED3"/>
    <w:rsid w:val="00683B99"/>
    <w:rsid w:val="006844CE"/>
    <w:rsid w:val="00685B11"/>
    <w:rsid w:val="00685DD9"/>
    <w:rsid w:val="00686CC5"/>
    <w:rsid w:val="00687007"/>
    <w:rsid w:val="0068724D"/>
    <w:rsid w:val="00687705"/>
    <w:rsid w:val="00690D77"/>
    <w:rsid w:val="00690FE5"/>
    <w:rsid w:val="0069201B"/>
    <w:rsid w:val="006927A3"/>
    <w:rsid w:val="0069343C"/>
    <w:rsid w:val="00693B9C"/>
    <w:rsid w:val="00695F62"/>
    <w:rsid w:val="0069736F"/>
    <w:rsid w:val="00697BA2"/>
    <w:rsid w:val="00697E4D"/>
    <w:rsid w:val="00697F9D"/>
    <w:rsid w:val="006A1AB4"/>
    <w:rsid w:val="006A3424"/>
    <w:rsid w:val="006A47B1"/>
    <w:rsid w:val="006A7752"/>
    <w:rsid w:val="006B04B5"/>
    <w:rsid w:val="006B1F76"/>
    <w:rsid w:val="006B4180"/>
    <w:rsid w:val="006B459D"/>
    <w:rsid w:val="006B4955"/>
    <w:rsid w:val="006B4E5F"/>
    <w:rsid w:val="006B6CC8"/>
    <w:rsid w:val="006B738B"/>
    <w:rsid w:val="006B74E4"/>
    <w:rsid w:val="006B7B5E"/>
    <w:rsid w:val="006C5499"/>
    <w:rsid w:val="006C6EFE"/>
    <w:rsid w:val="006C7562"/>
    <w:rsid w:val="006D00E9"/>
    <w:rsid w:val="006D0118"/>
    <w:rsid w:val="006D109E"/>
    <w:rsid w:val="006D1153"/>
    <w:rsid w:val="006D1715"/>
    <w:rsid w:val="006D3C36"/>
    <w:rsid w:val="006D6211"/>
    <w:rsid w:val="006E2010"/>
    <w:rsid w:val="006E2499"/>
    <w:rsid w:val="006E2FB3"/>
    <w:rsid w:val="006E3A04"/>
    <w:rsid w:val="006E3AB5"/>
    <w:rsid w:val="006E44B7"/>
    <w:rsid w:val="006E5D6C"/>
    <w:rsid w:val="006E692F"/>
    <w:rsid w:val="006E7260"/>
    <w:rsid w:val="006E761B"/>
    <w:rsid w:val="006F525B"/>
    <w:rsid w:val="006F7CB6"/>
    <w:rsid w:val="007007E0"/>
    <w:rsid w:val="00700DF5"/>
    <w:rsid w:val="00701D01"/>
    <w:rsid w:val="00703101"/>
    <w:rsid w:val="00705EF7"/>
    <w:rsid w:val="00711F41"/>
    <w:rsid w:val="0071246F"/>
    <w:rsid w:val="00713C0C"/>
    <w:rsid w:val="00714945"/>
    <w:rsid w:val="00716886"/>
    <w:rsid w:val="007168C5"/>
    <w:rsid w:val="0071711B"/>
    <w:rsid w:val="00717A5A"/>
    <w:rsid w:val="00717FCA"/>
    <w:rsid w:val="00720645"/>
    <w:rsid w:val="00721AA6"/>
    <w:rsid w:val="00721BE1"/>
    <w:rsid w:val="007227AF"/>
    <w:rsid w:val="00724EA4"/>
    <w:rsid w:val="00730689"/>
    <w:rsid w:val="00730CE5"/>
    <w:rsid w:val="00731AC4"/>
    <w:rsid w:val="00731DE0"/>
    <w:rsid w:val="007336A3"/>
    <w:rsid w:val="0073370F"/>
    <w:rsid w:val="00734929"/>
    <w:rsid w:val="007357F2"/>
    <w:rsid w:val="00736223"/>
    <w:rsid w:val="00740852"/>
    <w:rsid w:val="0074163B"/>
    <w:rsid w:val="00741D74"/>
    <w:rsid w:val="007438EF"/>
    <w:rsid w:val="0074501E"/>
    <w:rsid w:val="00745BD2"/>
    <w:rsid w:val="00745F9D"/>
    <w:rsid w:val="007470C4"/>
    <w:rsid w:val="0074749B"/>
    <w:rsid w:val="00747875"/>
    <w:rsid w:val="0075276C"/>
    <w:rsid w:val="00753E52"/>
    <w:rsid w:val="0075548C"/>
    <w:rsid w:val="007565A0"/>
    <w:rsid w:val="00756796"/>
    <w:rsid w:val="00756865"/>
    <w:rsid w:val="0075687A"/>
    <w:rsid w:val="007568C4"/>
    <w:rsid w:val="007603BD"/>
    <w:rsid w:val="00762466"/>
    <w:rsid w:val="00762638"/>
    <w:rsid w:val="00763753"/>
    <w:rsid w:val="0076436F"/>
    <w:rsid w:val="007669C0"/>
    <w:rsid w:val="007673B5"/>
    <w:rsid w:val="00770A4F"/>
    <w:rsid w:val="007753BB"/>
    <w:rsid w:val="00776561"/>
    <w:rsid w:val="00777DD9"/>
    <w:rsid w:val="00780D0D"/>
    <w:rsid w:val="0078196F"/>
    <w:rsid w:val="00785C2D"/>
    <w:rsid w:val="007869EC"/>
    <w:rsid w:val="00786C93"/>
    <w:rsid w:val="007872D7"/>
    <w:rsid w:val="00787A63"/>
    <w:rsid w:val="0079361F"/>
    <w:rsid w:val="00793862"/>
    <w:rsid w:val="00795620"/>
    <w:rsid w:val="00795F48"/>
    <w:rsid w:val="007968A4"/>
    <w:rsid w:val="00796ED5"/>
    <w:rsid w:val="007977EB"/>
    <w:rsid w:val="007979A0"/>
    <w:rsid w:val="00797B1D"/>
    <w:rsid w:val="007A0B1B"/>
    <w:rsid w:val="007A0E62"/>
    <w:rsid w:val="007A126A"/>
    <w:rsid w:val="007A2130"/>
    <w:rsid w:val="007A298F"/>
    <w:rsid w:val="007A4ED0"/>
    <w:rsid w:val="007A553A"/>
    <w:rsid w:val="007A5F20"/>
    <w:rsid w:val="007A5FF3"/>
    <w:rsid w:val="007A7154"/>
    <w:rsid w:val="007A7336"/>
    <w:rsid w:val="007B1425"/>
    <w:rsid w:val="007B1487"/>
    <w:rsid w:val="007B4425"/>
    <w:rsid w:val="007B5CDB"/>
    <w:rsid w:val="007B7205"/>
    <w:rsid w:val="007B754A"/>
    <w:rsid w:val="007C046C"/>
    <w:rsid w:val="007C26BD"/>
    <w:rsid w:val="007C7E79"/>
    <w:rsid w:val="007D0135"/>
    <w:rsid w:val="007D19E8"/>
    <w:rsid w:val="007D1C9F"/>
    <w:rsid w:val="007D2F48"/>
    <w:rsid w:val="007D3FBE"/>
    <w:rsid w:val="007D67CD"/>
    <w:rsid w:val="007E18DD"/>
    <w:rsid w:val="007E1A21"/>
    <w:rsid w:val="007E3842"/>
    <w:rsid w:val="007E757E"/>
    <w:rsid w:val="007E7BE5"/>
    <w:rsid w:val="007F1ACD"/>
    <w:rsid w:val="007F2AC4"/>
    <w:rsid w:val="007F3251"/>
    <w:rsid w:val="007F3E82"/>
    <w:rsid w:val="007F538E"/>
    <w:rsid w:val="007F6E32"/>
    <w:rsid w:val="007F7FAE"/>
    <w:rsid w:val="0080376D"/>
    <w:rsid w:val="008066F6"/>
    <w:rsid w:val="00806F67"/>
    <w:rsid w:val="00807014"/>
    <w:rsid w:val="00807676"/>
    <w:rsid w:val="008076A8"/>
    <w:rsid w:val="00807E22"/>
    <w:rsid w:val="00811D22"/>
    <w:rsid w:val="008127D2"/>
    <w:rsid w:val="008142D5"/>
    <w:rsid w:val="00820EF5"/>
    <w:rsid w:val="00824507"/>
    <w:rsid w:val="0082539F"/>
    <w:rsid w:val="008269B7"/>
    <w:rsid w:val="00827061"/>
    <w:rsid w:val="00827B1A"/>
    <w:rsid w:val="00827EAB"/>
    <w:rsid w:val="008301DF"/>
    <w:rsid w:val="00830583"/>
    <w:rsid w:val="00830ABD"/>
    <w:rsid w:val="00830AF6"/>
    <w:rsid w:val="00830BC7"/>
    <w:rsid w:val="00831520"/>
    <w:rsid w:val="00831FB0"/>
    <w:rsid w:val="008350DD"/>
    <w:rsid w:val="00835EB7"/>
    <w:rsid w:val="0083618C"/>
    <w:rsid w:val="00836F5B"/>
    <w:rsid w:val="00837E0C"/>
    <w:rsid w:val="00841319"/>
    <w:rsid w:val="0084173F"/>
    <w:rsid w:val="0084464D"/>
    <w:rsid w:val="0084486F"/>
    <w:rsid w:val="008451FC"/>
    <w:rsid w:val="00845590"/>
    <w:rsid w:val="00845A88"/>
    <w:rsid w:val="0085036C"/>
    <w:rsid w:val="0085093D"/>
    <w:rsid w:val="00850DA0"/>
    <w:rsid w:val="0085164E"/>
    <w:rsid w:val="00851E7B"/>
    <w:rsid w:val="00852574"/>
    <w:rsid w:val="00852E0E"/>
    <w:rsid w:val="00852EEE"/>
    <w:rsid w:val="00854EE6"/>
    <w:rsid w:val="00856905"/>
    <w:rsid w:val="008618D2"/>
    <w:rsid w:val="00861EDA"/>
    <w:rsid w:val="008633F4"/>
    <w:rsid w:val="00863A43"/>
    <w:rsid w:val="00864CAA"/>
    <w:rsid w:val="008662C4"/>
    <w:rsid w:val="008722DB"/>
    <w:rsid w:val="00873ABF"/>
    <w:rsid w:val="008751E4"/>
    <w:rsid w:val="008755C0"/>
    <w:rsid w:val="0087628F"/>
    <w:rsid w:val="008770E1"/>
    <w:rsid w:val="00880261"/>
    <w:rsid w:val="00880F25"/>
    <w:rsid w:val="0088476F"/>
    <w:rsid w:val="00886C66"/>
    <w:rsid w:val="00886F9A"/>
    <w:rsid w:val="00887967"/>
    <w:rsid w:val="00887D9D"/>
    <w:rsid w:val="00892649"/>
    <w:rsid w:val="008932DB"/>
    <w:rsid w:val="008939C3"/>
    <w:rsid w:val="00893E93"/>
    <w:rsid w:val="0089550A"/>
    <w:rsid w:val="008A1623"/>
    <w:rsid w:val="008A37CF"/>
    <w:rsid w:val="008A59B0"/>
    <w:rsid w:val="008A6793"/>
    <w:rsid w:val="008A7257"/>
    <w:rsid w:val="008B4457"/>
    <w:rsid w:val="008B6070"/>
    <w:rsid w:val="008B6462"/>
    <w:rsid w:val="008B6C3B"/>
    <w:rsid w:val="008C0341"/>
    <w:rsid w:val="008C1509"/>
    <w:rsid w:val="008C1554"/>
    <w:rsid w:val="008C1737"/>
    <w:rsid w:val="008C368C"/>
    <w:rsid w:val="008C6DDE"/>
    <w:rsid w:val="008C6F8B"/>
    <w:rsid w:val="008D0B82"/>
    <w:rsid w:val="008D1870"/>
    <w:rsid w:val="008D1D6C"/>
    <w:rsid w:val="008D1F84"/>
    <w:rsid w:val="008D2077"/>
    <w:rsid w:val="008D2B37"/>
    <w:rsid w:val="008D3B17"/>
    <w:rsid w:val="008D649F"/>
    <w:rsid w:val="008D7FDC"/>
    <w:rsid w:val="008E43DF"/>
    <w:rsid w:val="008E445F"/>
    <w:rsid w:val="008E57AA"/>
    <w:rsid w:val="008F3D3D"/>
    <w:rsid w:val="008F3EC4"/>
    <w:rsid w:val="008F4353"/>
    <w:rsid w:val="008F5D85"/>
    <w:rsid w:val="008F6992"/>
    <w:rsid w:val="0090061E"/>
    <w:rsid w:val="00901ADE"/>
    <w:rsid w:val="00902033"/>
    <w:rsid w:val="0090596E"/>
    <w:rsid w:val="0090608A"/>
    <w:rsid w:val="009075D9"/>
    <w:rsid w:val="0091115D"/>
    <w:rsid w:val="00911C55"/>
    <w:rsid w:val="00911FCF"/>
    <w:rsid w:val="009123CA"/>
    <w:rsid w:val="00912E1B"/>
    <w:rsid w:val="009135B4"/>
    <w:rsid w:val="0091416A"/>
    <w:rsid w:val="009149F5"/>
    <w:rsid w:val="00917818"/>
    <w:rsid w:val="00920AF8"/>
    <w:rsid w:val="009210F3"/>
    <w:rsid w:val="0092168D"/>
    <w:rsid w:val="00921AED"/>
    <w:rsid w:val="009233F5"/>
    <w:rsid w:val="00923647"/>
    <w:rsid w:val="009239DC"/>
    <w:rsid w:val="00924A9B"/>
    <w:rsid w:val="00925A9E"/>
    <w:rsid w:val="00925FEF"/>
    <w:rsid w:val="00926E3B"/>
    <w:rsid w:val="00930337"/>
    <w:rsid w:val="009318E7"/>
    <w:rsid w:val="0093199B"/>
    <w:rsid w:val="00932D22"/>
    <w:rsid w:val="00932FB1"/>
    <w:rsid w:val="009339A4"/>
    <w:rsid w:val="0093476A"/>
    <w:rsid w:val="0093515C"/>
    <w:rsid w:val="00935A1B"/>
    <w:rsid w:val="00937121"/>
    <w:rsid w:val="00937854"/>
    <w:rsid w:val="00937C69"/>
    <w:rsid w:val="00937F7D"/>
    <w:rsid w:val="00942036"/>
    <w:rsid w:val="009443CE"/>
    <w:rsid w:val="009447C9"/>
    <w:rsid w:val="009454B7"/>
    <w:rsid w:val="00945901"/>
    <w:rsid w:val="00945A4B"/>
    <w:rsid w:val="009460BC"/>
    <w:rsid w:val="009475FE"/>
    <w:rsid w:val="00947FE5"/>
    <w:rsid w:val="009524E7"/>
    <w:rsid w:val="00952BB6"/>
    <w:rsid w:val="00956AFD"/>
    <w:rsid w:val="0095716C"/>
    <w:rsid w:val="00957680"/>
    <w:rsid w:val="009576A5"/>
    <w:rsid w:val="00960D02"/>
    <w:rsid w:val="009633D2"/>
    <w:rsid w:val="009657E3"/>
    <w:rsid w:val="009678FB"/>
    <w:rsid w:val="00970B21"/>
    <w:rsid w:val="0097226C"/>
    <w:rsid w:val="0097329F"/>
    <w:rsid w:val="00976C45"/>
    <w:rsid w:val="00977872"/>
    <w:rsid w:val="00977941"/>
    <w:rsid w:val="00977BB0"/>
    <w:rsid w:val="00980E25"/>
    <w:rsid w:val="0098257A"/>
    <w:rsid w:val="00984F89"/>
    <w:rsid w:val="00987512"/>
    <w:rsid w:val="00987CE1"/>
    <w:rsid w:val="0099022D"/>
    <w:rsid w:val="00990A22"/>
    <w:rsid w:val="00991666"/>
    <w:rsid w:val="00991C4A"/>
    <w:rsid w:val="0099401A"/>
    <w:rsid w:val="00995E2C"/>
    <w:rsid w:val="009968F3"/>
    <w:rsid w:val="009A1405"/>
    <w:rsid w:val="009A2E27"/>
    <w:rsid w:val="009A3146"/>
    <w:rsid w:val="009A4766"/>
    <w:rsid w:val="009A6578"/>
    <w:rsid w:val="009A71DC"/>
    <w:rsid w:val="009A7613"/>
    <w:rsid w:val="009B1642"/>
    <w:rsid w:val="009B1B53"/>
    <w:rsid w:val="009B6047"/>
    <w:rsid w:val="009B6DD7"/>
    <w:rsid w:val="009B7C64"/>
    <w:rsid w:val="009B7F08"/>
    <w:rsid w:val="009C0778"/>
    <w:rsid w:val="009C0ED4"/>
    <w:rsid w:val="009C1624"/>
    <w:rsid w:val="009C27A8"/>
    <w:rsid w:val="009C4591"/>
    <w:rsid w:val="009C4D9D"/>
    <w:rsid w:val="009C5C89"/>
    <w:rsid w:val="009C7C4F"/>
    <w:rsid w:val="009D19F1"/>
    <w:rsid w:val="009D3AD8"/>
    <w:rsid w:val="009D4EE8"/>
    <w:rsid w:val="009D75D4"/>
    <w:rsid w:val="009E1044"/>
    <w:rsid w:val="009E14DE"/>
    <w:rsid w:val="009E28C9"/>
    <w:rsid w:val="009E480C"/>
    <w:rsid w:val="009E51CA"/>
    <w:rsid w:val="009E59CB"/>
    <w:rsid w:val="009E6699"/>
    <w:rsid w:val="009F1CA5"/>
    <w:rsid w:val="009F1F3E"/>
    <w:rsid w:val="009F2304"/>
    <w:rsid w:val="009F3A91"/>
    <w:rsid w:val="009F4336"/>
    <w:rsid w:val="009F4C70"/>
    <w:rsid w:val="009F62BE"/>
    <w:rsid w:val="009F777B"/>
    <w:rsid w:val="00A0059F"/>
    <w:rsid w:val="00A0103D"/>
    <w:rsid w:val="00A011E8"/>
    <w:rsid w:val="00A01EB4"/>
    <w:rsid w:val="00A027AA"/>
    <w:rsid w:val="00A03EEC"/>
    <w:rsid w:val="00A05917"/>
    <w:rsid w:val="00A067B4"/>
    <w:rsid w:val="00A110F4"/>
    <w:rsid w:val="00A118F7"/>
    <w:rsid w:val="00A15402"/>
    <w:rsid w:val="00A155D6"/>
    <w:rsid w:val="00A1565C"/>
    <w:rsid w:val="00A16568"/>
    <w:rsid w:val="00A16760"/>
    <w:rsid w:val="00A215AF"/>
    <w:rsid w:val="00A2174F"/>
    <w:rsid w:val="00A2193B"/>
    <w:rsid w:val="00A221E1"/>
    <w:rsid w:val="00A221FB"/>
    <w:rsid w:val="00A2255E"/>
    <w:rsid w:val="00A226B0"/>
    <w:rsid w:val="00A237F5"/>
    <w:rsid w:val="00A24AAD"/>
    <w:rsid w:val="00A24CD7"/>
    <w:rsid w:val="00A25888"/>
    <w:rsid w:val="00A26421"/>
    <w:rsid w:val="00A31D11"/>
    <w:rsid w:val="00A34144"/>
    <w:rsid w:val="00A3657C"/>
    <w:rsid w:val="00A366EB"/>
    <w:rsid w:val="00A377D4"/>
    <w:rsid w:val="00A37EA5"/>
    <w:rsid w:val="00A414E2"/>
    <w:rsid w:val="00A41F9A"/>
    <w:rsid w:val="00A4262D"/>
    <w:rsid w:val="00A44692"/>
    <w:rsid w:val="00A46682"/>
    <w:rsid w:val="00A50F18"/>
    <w:rsid w:val="00A51123"/>
    <w:rsid w:val="00A517F2"/>
    <w:rsid w:val="00A532EF"/>
    <w:rsid w:val="00A56B7A"/>
    <w:rsid w:val="00A60901"/>
    <w:rsid w:val="00A60FD3"/>
    <w:rsid w:val="00A615DF"/>
    <w:rsid w:val="00A622AE"/>
    <w:rsid w:val="00A630A0"/>
    <w:rsid w:val="00A632E9"/>
    <w:rsid w:val="00A64E8A"/>
    <w:rsid w:val="00A660AE"/>
    <w:rsid w:val="00A67DA1"/>
    <w:rsid w:val="00A70202"/>
    <w:rsid w:val="00A702C5"/>
    <w:rsid w:val="00A75BD8"/>
    <w:rsid w:val="00A76F92"/>
    <w:rsid w:val="00A8044A"/>
    <w:rsid w:val="00A8058C"/>
    <w:rsid w:val="00A810D4"/>
    <w:rsid w:val="00A81F35"/>
    <w:rsid w:val="00A83A1B"/>
    <w:rsid w:val="00A83A21"/>
    <w:rsid w:val="00A83AB1"/>
    <w:rsid w:val="00A83E6D"/>
    <w:rsid w:val="00A848F1"/>
    <w:rsid w:val="00A84994"/>
    <w:rsid w:val="00A86626"/>
    <w:rsid w:val="00A86E62"/>
    <w:rsid w:val="00A92C69"/>
    <w:rsid w:val="00A92E73"/>
    <w:rsid w:val="00A9369B"/>
    <w:rsid w:val="00A947AC"/>
    <w:rsid w:val="00A95871"/>
    <w:rsid w:val="00A970B4"/>
    <w:rsid w:val="00A97415"/>
    <w:rsid w:val="00A977C2"/>
    <w:rsid w:val="00AA1E8B"/>
    <w:rsid w:val="00AA34A5"/>
    <w:rsid w:val="00AA4152"/>
    <w:rsid w:val="00AA4E18"/>
    <w:rsid w:val="00AA5021"/>
    <w:rsid w:val="00AA5B04"/>
    <w:rsid w:val="00AA62A5"/>
    <w:rsid w:val="00AA6ECE"/>
    <w:rsid w:val="00AB1B00"/>
    <w:rsid w:val="00AB1B18"/>
    <w:rsid w:val="00AB4EE4"/>
    <w:rsid w:val="00AB504E"/>
    <w:rsid w:val="00AB55B7"/>
    <w:rsid w:val="00AB5B60"/>
    <w:rsid w:val="00AB669B"/>
    <w:rsid w:val="00AB735E"/>
    <w:rsid w:val="00AC09B1"/>
    <w:rsid w:val="00AC12AF"/>
    <w:rsid w:val="00AC12D2"/>
    <w:rsid w:val="00AC1DAC"/>
    <w:rsid w:val="00AC2EB9"/>
    <w:rsid w:val="00AC360F"/>
    <w:rsid w:val="00AC5B96"/>
    <w:rsid w:val="00AC63C5"/>
    <w:rsid w:val="00AC6DD6"/>
    <w:rsid w:val="00AC6E41"/>
    <w:rsid w:val="00AC7062"/>
    <w:rsid w:val="00AC72A9"/>
    <w:rsid w:val="00AC765C"/>
    <w:rsid w:val="00AC7A05"/>
    <w:rsid w:val="00AD0201"/>
    <w:rsid w:val="00AD0321"/>
    <w:rsid w:val="00AD091A"/>
    <w:rsid w:val="00AD1AD8"/>
    <w:rsid w:val="00AD3077"/>
    <w:rsid w:val="00AD4074"/>
    <w:rsid w:val="00AD5B97"/>
    <w:rsid w:val="00AE161D"/>
    <w:rsid w:val="00AE236E"/>
    <w:rsid w:val="00AE2BF9"/>
    <w:rsid w:val="00AE4D66"/>
    <w:rsid w:val="00AE740A"/>
    <w:rsid w:val="00AF05DA"/>
    <w:rsid w:val="00AF2B2A"/>
    <w:rsid w:val="00AF3EA6"/>
    <w:rsid w:val="00AF5F15"/>
    <w:rsid w:val="00AF7400"/>
    <w:rsid w:val="00AF74B0"/>
    <w:rsid w:val="00B00503"/>
    <w:rsid w:val="00B00661"/>
    <w:rsid w:val="00B02DDC"/>
    <w:rsid w:val="00B03005"/>
    <w:rsid w:val="00B032C5"/>
    <w:rsid w:val="00B042DA"/>
    <w:rsid w:val="00B046B9"/>
    <w:rsid w:val="00B0472C"/>
    <w:rsid w:val="00B047EB"/>
    <w:rsid w:val="00B06969"/>
    <w:rsid w:val="00B06D61"/>
    <w:rsid w:val="00B06F6E"/>
    <w:rsid w:val="00B07B31"/>
    <w:rsid w:val="00B11D4B"/>
    <w:rsid w:val="00B11EFC"/>
    <w:rsid w:val="00B14780"/>
    <w:rsid w:val="00B15206"/>
    <w:rsid w:val="00B1679E"/>
    <w:rsid w:val="00B16BB1"/>
    <w:rsid w:val="00B2176F"/>
    <w:rsid w:val="00B21B06"/>
    <w:rsid w:val="00B23152"/>
    <w:rsid w:val="00B234F5"/>
    <w:rsid w:val="00B247FA"/>
    <w:rsid w:val="00B27630"/>
    <w:rsid w:val="00B31481"/>
    <w:rsid w:val="00B33958"/>
    <w:rsid w:val="00B34394"/>
    <w:rsid w:val="00B35033"/>
    <w:rsid w:val="00B351CD"/>
    <w:rsid w:val="00B3578E"/>
    <w:rsid w:val="00B4040E"/>
    <w:rsid w:val="00B41CDE"/>
    <w:rsid w:val="00B45927"/>
    <w:rsid w:val="00B46051"/>
    <w:rsid w:val="00B500C6"/>
    <w:rsid w:val="00B505BE"/>
    <w:rsid w:val="00B516D4"/>
    <w:rsid w:val="00B51913"/>
    <w:rsid w:val="00B53268"/>
    <w:rsid w:val="00B53AF8"/>
    <w:rsid w:val="00B54492"/>
    <w:rsid w:val="00B61583"/>
    <w:rsid w:val="00B62E48"/>
    <w:rsid w:val="00B630B6"/>
    <w:rsid w:val="00B6353D"/>
    <w:rsid w:val="00B635A4"/>
    <w:rsid w:val="00B64060"/>
    <w:rsid w:val="00B64139"/>
    <w:rsid w:val="00B644DE"/>
    <w:rsid w:val="00B6537C"/>
    <w:rsid w:val="00B7285E"/>
    <w:rsid w:val="00B7456A"/>
    <w:rsid w:val="00B74BF9"/>
    <w:rsid w:val="00B75DBD"/>
    <w:rsid w:val="00B77859"/>
    <w:rsid w:val="00B8099A"/>
    <w:rsid w:val="00B80B91"/>
    <w:rsid w:val="00B80BCE"/>
    <w:rsid w:val="00B82B73"/>
    <w:rsid w:val="00B82E4E"/>
    <w:rsid w:val="00B83927"/>
    <w:rsid w:val="00B84C58"/>
    <w:rsid w:val="00B84D9C"/>
    <w:rsid w:val="00B84E55"/>
    <w:rsid w:val="00B85F04"/>
    <w:rsid w:val="00B87237"/>
    <w:rsid w:val="00B87A62"/>
    <w:rsid w:val="00B90131"/>
    <w:rsid w:val="00B928C0"/>
    <w:rsid w:val="00B9358E"/>
    <w:rsid w:val="00B93BD1"/>
    <w:rsid w:val="00B94A91"/>
    <w:rsid w:val="00B960AF"/>
    <w:rsid w:val="00B967E4"/>
    <w:rsid w:val="00B96F26"/>
    <w:rsid w:val="00B96FA7"/>
    <w:rsid w:val="00B97204"/>
    <w:rsid w:val="00B97D21"/>
    <w:rsid w:val="00BA1225"/>
    <w:rsid w:val="00BA2704"/>
    <w:rsid w:val="00BA4BDD"/>
    <w:rsid w:val="00BA6D6E"/>
    <w:rsid w:val="00BB1809"/>
    <w:rsid w:val="00BB28AD"/>
    <w:rsid w:val="00BB29F8"/>
    <w:rsid w:val="00BB3874"/>
    <w:rsid w:val="00BB652D"/>
    <w:rsid w:val="00BC06E2"/>
    <w:rsid w:val="00BC1129"/>
    <w:rsid w:val="00BC249D"/>
    <w:rsid w:val="00BC2518"/>
    <w:rsid w:val="00BC3660"/>
    <w:rsid w:val="00BC5043"/>
    <w:rsid w:val="00BD0A51"/>
    <w:rsid w:val="00BD17D1"/>
    <w:rsid w:val="00BD2270"/>
    <w:rsid w:val="00BD27D4"/>
    <w:rsid w:val="00BD2B75"/>
    <w:rsid w:val="00BD3180"/>
    <w:rsid w:val="00BD3439"/>
    <w:rsid w:val="00BD4712"/>
    <w:rsid w:val="00BD4F98"/>
    <w:rsid w:val="00BD6254"/>
    <w:rsid w:val="00BE03C5"/>
    <w:rsid w:val="00BE1ACE"/>
    <w:rsid w:val="00BE1BC2"/>
    <w:rsid w:val="00BF0729"/>
    <w:rsid w:val="00BF1048"/>
    <w:rsid w:val="00BF122C"/>
    <w:rsid w:val="00BF3A7C"/>
    <w:rsid w:val="00BF46C1"/>
    <w:rsid w:val="00BF5589"/>
    <w:rsid w:val="00BF5629"/>
    <w:rsid w:val="00BF56CE"/>
    <w:rsid w:val="00BF6273"/>
    <w:rsid w:val="00C049E2"/>
    <w:rsid w:val="00C0504A"/>
    <w:rsid w:val="00C072B0"/>
    <w:rsid w:val="00C07BA0"/>
    <w:rsid w:val="00C13911"/>
    <w:rsid w:val="00C22DE8"/>
    <w:rsid w:val="00C24835"/>
    <w:rsid w:val="00C25FF5"/>
    <w:rsid w:val="00C267E7"/>
    <w:rsid w:val="00C26B61"/>
    <w:rsid w:val="00C26DCC"/>
    <w:rsid w:val="00C2753B"/>
    <w:rsid w:val="00C276EF"/>
    <w:rsid w:val="00C27829"/>
    <w:rsid w:val="00C31289"/>
    <w:rsid w:val="00C315E3"/>
    <w:rsid w:val="00C317C7"/>
    <w:rsid w:val="00C31C46"/>
    <w:rsid w:val="00C330DB"/>
    <w:rsid w:val="00C341CF"/>
    <w:rsid w:val="00C3606F"/>
    <w:rsid w:val="00C3666D"/>
    <w:rsid w:val="00C366EA"/>
    <w:rsid w:val="00C36DCB"/>
    <w:rsid w:val="00C4225E"/>
    <w:rsid w:val="00C42DAA"/>
    <w:rsid w:val="00C43ECB"/>
    <w:rsid w:val="00C45ECB"/>
    <w:rsid w:val="00C474DF"/>
    <w:rsid w:val="00C50EC2"/>
    <w:rsid w:val="00C516FC"/>
    <w:rsid w:val="00C52302"/>
    <w:rsid w:val="00C53273"/>
    <w:rsid w:val="00C54637"/>
    <w:rsid w:val="00C6079F"/>
    <w:rsid w:val="00C60DFC"/>
    <w:rsid w:val="00C629CE"/>
    <w:rsid w:val="00C62AB2"/>
    <w:rsid w:val="00C62E41"/>
    <w:rsid w:val="00C63929"/>
    <w:rsid w:val="00C6471A"/>
    <w:rsid w:val="00C64D4D"/>
    <w:rsid w:val="00C66DB3"/>
    <w:rsid w:val="00C6756C"/>
    <w:rsid w:val="00C7012A"/>
    <w:rsid w:val="00C70C70"/>
    <w:rsid w:val="00C71088"/>
    <w:rsid w:val="00C72ADC"/>
    <w:rsid w:val="00C735A8"/>
    <w:rsid w:val="00C7390F"/>
    <w:rsid w:val="00C73F8F"/>
    <w:rsid w:val="00C74795"/>
    <w:rsid w:val="00C74DAB"/>
    <w:rsid w:val="00C75599"/>
    <w:rsid w:val="00C76237"/>
    <w:rsid w:val="00C77310"/>
    <w:rsid w:val="00C803DE"/>
    <w:rsid w:val="00C80D9D"/>
    <w:rsid w:val="00C80E44"/>
    <w:rsid w:val="00C812A3"/>
    <w:rsid w:val="00C82156"/>
    <w:rsid w:val="00C82437"/>
    <w:rsid w:val="00C827DE"/>
    <w:rsid w:val="00C82B10"/>
    <w:rsid w:val="00C82BB2"/>
    <w:rsid w:val="00C83A18"/>
    <w:rsid w:val="00C83E3A"/>
    <w:rsid w:val="00C84AA2"/>
    <w:rsid w:val="00C86E8B"/>
    <w:rsid w:val="00C87411"/>
    <w:rsid w:val="00C87444"/>
    <w:rsid w:val="00C874D6"/>
    <w:rsid w:val="00C877D0"/>
    <w:rsid w:val="00C9193A"/>
    <w:rsid w:val="00C93D74"/>
    <w:rsid w:val="00C94876"/>
    <w:rsid w:val="00C9592D"/>
    <w:rsid w:val="00C96822"/>
    <w:rsid w:val="00C9774F"/>
    <w:rsid w:val="00CA066C"/>
    <w:rsid w:val="00CA1105"/>
    <w:rsid w:val="00CA1445"/>
    <w:rsid w:val="00CA1C09"/>
    <w:rsid w:val="00CA2A52"/>
    <w:rsid w:val="00CA2D98"/>
    <w:rsid w:val="00CA2E9E"/>
    <w:rsid w:val="00CA4405"/>
    <w:rsid w:val="00CA45CD"/>
    <w:rsid w:val="00CA4BBD"/>
    <w:rsid w:val="00CA5C68"/>
    <w:rsid w:val="00CA6B34"/>
    <w:rsid w:val="00CA7A85"/>
    <w:rsid w:val="00CB0469"/>
    <w:rsid w:val="00CB04DD"/>
    <w:rsid w:val="00CB6650"/>
    <w:rsid w:val="00CC2039"/>
    <w:rsid w:val="00CC2769"/>
    <w:rsid w:val="00CC5035"/>
    <w:rsid w:val="00CC59D7"/>
    <w:rsid w:val="00CC5FDF"/>
    <w:rsid w:val="00CC7578"/>
    <w:rsid w:val="00CD021B"/>
    <w:rsid w:val="00CD15A2"/>
    <w:rsid w:val="00CD3012"/>
    <w:rsid w:val="00CD3B26"/>
    <w:rsid w:val="00CD6B01"/>
    <w:rsid w:val="00CD7866"/>
    <w:rsid w:val="00CE1159"/>
    <w:rsid w:val="00CE13F9"/>
    <w:rsid w:val="00CE15E9"/>
    <w:rsid w:val="00CE1790"/>
    <w:rsid w:val="00CE3ABE"/>
    <w:rsid w:val="00CE3EAF"/>
    <w:rsid w:val="00CE40BA"/>
    <w:rsid w:val="00CE517B"/>
    <w:rsid w:val="00CE5468"/>
    <w:rsid w:val="00CE6482"/>
    <w:rsid w:val="00CE672C"/>
    <w:rsid w:val="00CF046D"/>
    <w:rsid w:val="00CF1168"/>
    <w:rsid w:val="00CF11CE"/>
    <w:rsid w:val="00CF1BD1"/>
    <w:rsid w:val="00CF1D89"/>
    <w:rsid w:val="00CF29F3"/>
    <w:rsid w:val="00CF3B63"/>
    <w:rsid w:val="00CF4649"/>
    <w:rsid w:val="00CF7BC4"/>
    <w:rsid w:val="00D012A5"/>
    <w:rsid w:val="00D01D67"/>
    <w:rsid w:val="00D030EC"/>
    <w:rsid w:val="00D043A8"/>
    <w:rsid w:val="00D05653"/>
    <w:rsid w:val="00D07AEF"/>
    <w:rsid w:val="00D07D82"/>
    <w:rsid w:val="00D10443"/>
    <w:rsid w:val="00D1083E"/>
    <w:rsid w:val="00D10CE3"/>
    <w:rsid w:val="00D12F46"/>
    <w:rsid w:val="00D130BA"/>
    <w:rsid w:val="00D14334"/>
    <w:rsid w:val="00D15826"/>
    <w:rsid w:val="00D17D74"/>
    <w:rsid w:val="00D17F4E"/>
    <w:rsid w:val="00D20B62"/>
    <w:rsid w:val="00D22D42"/>
    <w:rsid w:val="00D25205"/>
    <w:rsid w:val="00D25C68"/>
    <w:rsid w:val="00D25F49"/>
    <w:rsid w:val="00D260BA"/>
    <w:rsid w:val="00D26E15"/>
    <w:rsid w:val="00D3191D"/>
    <w:rsid w:val="00D32D68"/>
    <w:rsid w:val="00D33943"/>
    <w:rsid w:val="00D34BC0"/>
    <w:rsid w:val="00D35187"/>
    <w:rsid w:val="00D36C2F"/>
    <w:rsid w:val="00D377FA"/>
    <w:rsid w:val="00D407B6"/>
    <w:rsid w:val="00D40B28"/>
    <w:rsid w:val="00D421ED"/>
    <w:rsid w:val="00D4243A"/>
    <w:rsid w:val="00D43BE9"/>
    <w:rsid w:val="00D45183"/>
    <w:rsid w:val="00D45832"/>
    <w:rsid w:val="00D459C9"/>
    <w:rsid w:val="00D4609D"/>
    <w:rsid w:val="00D47A37"/>
    <w:rsid w:val="00D47DA4"/>
    <w:rsid w:val="00D52967"/>
    <w:rsid w:val="00D53ADD"/>
    <w:rsid w:val="00D5529F"/>
    <w:rsid w:val="00D55D71"/>
    <w:rsid w:val="00D55DB4"/>
    <w:rsid w:val="00D570C8"/>
    <w:rsid w:val="00D571BF"/>
    <w:rsid w:val="00D576C5"/>
    <w:rsid w:val="00D609FA"/>
    <w:rsid w:val="00D60B8F"/>
    <w:rsid w:val="00D61B8D"/>
    <w:rsid w:val="00D62917"/>
    <w:rsid w:val="00D6291A"/>
    <w:rsid w:val="00D64963"/>
    <w:rsid w:val="00D64BC5"/>
    <w:rsid w:val="00D64FB1"/>
    <w:rsid w:val="00D651FE"/>
    <w:rsid w:val="00D655C0"/>
    <w:rsid w:val="00D65C53"/>
    <w:rsid w:val="00D67506"/>
    <w:rsid w:val="00D7114B"/>
    <w:rsid w:val="00D71BD8"/>
    <w:rsid w:val="00D7217C"/>
    <w:rsid w:val="00D72210"/>
    <w:rsid w:val="00D72A34"/>
    <w:rsid w:val="00D72C83"/>
    <w:rsid w:val="00D73777"/>
    <w:rsid w:val="00D74386"/>
    <w:rsid w:val="00D748A7"/>
    <w:rsid w:val="00D80881"/>
    <w:rsid w:val="00D84CFE"/>
    <w:rsid w:val="00D85535"/>
    <w:rsid w:val="00D87299"/>
    <w:rsid w:val="00D87484"/>
    <w:rsid w:val="00D87501"/>
    <w:rsid w:val="00D87C5A"/>
    <w:rsid w:val="00D87EDA"/>
    <w:rsid w:val="00D921FC"/>
    <w:rsid w:val="00D950D2"/>
    <w:rsid w:val="00D95A49"/>
    <w:rsid w:val="00D9720D"/>
    <w:rsid w:val="00D97582"/>
    <w:rsid w:val="00DA0FA4"/>
    <w:rsid w:val="00DA1362"/>
    <w:rsid w:val="00DA1664"/>
    <w:rsid w:val="00DA59F0"/>
    <w:rsid w:val="00DA5BE7"/>
    <w:rsid w:val="00DA6EC9"/>
    <w:rsid w:val="00DA7F90"/>
    <w:rsid w:val="00DB2C3F"/>
    <w:rsid w:val="00DB392F"/>
    <w:rsid w:val="00DB5948"/>
    <w:rsid w:val="00DB69DD"/>
    <w:rsid w:val="00DB76C4"/>
    <w:rsid w:val="00DC0C04"/>
    <w:rsid w:val="00DC0EB0"/>
    <w:rsid w:val="00DC344A"/>
    <w:rsid w:val="00DC530F"/>
    <w:rsid w:val="00DC53C5"/>
    <w:rsid w:val="00DD00CE"/>
    <w:rsid w:val="00DD0706"/>
    <w:rsid w:val="00DD1ECD"/>
    <w:rsid w:val="00DD245D"/>
    <w:rsid w:val="00DD2578"/>
    <w:rsid w:val="00DD2AEC"/>
    <w:rsid w:val="00DD4512"/>
    <w:rsid w:val="00DD53DC"/>
    <w:rsid w:val="00DD68CF"/>
    <w:rsid w:val="00DD68F4"/>
    <w:rsid w:val="00DD713B"/>
    <w:rsid w:val="00DE0318"/>
    <w:rsid w:val="00DE08FD"/>
    <w:rsid w:val="00DE1ADD"/>
    <w:rsid w:val="00DF0D3A"/>
    <w:rsid w:val="00DF169E"/>
    <w:rsid w:val="00DF2F9D"/>
    <w:rsid w:val="00DF3ED8"/>
    <w:rsid w:val="00DF517F"/>
    <w:rsid w:val="00E0080D"/>
    <w:rsid w:val="00E020C7"/>
    <w:rsid w:val="00E02C56"/>
    <w:rsid w:val="00E03472"/>
    <w:rsid w:val="00E03888"/>
    <w:rsid w:val="00E03ACC"/>
    <w:rsid w:val="00E0446F"/>
    <w:rsid w:val="00E04FE0"/>
    <w:rsid w:val="00E0512F"/>
    <w:rsid w:val="00E05CED"/>
    <w:rsid w:val="00E06287"/>
    <w:rsid w:val="00E106B4"/>
    <w:rsid w:val="00E11710"/>
    <w:rsid w:val="00E14602"/>
    <w:rsid w:val="00E14F2A"/>
    <w:rsid w:val="00E2156F"/>
    <w:rsid w:val="00E22901"/>
    <w:rsid w:val="00E23F43"/>
    <w:rsid w:val="00E274F2"/>
    <w:rsid w:val="00E307DB"/>
    <w:rsid w:val="00E31410"/>
    <w:rsid w:val="00E3413E"/>
    <w:rsid w:val="00E341BC"/>
    <w:rsid w:val="00E349ED"/>
    <w:rsid w:val="00E355A3"/>
    <w:rsid w:val="00E35A83"/>
    <w:rsid w:val="00E35BFB"/>
    <w:rsid w:val="00E37BF8"/>
    <w:rsid w:val="00E37DB8"/>
    <w:rsid w:val="00E4070D"/>
    <w:rsid w:val="00E4210B"/>
    <w:rsid w:val="00E42871"/>
    <w:rsid w:val="00E45032"/>
    <w:rsid w:val="00E45D93"/>
    <w:rsid w:val="00E460D8"/>
    <w:rsid w:val="00E478C8"/>
    <w:rsid w:val="00E51DEF"/>
    <w:rsid w:val="00E5248D"/>
    <w:rsid w:val="00E55816"/>
    <w:rsid w:val="00E5595A"/>
    <w:rsid w:val="00E55E3E"/>
    <w:rsid w:val="00E56B81"/>
    <w:rsid w:val="00E5721F"/>
    <w:rsid w:val="00E57D84"/>
    <w:rsid w:val="00E60F0B"/>
    <w:rsid w:val="00E615AE"/>
    <w:rsid w:val="00E6509D"/>
    <w:rsid w:val="00E652A3"/>
    <w:rsid w:val="00E65876"/>
    <w:rsid w:val="00E72DD5"/>
    <w:rsid w:val="00E72E4E"/>
    <w:rsid w:val="00E75526"/>
    <w:rsid w:val="00E7570F"/>
    <w:rsid w:val="00E76919"/>
    <w:rsid w:val="00E76DF8"/>
    <w:rsid w:val="00E80D6E"/>
    <w:rsid w:val="00E80F50"/>
    <w:rsid w:val="00E8187F"/>
    <w:rsid w:val="00E84F6B"/>
    <w:rsid w:val="00E86071"/>
    <w:rsid w:val="00E87155"/>
    <w:rsid w:val="00E87993"/>
    <w:rsid w:val="00E901D3"/>
    <w:rsid w:val="00E91D37"/>
    <w:rsid w:val="00E91F98"/>
    <w:rsid w:val="00E94983"/>
    <w:rsid w:val="00E9686C"/>
    <w:rsid w:val="00E97A71"/>
    <w:rsid w:val="00EA007B"/>
    <w:rsid w:val="00EA04E7"/>
    <w:rsid w:val="00EA215A"/>
    <w:rsid w:val="00EA21E8"/>
    <w:rsid w:val="00EA3020"/>
    <w:rsid w:val="00EA4AA2"/>
    <w:rsid w:val="00EA4D4E"/>
    <w:rsid w:val="00EA5228"/>
    <w:rsid w:val="00EA79EC"/>
    <w:rsid w:val="00EB0637"/>
    <w:rsid w:val="00EB0EE6"/>
    <w:rsid w:val="00EB1E5A"/>
    <w:rsid w:val="00EB4B71"/>
    <w:rsid w:val="00EB50D8"/>
    <w:rsid w:val="00EB66B3"/>
    <w:rsid w:val="00EB68A2"/>
    <w:rsid w:val="00EC4B1A"/>
    <w:rsid w:val="00EC5CF9"/>
    <w:rsid w:val="00EC63FC"/>
    <w:rsid w:val="00ED16E3"/>
    <w:rsid w:val="00ED184B"/>
    <w:rsid w:val="00ED43DA"/>
    <w:rsid w:val="00ED55B0"/>
    <w:rsid w:val="00ED61C7"/>
    <w:rsid w:val="00EE0F9E"/>
    <w:rsid w:val="00EE214C"/>
    <w:rsid w:val="00EE267E"/>
    <w:rsid w:val="00EE38DF"/>
    <w:rsid w:val="00EE472D"/>
    <w:rsid w:val="00EE512C"/>
    <w:rsid w:val="00EE5944"/>
    <w:rsid w:val="00EE71F2"/>
    <w:rsid w:val="00EE73D4"/>
    <w:rsid w:val="00EE7596"/>
    <w:rsid w:val="00EF074B"/>
    <w:rsid w:val="00EF0BA6"/>
    <w:rsid w:val="00EF18FE"/>
    <w:rsid w:val="00EF1C05"/>
    <w:rsid w:val="00EF1C26"/>
    <w:rsid w:val="00EF2F21"/>
    <w:rsid w:val="00EF347A"/>
    <w:rsid w:val="00EF427E"/>
    <w:rsid w:val="00EF5C7B"/>
    <w:rsid w:val="00EF74C4"/>
    <w:rsid w:val="00F0343B"/>
    <w:rsid w:val="00F07093"/>
    <w:rsid w:val="00F075B7"/>
    <w:rsid w:val="00F1016E"/>
    <w:rsid w:val="00F12770"/>
    <w:rsid w:val="00F14CAB"/>
    <w:rsid w:val="00F14F49"/>
    <w:rsid w:val="00F15A18"/>
    <w:rsid w:val="00F15F75"/>
    <w:rsid w:val="00F16665"/>
    <w:rsid w:val="00F16B52"/>
    <w:rsid w:val="00F2083F"/>
    <w:rsid w:val="00F219C9"/>
    <w:rsid w:val="00F21E7C"/>
    <w:rsid w:val="00F23607"/>
    <w:rsid w:val="00F23E49"/>
    <w:rsid w:val="00F247B0"/>
    <w:rsid w:val="00F26B70"/>
    <w:rsid w:val="00F26D6B"/>
    <w:rsid w:val="00F26D77"/>
    <w:rsid w:val="00F30518"/>
    <w:rsid w:val="00F30AED"/>
    <w:rsid w:val="00F3125A"/>
    <w:rsid w:val="00F31647"/>
    <w:rsid w:val="00F33E6C"/>
    <w:rsid w:val="00F34D46"/>
    <w:rsid w:val="00F36CB5"/>
    <w:rsid w:val="00F370C5"/>
    <w:rsid w:val="00F377DB"/>
    <w:rsid w:val="00F45AC9"/>
    <w:rsid w:val="00F45C2B"/>
    <w:rsid w:val="00F45EB3"/>
    <w:rsid w:val="00F47544"/>
    <w:rsid w:val="00F4771A"/>
    <w:rsid w:val="00F5105D"/>
    <w:rsid w:val="00F52180"/>
    <w:rsid w:val="00F52E4A"/>
    <w:rsid w:val="00F550CB"/>
    <w:rsid w:val="00F6096F"/>
    <w:rsid w:val="00F62239"/>
    <w:rsid w:val="00F624CF"/>
    <w:rsid w:val="00F62B34"/>
    <w:rsid w:val="00F637D1"/>
    <w:rsid w:val="00F641AD"/>
    <w:rsid w:val="00F64763"/>
    <w:rsid w:val="00F6516B"/>
    <w:rsid w:val="00F652B3"/>
    <w:rsid w:val="00F65449"/>
    <w:rsid w:val="00F6679F"/>
    <w:rsid w:val="00F670DD"/>
    <w:rsid w:val="00F70C14"/>
    <w:rsid w:val="00F7117D"/>
    <w:rsid w:val="00F7325C"/>
    <w:rsid w:val="00F74A67"/>
    <w:rsid w:val="00F7521E"/>
    <w:rsid w:val="00F75DAA"/>
    <w:rsid w:val="00F75FAA"/>
    <w:rsid w:val="00F76E36"/>
    <w:rsid w:val="00F7707E"/>
    <w:rsid w:val="00F779E2"/>
    <w:rsid w:val="00F802D2"/>
    <w:rsid w:val="00F80583"/>
    <w:rsid w:val="00F80A29"/>
    <w:rsid w:val="00F8295D"/>
    <w:rsid w:val="00F84679"/>
    <w:rsid w:val="00F85D3A"/>
    <w:rsid w:val="00F90D16"/>
    <w:rsid w:val="00F918EA"/>
    <w:rsid w:val="00F94A2D"/>
    <w:rsid w:val="00F96A0B"/>
    <w:rsid w:val="00F971BE"/>
    <w:rsid w:val="00F97F30"/>
    <w:rsid w:val="00FA3ADD"/>
    <w:rsid w:val="00FA54B6"/>
    <w:rsid w:val="00FA65A5"/>
    <w:rsid w:val="00FA6F0E"/>
    <w:rsid w:val="00FA6FDC"/>
    <w:rsid w:val="00FA7310"/>
    <w:rsid w:val="00FB0657"/>
    <w:rsid w:val="00FB0DCD"/>
    <w:rsid w:val="00FB1A57"/>
    <w:rsid w:val="00FB1B5D"/>
    <w:rsid w:val="00FB1FED"/>
    <w:rsid w:val="00FB2E0B"/>
    <w:rsid w:val="00FB3CFC"/>
    <w:rsid w:val="00FB4206"/>
    <w:rsid w:val="00FB4A45"/>
    <w:rsid w:val="00FB5370"/>
    <w:rsid w:val="00FB6010"/>
    <w:rsid w:val="00FB6E19"/>
    <w:rsid w:val="00FB7B88"/>
    <w:rsid w:val="00FC01F1"/>
    <w:rsid w:val="00FC1327"/>
    <w:rsid w:val="00FC252D"/>
    <w:rsid w:val="00FC4211"/>
    <w:rsid w:val="00FC51C3"/>
    <w:rsid w:val="00FC53C9"/>
    <w:rsid w:val="00FC64C8"/>
    <w:rsid w:val="00FD12EB"/>
    <w:rsid w:val="00FD272A"/>
    <w:rsid w:val="00FD2939"/>
    <w:rsid w:val="00FD396D"/>
    <w:rsid w:val="00FD3CED"/>
    <w:rsid w:val="00FD4844"/>
    <w:rsid w:val="00FD4A3A"/>
    <w:rsid w:val="00FD4B7D"/>
    <w:rsid w:val="00FD54C2"/>
    <w:rsid w:val="00FD708A"/>
    <w:rsid w:val="00FD7271"/>
    <w:rsid w:val="00FD7483"/>
    <w:rsid w:val="00FE0849"/>
    <w:rsid w:val="00FE0968"/>
    <w:rsid w:val="00FE0973"/>
    <w:rsid w:val="00FE0A29"/>
    <w:rsid w:val="00FE1172"/>
    <w:rsid w:val="00FE14BE"/>
    <w:rsid w:val="00FE14DA"/>
    <w:rsid w:val="00FE1A97"/>
    <w:rsid w:val="00FE1B87"/>
    <w:rsid w:val="00FE2FAD"/>
    <w:rsid w:val="00FE331C"/>
    <w:rsid w:val="00FE3873"/>
    <w:rsid w:val="00FE3BFE"/>
    <w:rsid w:val="00FE6620"/>
    <w:rsid w:val="00FE67B8"/>
    <w:rsid w:val="00FE7436"/>
    <w:rsid w:val="00FE7605"/>
    <w:rsid w:val="00FE7BD6"/>
    <w:rsid w:val="00FF19A6"/>
    <w:rsid w:val="00FF3C7B"/>
    <w:rsid w:val="00FF44BE"/>
    <w:rsid w:val="00FF56B2"/>
    <w:rsid w:val="00FF65D3"/>
    <w:rsid w:val="00FF6C14"/>
    <w:rsid w:val="00FF740F"/>
    <w:rsid w:val="00FF7BE1"/>
    <w:rsid w:val="02DE1F7C"/>
    <w:rsid w:val="059FDA56"/>
    <w:rsid w:val="0DB6B88B"/>
    <w:rsid w:val="111F4EC1"/>
    <w:rsid w:val="1391A1A2"/>
    <w:rsid w:val="144AF04F"/>
    <w:rsid w:val="153C36C6"/>
    <w:rsid w:val="15BBC5F0"/>
    <w:rsid w:val="2168CEBF"/>
    <w:rsid w:val="31B0D10C"/>
    <w:rsid w:val="34DC7E9C"/>
    <w:rsid w:val="4054A146"/>
    <w:rsid w:val="45064B0E"/>
    <w:rsid w:val="4A89FCF7"/>
    <w:rsid w:val="5BE8B379"/>
    <w:rsid w:val="64A13CF3"/>
    <w:rsid w:val="659F49FB"/>
    <w:rsid w:val="65F3C0E6"/>
    <w:rsid w:val="7A9A6F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76557F5"/>
  <w15:chartTrackingRefBased/>
  <w15:docId w15:val="{B7BF9C0F-9E3D-EF41-A11A-9AD552985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87"/>
    <w:pPr>
      <w:spacing w:after="80" w:line="276" w:lineRule="auto"/>
    </w:pPr>
    <w:rPr>
      <w:rFonts w:ascii="Arial" w:eastAsiaTheme="minorEastAsia" w:hAnsi="Arial"/>
      <w:color w:val="171717" w:themeColor="background2" w:themeShade="1A"/>
      <w:sz w:val="20"/>
    </w:rPr>
  </w:style>
  <w:style w:type="paragraph" w:styleId="Heading1">
    <w:name w:val="heading 1"/>
    <w:basedOn w:val="Normal"/>
    <w:next w:val="Normal"/>
    <w:link w:val="Heading1Char"/>
    <w:autoRedefine/>
    <w:uiPriority w:val="9"/>
    <w:qFormat/>
    <w:rsid w:val="00622E33"/>
    <w:pPr>
      <w:keepNext/>
      <w:keepLines/>
      <w:spacing w:after="40"/>
      <w:outlineLvl w:val="0"/>
    </w:pPr>
    <w:rPr>
      <w:rFonts w:eastAsiaTheme="majorEastAsia" w:cs="Arial"/>
      <w:bCs/>
      <w:iCs/>
      <w:color w:val="1F4E79" w:themeColor="accent1" w:themeShade="80"/>
      <w:sz w:val="22"/>
    </w:rPr>
  </w:style>
  <w:style w:type="paragraph" w:styleId="Heading2">
    <w:name w:val="heading 2"/>
    <w:basedOn w:val="Normal"/>
    <w:next w:val="Normal"/>
    <w:link w:val="Heading2Char"/>
    <w:autoRedefine/>
    <w:uiPriority w:val="9"/>
    <w:unhideWhenUsed/>
    <w:qFormat/>
    <w:rsid w:val="00622E33"/>
    <w:pPr>
      <w:keepNext/>
      <w:keepLines/>
      <w:spacing w:before="200" w:after="0"/>
      <w:ind w:left="576" w:hanging="576"/>
      <w:outlineLvl w:val="1"/>
    </w:pPr>
    <w:rPr>
      <w:rFonts w:eastAsiaTheme="majorEastAsia" w:cs="Arial"/>
      <w:color w:val="1F4E79" w:themeColor="accent1" w:themeShade="80"/>
      <w:sz w:val="24"/>
      <w:szCs w:val="24"/>
    </w:rPr>
  </w:style>
  <w:style w:type="paragraph" w:styleId="Heading3">
    <w:name w:val="heading 3"/>
    <w:basedOn w:val="Normal"/>
    <w:next w:val="Normal"/>
    <w:link w:val="Heading3Char"/>
    <w:uiPriority w:val="9"/>
    <w:unhideWhenUsed/>
    <w:qFormat/>
    <w:rsid w:val="00FE1B87"/>
    <w:pPr>
      <w:keepNext/>
      <w:keepLines/>
      <w:spacing w:before="200"/>
      <w:outlineLvl w:val="2"/>
    </w:pPr>
    <w:rPr>
      <w:rFonts w:ascii="Cambria" w:eastAsiaTheme="majorEastAsia" w:hAnsi="Cambria" w:cstheme="majorBidi"/>
      <w:b/>
      <w:bCs/>
      <w:color w:val="1F4E79" w:themeColor="accent1" w:themeShade="80"/>
      <w:sz w:val="22"/>
    </w:rPr>
  </w:style>
  <w:style w:type="paragraph" w:styleId="Heading4">
    <w:name w:val="heading 4"/>
    <w:basedOn w:val="Normal"/>
    <w:next w:val="Normal"/>
    <w:link w:val="Heading4Char"/>
    <w:uiPriority w:val="9"/>
    <w:semiHidden/>
    <w:unhideWhenUsed/>
    <w:qFormat/>
    <w:rsid w:val="003109F4"/>
    <w:pPr>
      <w:keepNext/>
      <w:keepLines/>
      <w:spacing w:before="200" w:after="0"/>
      <w:outlineLvl w:val="3"/>
    </w:pPr>
    <w:rPr>
      <w:rFonts w:ascii="Cambria" w:eastAsiaTheme="majorEastAsia" w:hAnsi="Cambria" w:cstheme="majorBidi"/>
      <w:bCs/>
      <w:iCs/>
      <w:color w:val="5B9BD5" w:themeColor="accent1"/>
    </w:rPr>
  </w:style>
  <w:style w:type="paragraph" w:styleId="Heading5">
    <w:name w:val="heading 5"/>
    <w:basedOn w:val="Normal"/>
    <w:next w:val="Normal"/>
    <w:link w:val="Heading5Char"/>
    <w:uiPriority w:val="9"/>
    <w:semiHidden/>
    <w:unhideWhenUsed/>
    <w:qFormat/>
    <w:rsid w:val="003109F4"/>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109F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109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9F4"/>
    <w:pPr>
      <w:keepNext/>
      <w:keepLines/>
      <w:spacing w:before="200" w:after="0"/>
      <w:outlineLvl w:val="7"/>
    </w:pPr>
    <w:rPr>
      <w:rFonts w:asciiTheme="majorHAnsi" w:eastAsiaTheme="majorEastAsia" w:hAnsiTheme="majorHAnsi" w:cstheme="majorBidi"/>
      <w:color w:val="5B9BD5" w:themeColor="accent1"/>
      <w:szCs w:val="20"/>
    </w:rPr>
  </w:style>
  <w:style w:type="paragraph" w:styleId="Heading9">
    <w:name w:val="heading 9"/>
    <w:basedOn w:val="Normal"/>
    <w:next w:val="Normal"/>
    <w:link w:val="Heading9Char"/>
    <w:uiPriority w:val="9"/>
    <w:semiHidden/>
    <w:unhideWhenUsed/>
    <w:qFormat/>
    <w:rsid w:val="003109F4"/>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rsid w:val="00117BDA"/>
    <w:rPr>
      <w:rFonts w:ascii="Arial" w:hAnsi="Arial" w:cs="Arial"/>
      <w:b/>
      <w:bCs/>
      <w:iCs/>
      <w:color w:val="2E74B5" w:themeColor="accent1" w:themeShade="BF"/>
    </w:rPr>
  </w:style>
  <w:style w:type="character" w:customStyle="1" w:styleId="Heading2Char">
    <w:name w:val="Heading 2 Char"/>
    <w:basedOn w:val="DefaultParagraphFont"/>
    <w:link w:val="Heading2"/>
    <w:uiPriority w:val="9"/>
    <w:rsid w:val="00622E33"/>
    <w:rPr>
      <w:rFonts w:ascii="Arial" w:eastAsiaTheme="majorEastAsia" w:hAnsi="Arial" w:cs="Arial"/>
      <w:color w:val="1F4E79" w:themeColor="accent1" w:themeShade="80"/>
      <w:sz w:val="24"/>
      <w:szCs w:val="24"/>
    </w:rPr>
  </w:style>
  <w:style w:type="character" w:customStyle="1" w:styleId="Heading3Char">
    <w:name w:val="Heading 3 Char"/>
    <w:basedOn w:val="DefaultParagraphFont"/>
    <w:link w:val="Heading3"/>
    <w:uiPriority w:val="9"/>
    <w:rsid w:val="00FE1B87"/>
    <w:rPr>
      <w:rFonts w:ascii="Cambria" w:eastAsiaTheme="majorEastAsia" w:hAnsi="Cambria" w:cstheme="majorBidi"/>
      <w:b/>
      <w:bCs/>
      <w:color w:val="1F4E79" w:themeColor="accent1" w:themeShade="80"/>
    </w:rPr>
  </w:style>
  <w:style w:type="character" w:customStyle="1" w:styleId="Heading4Char">
    <w:name w:val="Heading 4 Char"/>
    <w:basedOn w:val="DefaultParagraphFont"/>
    <w:link w:val="Heading4"/>
    <w:uiPriority w:val="9"/>
    <w:semiHidden/>
    <w:rsid w:val="003109F4"/>
    <w:rPr>
      <w:rFonts w:ascii="Cambria" w:eastAsiaTheme="majorEastAsia" w:hAnsi="Cambria" w:cstheme="majorBidi"/>
      <w:bCs/>
      <w:iCs/>
      <w:color w:val="5B9BD5" w:themeColor="accent1"/>
      <w:sz w:val="21"/>
    </w:rPr>
  </w:style>
  <w:style w:type="character" w:customStyle="1" w:styleId="Heading5Char">
    <w:name w:val="Heading 5 Char"/>
    <w:basedOn w:val="DefaultParagraphFont"/>
    <w:link w:val="Heading5"/>
    <w:uiPriority w:val="9"/>
    <w:semiHidden/>
    <w:rsid w:val="003109F4"/>
    <w:rPr>
      <w:rFonts w:asciiTheme="majorHAnsi" w:eastAsiaTheme="majorEastAsia" w:hAnsiTheme="majorHAnsi" w:cstheme="majorBidi"/>
      <w:color w:val="1F4D78" w:themeColor="accent1" w:themeShade="7F"/>
      <w:sz w:val="21"/>
    </w:rPr>
  </w:style>
  <w:style w:type="character" w:customStyle="1" w:styleId="Heading6Char">
    <w:name w:val="Heading 6 Char"/>
    <w:basedOn w:val="DefaultParagraphFont"/>
    <w:link w:val="Heading6"/>
    <w:uiPriority w:val="9"/>
    <w:semiHidden/>
    <w:rsid w:val="003109F4"/>
    <w:rPr>
      <w:rFonts w:asciiTheme="majorHAnsi" w:eastAsiaTheme="majorEastAsia" w:hAnsiTheme="majorHAnsi" w:cstheme="majorBidi"/>
      <w:i/>
      <w:iCs/>
      <w:color w:val="1F4D78" w:themeColor="accent1" w:themeShade="7F"/>
      <w:sz w:val="21"/>
    </w:rPr>
  </w:style>
  <w:style w:type="character" w:customStyle="1" w:styleId="Heading7Char">
    <w:name w:val="Heading 7 Char"/>
    <w:basedOn w:val="DefaultParagraphFont"/>
    <w:link w:val="Heading7"/>
    <w:uiPriority w:val="9"/>
    <w:semiHidden/>
    <w:rsid w:val="003109F4"/>
    <w:rPr>
      <w:rFonts w:asciiTheme="majorHAnsi" w:eastAsiaTheme="majorEastAsia" w:hAnsiTheme="majorHAnsi" w:cstheme="majorBidi"/>
      <w:i/>
      <w:iCs/>
      <w:color w:val="404040" w:themeColor="text1" w:themeTint="BF"/>
      <w:sz w:val="21"/>
    </w:rPr>
  </w:style>
  <w:style w:type="character" w:customStyle="1" w:styleId="Heading8Char">
    <w:name w:val="Heading 8 Char"/>
    <w:basedOn w:val="DefaultParagraphFont"/>
    <w:link w:val="Heading8"/>
    <w:uiPriority w:val="9"/>
    <w:semiHidden/>
    <w:rsid w:val="003109F4"/>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3109F4"/>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oint 1,Bullet point,Bullets,CV text,Dot pt,F5 List Paragraph,FooterText,L,List Paragraph1,List Paragraph11,List Paragraph111,List Paragraph2,Medium Grid 1 - Accent 21,NAST Quote,NFP GP Bulleted List,Numbered Paragraph,Recommendation"/>
    <w:basedOn w:val="Normal"/>
    <w:link w:val="ListParagraphChar"/>
    <w:uiPriority w:val="34"/>
    <w:qFormat/>
    <w:rsid w:val="003109F4"/>
    <w:pPr>
      <w:ind w:left="720"/>
      <w:contextualSpacing/>
    </w:pPr>
  </w:style>
  <w:style w:type="character" w:customStyle="1" w:styleId="ListParagraphChar">
    <w:name w:val="List Paragraph Char"/>
    <w:aliases w:val="dot point 1 Char,Bullet point Char,Bullets Char,CV text Char,Dot pt Char,F5 List Paragraph Char,FooterText Char,L Char,List Paragraph1 Char,List Paragraph11 Char,List Paragraph111 Char,List Paragraph2 Char,NAST Quote Char"/>
    <w:basedOn w:val="DefaultParagraphFont"/>
    <w:link w:val="ListParagraph"/>
    <w:uiPriority w:val="34"/>
    <w:rsid w:val="003109F4"/>
    <w:rPr>
      <w:rFonts w:ascii="Arial" w:eastAsiaTheme="minorEastAsia" w:hAnsi="Arial"/>
      <w:color w:val="44546A" w:themeColor="text2"/>
      <w:sz w:val="21"/>
    </w:rPr>
  </w:style>
  <w:style w:type="character" w:styleId="CommentReference">
    <w:name w:val="annotation reference"/>
    <w:basedOn w:val="DefaultParagraphFont"/>
    <w:uiPriority w:val="99"/>
    <w:semiHidden/>
    <w:unhideWhenUsed/>
    <w:rsid w:val="003109F4"/>
    <w:rPr>
      <w:sz w:val="16"/>
      <w:szCs w:val="16"/>
    </w:rPr>
  </w:style>
  <w:style w:type="paragraph" w:styleId="CommentText">
    <w:name w:val="annotation text"/>
    <w:basedOn w:val="Normal"/>
    <w:link w:val="CommentTextChar"/>
    <w:uiPriority w:val="99"/>
    <w:unhideWhenUsed/>
    <w:rsid w:val="003109F4"/>
    <w:pPr>
      <w:spacing w:line="240" w:lineRule="auto"/>
    </w:pPr>
    <w:rPr>
      <w:szCs w:val="20"/>
    </w:rPr>
  </w:style>
  <w:style w:type="character" w:customStyle="1" w:styleId="CommentTextChar">
    <w:name w:val="Comment Text Char"/>
    <w:basedOn w:val="DefaultParagraphFont"/>
    <w:link w:val="CommentText"/>
    <w:uiPriority w:val="99"/>
    <w:rsid w:val="003109F4"/>
    <w:rPr>
      <w:rFonts w:ascii="Arial" w:eastAsiaTheme="minorEastAsia" w:hAnsi="Arial"/>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3109F4"/>
    <w:rPr>
      <w:b/>
      <w:bCs/>
    </w:rPr>
  </w:style>
  <w:style w:type="character" w:customStyle="1" w:styleId="CommentSubjectChar">
    <w:name w:val="Comment Subject Char"/>
    <w:basedOn w:val="CommentTextChar"/>
    <w:link w:val="CommentSubject"/>
    <w:uiPriority w:val="99"/>
    <w:semiHidden/>
    <w:rsid w:val="003109F4"/>
    <w:rPr>
      <w:rFonts w:ascii="Arial" w:eastAsiaTheme="minorEastAsia" w:hAnsi="Arial"/>
      <w:b/>
      <w:bCs/>
      <w:color w:val="44546A" w:themeColor="text2"/>
      <w:sz w:val="20"/>
      <w:szCs w:val="20"/>
    </w:rPr>
  </w:style>
  <w:style w:type="paragraph" w:styleId="BalloonText">
    <w:name w:val="Balloon Text"/>
    <w:basedOn w:val="Normal"/>
    <w:link w:val="BalloonTextChar"/>
    <w:uiPriority w:val="99"/>
    <w:semiHidden/>
    <w:unhideWhenUsed/>
    <w:rsid w:val="00310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9F4"/>
    <w:rPr>
      <w:rFonts w:ascii="Segoe UI" w:eastAsiaTheme="minorEastAsia" w:hAnsi="Segoe UI" w:cs="Segoe UI"/>
      <w:color w:val="44546A" w:themeColor="text2"/>
      <w:sz w:val="18"/>
      <w:szCs w:val="18"/>
    </w:rPr>
  </w:style>
  <w:style w:type="paragraph" w:styleId="Header">
    <w:name w:val="header"/>
    <w:basedOn w:val="Normal"/>
    <w:link w:val="HeaderChar"/>
    <w:uiPriority w:val="99"/>
    <w:unhideWhenUsed/>
    <w:rsid w:val="00310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9F4"/>
    <w:rPr>
      <w:rFonts w:ascii="Arial" w:eastAsiaTheme="minorEastAsia" w:hAnsi="Arial"/>
      <w:color w:val="44546A" w:themeColor="text2"/>
      <w:sz w:val="21"/>
    </w:rPr>
  </w:style>
  <w:style w:type="paragraph" w:styleId="Footer">
    <w:name w:val="footer"/>
    <w:basedOn w:val="Normal"/>
    <w:link w:val="FooterChar"/>
    <w:uiPriority w:val="99"/>
    <w:unhideWhenUsed/>
    <w:rsid w:val="00310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9F4"/>
    <w:rPr>
      <w:rFonts w:ascii="Arial" w:eastAsiaTheme="minorEastAsia" w:hAnsi="Arial"/>
      <w:color w:val="44546A" w:themeColor="text2"/>
      <w:sz w:val="21"/>
    </w:rPr>
  </w:style>
  <w:style w:type="character" w:styleId="Hyperlink">
    <w:name w:val="Hyperlink"/>
    <w:basedOn w:val="DefaultParagraphFont"/>
    <w:uiPriority w:val="99"/>
    <w:unhideWhenUsed/>
    <w:rsid w:val="003109F4"/>
    <w:rPr>
      <w:color w:val="70AD47" w:themeColor="accent6"/>
      <w:u w:val="single"/>
    </w:rPr>
  </w:style>
  <w:style w:type="character" w:customStyle="1" w:styleId="Heading1Char">
    <w:name w:val="Heading 1 Char"/>
    <w:basedOn w:val="DefaultParagraphFont"/>
    <w:link w:val="Heading1"/>
    <w:uiPriority w:val="9"/>
    <w:rsid w:val="00622E33"/>
    <w:rPr>
      <w:rFonts w:ascii="Arial" w:eastAsiaTheme="majorEastAsia" w:hAnsi="Arial" w:cs="Arial"/>
      <w:bCs/>
      <w:iCs/>
      <w:color w:val="1F4E79" w:themeColor="accent1" w:themeShade="80"/>
    </w:rPr>
  </w:style>
  <w:style w:type="character" w:styleId="Emphasis">
    <w:name w:val="Emphasis"/>
    <w:aliases w:val="Table Header"/>
    <w:basedOn w:val="DefaultParagraphFont"/>
    <w:uiPriority w:val="20"/>
    <w:qFormat/>
    <w:rsid w:val="003109F4"/>
    <w:rPr>
      <w:rFonts w:ascii="Arial" w:hAnsi="Arial"/>
      <w:b/>
      <w:i w:val="0"/>
      <w:iCs/>
      <w:color w:val="000000" w:themeColor="text1"/>
      <w:spacing w:val="0"/>
      <w:kern w:val="0"/>
      <w:sz w:val="24"/>
    </w:rPr>
  </w:style>
  <w:style w:type="table" w:styleId="TableGrid">
    <w:name w:val="Table Grid"/>
    <w:aliases w:val="Table Grid-pc"/>
    <w:basedOn w:val="TableNormal"/>
    <w:uiPriority w:val="39"/>
    <w:rsid w:val="003109F4"/>
    <w:pPr>
      <w:spacing w:after="0" w:line="240" w:lineRule="auto"/>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bottom w:w="57" w:type="dxa"/>
      </w:tcMar>
    </w:tcPr>
  </w:style>
  <w:style w:type="character" w:styleId="Strong">
    <w:name w:val="Strong"/>
    <w:qFormat/>
    <w:rsid w:val="00DF3ED8"/>
    <w:rPr>
      <w:rFonts w:ascii="Arial" w:hAnsi="Arial"/>
      <w:b/>
      <w:bCs/>
      <w:color w:val="3B3838" w:themeColor="background2" w:themeShade="40"/>
      <w:sz w:val="22"/>
    </w:rPr>
  </w:style>
  <w:style w:type="character" w:styleId="FootnoteReference">
    <w:name w:val="footnote reference"/>
    <w:rsid w:val="003109F4"/>
    <w:rPr>
      <w:bdr w:val="none" w:sz="0" w:space="0" w:color="auto"/>
      <w:vertAlign w:val="superscript"/>
    </w:rPr>
  </w:style>
  <w:style w:type="paragraph" w:customStyle="1" w:styleId="FSBullet">
    <w:name w:val="FS Bullet"/>
    <w:basedOn w:val="Normal"/>
    <w:next w:val="Normal"/>
    <w:link w:val="FSBulletChar"/>
    <w:qFormat/>
    <w:rsid w:val="00D421ED"/>
    <w:pPr>
      <w:widowControl w:val="0"/>
      <w:numPr>
        <w:numId w:val="52"/>
      </w:numPr>
      <w:spacing w:before="80" w:line="240" w:lineRule="auto"/>
    </w:pPr>
    <w:rPr>
      <w:rFonts w:eastAsia="Calibri" w:cs="Arial"/>
      <w:lang w:val="x-none" w:bidi="en-US"/>
    </w:rPr>
  </w:style>
  <w:style w:type="character" w:customStyle="1" w:styleId="FSBulletChar">
    <w:name w:val="FS Bullet Char"/>
    <w:link w:val="FSBullet"/>
    <w:rsid w:val="00D421ED"/>
    <w:rPr>
      <w:rFonts w:ascii="Arial" w:eastAsia="Calibri" w:hAnsi="Arial" w:cs="Arial"/>
      <w:color w:val="171717" w:themeColor="background2" w:themeShade="1A"/>
      <w:sz w:val="20"/>
      <w:lang w:val="x-none" w:bidi="en-US"/>
    </w:rPr>
  </w:style>
  <w:style w:type="character" w:styleId="IntenseEmphasis">
    <w:name w:val="Intense Emphasis"/>
    <w:basedOn w:val="DefaultParagraphFont"/>
    <w:uiPriority w:val="21"/>
    <w:qFormat/>
    <w:rsid w:val="003109F4"/>
    <w:rPr>
      <w:rFonts w:ascii="Cambria" w:hAnsi="Cambria"/>
      <w:b w:val="0"/>
      <w:i/>
      <w:color w:val="ED7D31" w:themeColor="accent2"/>
      <w:sz w:val="22"/>
    </w:rPr>
  </w:style>
  <w:style w:type="paragraph" w:styleId="Caption">
    <w:name w:val="caption"/>
    <w:basedOn w:val="Normal"/>
    <w:next w:val="Normal"/>
    <w:autoRedefine/>
    <w:uiPriority w:val="35"/>
    <w:unhideWhenUsed/>
    <w:qFormat/>
    <w:rsid w:val="00574DFF"/>
    <w:pPr>
      <w:spacing w:before="60" w:after="120" w:line="240" w:lineRule="auto"/>
    </w:pPr>
    <w:rPr>
      <w:rFonts w:eastAsia="Calibri" w:cs="Arial"/>
      <w:bCs/>
      <w:iCs/>
      <w:szCs w:val="20"/>
      <w:lang w:val="en-AU" w:eastAsia="en-AU"/>
    </w:rPr>
  </w:style>
  <w:style w:type="paragraph" w:styleId="FootnoteText">
    <w:name w:val="footnote text"/>
    <w:aliases w:val="Footnotes Text,FSFootnotes Text"/>
    <w:basedOn w:val="Normal"/>
    <w:link w:val="FootnoteTextChar"/>
    <w:qFormat/>
    <w:rsid w:val="00364B9B"/>
    <w:pPr>
      <w:spacing w:before="120" w:after="120" w:line="240" w:lineRule="auto"/>
    </w:pPr>
    <w:rPr>
      <w:rFonts w:eastAsia="Times New Roman" w:cs="Times New Roman"/>
      <w:szCs w:val="20"/>
      <w:lang w:val="en-AU" w:eastAsia="en-AU"/>
    </w:rPr>
  </w:style>
  <w:style w:type="character" w:customStyle="1" w:styleId="FootnoteTextChar">
    <w:name w:val="Footnote Text Char"/>
    <w:aliases w:val="Footnotes Text Char,FSFootnotes Text Char"/>
    <w:basedOn w:val="DefaultParagraphFont"/>
    <w:link w:val="FootnoteText"/>
    <w:rsid w:val="00364B9B"/>
    <w:rPr>
      <w:rFonts w:ascii="Arial" w:eastAsia="Times New Roman" w:hAnsi="Arial" w:cs="Times New Roman"/>
      <w:sz w:val="20"/>
      <w:szCs w:val="20"/>
      <w:lang w:val="en-AU" w:eastAsia="en-AU"/>
    </w:rPr>
  </w:style>
  <w:style w:type="paragraph" w:customStyle="1" w:styleId="Table2">
    <w:name w:val="Table 2"/>
    <w:basedOn w:val="Normal"/>
    <w:link w:val="Table2Char"/>
    <w:rsid w:val="003109F4"/>
    <w:pPr>
      <w:widowControl w:val="0"/>
      <w:spacing w:before="120" w:after="120" w:line="240" w:lineRule="auto"/>
      <w:ind w:left="142" w:hanging="142"/>
    </w:pPr>
    <w:rPr>
      <w:rFonts w:eastAsia="Times New Roman" w:cs="Times New Roman"/>
      <w:bCs/>
      <w:szCs w:val="20"/>
      <w:lang w:val="en-GB"/>
    </w:rPr>
  </w:style>
  <w:style w:type="character" w:customStyle="1" w:styleId="Table2Char">
    <w:name w:val="Table 2 Char"/>
    <w:link w:val="Table2"/>
    <w:rsid w:val="003109F4"/>
    <w:rPr>
      <w:rFonts w:ascii="Arial" w:eastAsia="Times New Roman" w:hAnsi="Arial" w:cs="Times New Roman"/>
      <w:bCs/>
      <w:color w:val="44546A" w:themeColor="text2"/>
      <w:sz w:val="20"/>
      <w:szCs w:val="20"/>
      <w:lang w:val="en-GB"/>
    </w:rPr>
  </w:style>
  <w:style w:type="paragraph" w:customStyle="1" w:styleId="TableHeading">
    <w:name w:val="Table Heading"/>
    <w:basedOn w:val="Normal"/>
    <w:next w:val="Normal"/>
    <w:rsid w:val="003109F4"/>
    <w:pPr>
      <w:widowControl w:val="0"/>
      <w:tabs>
        <w:tab w:val="left" w:pos="851"/>
      </w:tabs>
      <w:spacing w:before="120" w:after="120" w:line="240" w:lineRule="auto"/>
      <w:jc w:val="center"/>
    </w:pPr>
    <w:rPr>
      <w:rFonts w:eastAsia="Times New Roman" w:cs="Times New Roman"/>
      <w:b/>
      <w:szCs w:val="20"/>
      <w:lang w:val="en-GB"/>
    </w:rPr>
  </w:style>
  <w:style w:type="paragraph" w:styleId="NormalWeb">
    <w:name w:val="Normal (Web)"/>
    <w:aliases w:val="hyperlink"/>
    <w:basedOn w:val="Normal"/>
    <w:next w:val="Normal"/>
    <w:uiPriority w:val="99"/>
    <w:rsid w:val="006A47B1"/>
    <w:pPr>
      <w:spacing w:before="100" w:beforeAutospacing="1" w:afterAutospacing="1" w:line="240" w:lineRule="auto"/>
    </w:pPr>
    <w:rPr>
      <w:rFonts w:eastAsia="Times New Roman" w:cs="Arial"/>
      <w:color w:val="C00000"/>
      <w:szCs w:val="20"/>
      <w:lang w:val="en-AU" w:eastAsia="en-AU"/>
    </w:rPr>
  </w:style>
  <w:style w:type="paragraph" w:customStyle="1" w:styleId="Paragraph">
    <w:name w:val="Paragraph"/>
    <w:basedOn w:val="Normal"/>
    <w:next w:val="Normal"/>
    <w:link w:val="ParagraphChar"/>
    <w:rsid w:val="003109F4"/>
    <w:pPr>
      <w:widowControl w:val="0"/>
      <w:spacing w:before="120" w:after="120" w:line="240" w:lineRule="auto"/>
      <w:ind w:left="1702" w:hanging="851"/>
    </w:pPr>
    <w:rPr>
      <w:rFonts w:eastAsia="Times New Roman" w:cs="Times New Roman"/>
      <w:szCs w:val="20"/>
      <w:lang w:val="en-GB"/>
    </w:rPr>
  </w:style>
  <w:style w:type="character" w:customStyle="1" w:styleId="ParagraphChar">
    <w:name w:val="Paragraph Char"/>
    <w:link w:val="Paragraph"/>
    <w:rsid w:val="003109F4"/>
    <w:rPr>
      <w:rFonts w:ascii="Arial" w:eastAsia="Times New Roman" w:hAnsi="Arial" w:cs="Times New Roman"/>
      <w:color w:val="44546A" w:themeColor="text2"/>
      <w:sz w:val="21"/>
      <w:szCs w:val="20"/>
      <w:lang w:val="en-GB"/>
    </w:rPr>
  </w:style>
  <w:style w:type="paragraph" w:styleId="EndnoteText">
    <w:name w:val="endnote text"/>
    <w:basedOn w:val="Normal"/>
    <w:link w:val="EndnoteTextChar"/>
    <w:rsid w:val="00364B9B"/>
    <w:pPr>
      <w:spacing w:before="120" w:after="120" w:line="240" w:lineRule="auto"/>
    </w:pPr>
    <w:rPr>
      <w:rFonts w:eastAsia="Times New Roman" w:cs="Times New Roman"/>
      <w:szCs w:val="20"/>
      <w:lang w:val="en-AU" w:eastAsia="en-AU"/>
    </w:rPr>
  </w:style>
  <w:style w:type="character" w:customStyle="1" w:styleId="EndnoteTextChar">
    <w:name w:val="Endnote Text Char"/>
    <w:basedOn w:val="DefaultParagraphFont"/>
    <w:link w:val="EndnoteText"/>
    <w:rsid w:val="00364B9B"/>
    <w:rPr>
      <w:rFonts w:ascii="Arial" w:eastAsia="Times New Roman" w:hAnsi="Arial" w:cs="Times New Roman"/>
      <w:sz w:val="20"/>
      <w:szCs w:val="20"/>
      <w:lang w:val="en-AU" w:eastAsia="en-AU"/>
    </w:rPr>
  </w:style>
  <w:style w:type="character" w:styleId="EndnoteReference">
    <w:name w:val="endnote reference"/>
    <w:basedOn w:val="DefaultParagraphFont"/>
    <w:rsid w:val="00364B9B"/>
    <w:rPr>
      <w:vertAlign w:val="superscript"/>
    </w:rPr>
  </w:style>
  <w:style w:type="paragraph" w:styleId="NoSpacing">
    <w:name w:val="No Spacing"/>
    <w:link w:val="NoSpacingChar"/>
    <w:uiPriority w:val="1"/>
    <w:qFormat/>
    <w:rsid w:val="003109F4"/>
    <w:pPr>
      <w:spacing w:after="0" w:line="240" w:lineRule="auto"/>
    </w:pPr>
    <w:rPr>
      <w:rFonts w:eastAsiaTheme="minorEastAsia"/>
    </w:rPr>
  </w:style>
  <w:style w:type="paragraph" w:styleId="BodyText">
    <w:name w:val="Body Text"/>
    <w:basedOn w:val="Normal"/>
    <w:link w:val="BodyTextChar"/>
    <w:uiPriority w:val="99"/>
    <w:unhideWhenUsed/>
    <w:rsid w:val="003109F4"/>
    <w:pPr>
      <w:spacing w:after="120" w:line="240" w:lineRule="auto"/>
    </w:pPr>
    <w:rPr>
      <w:rFonts w:eastAsia="Times New Roman" w:cs="Times New Roman"/>
      <w:szCs w:val="20"/>
      <w:lang w:val="en-AU" w:eastAsia="en-AU"/>
    </w:rPr>
  </w:style>
  <w:style w:type="character" w:customStyle="1" w:styleId="BodyTextChar">
    <w:name w:val="Body Text Char"/>
    <w:basedOn w:val="DefaultParagraphFont"/>
    <w:link w:val="BodyText"/>
    <w:uiPriority w:val="99"/>
    <w:rsid w:val="003109F4"/>
    <w:rPr>
      <w:rFonts w:ascii="Arial" w:eastAsia="Times New Roman" w:hAnsi="Arial" w:cs="Times New Roman"/>
      <w:color w:val="44546A" w:themeColor="text2"/>
      <w:sz w:val="21"/>
      <w:szCs w:val="20"/>
      <w:lang w:val="en-AU" w:eastAsia="en-AU"/>
    </w:rPr>
  </w:style>
  <w:style w:type="paragraph" w:customStyle="1" w:styleId="AFGCnumbered3level">
    <w:name w:val="AFGC_numbered_3level"/>
    <w:rsid w:val="00854EE6"/>
    <w:pPr>
      <w:numPr>
        <w:numId w:val="5"/>
      </w:numPr>
      <w:spacing w:after="0" w:line="240" w:lineRule="auto"/>
    </w:pPr>
    <w:rPr>
      <w:rFonts w:ascii="Arial" w:eastAsia="Times New Roman" w:hAnsi="Arial" w:cs="Times New Roman"/>
      <w:lang w:val="en-AU" w:eastAsia="en-AU"/>
    </w:rPr>
  </w:style>
  <w:style w:type="paragraph" w:styleId="Subtitle">
    <w:name w:val="Subtitle"/>
    <w:basedOn w:val="Title"/>
    <w:link w:val="SubtitleChar"/>
    <w:qFormat/>
    <w:rsid w:val="00A848F1"/>
    <w:pPr>
      <w:spacing w:before="720" w:after="120" w:line="280" w:lineRule="exact"/>
      <w:contextualSpacing w:val="0"/>
    </w:pPr>
    <w:rPr>
      <w:rFonts w:ascii="Arial" w:hAnsi="Arial"/>
      <w:b/>
      <w:caps/>
      <w:spacing w:val="0"/>
      <w:sz w:val="36"/>
      <w:szCs w:val="20"/>
      <w:lang w:val="en-AU" w:eastAsia="en-AU"/>
    </w:rPr>
  </w:style>
  <w:style w:type="paragraph" w:styleId="Title">
    <w:name w:val="Title"/>
    <w:basedOn w:val="Normal"/>
    <w:next w:val="Normal"/>
    <w:link w:val="TitleChar"/>
    <w:uiPriority w:val="10"/>
    <w:qFormat/>
    <w:rsid w:val="00A848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8F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rsid w:val="00A848F1"/>
    <w:rPr>
      <w:rFonts w:ascii="Arial" w:eastAsiaTheme="majorEastAsia" w:hAnsi="Arial" w:cstheme="majorBidi"/>
      <w:b/>
      <w:caps/>
      <w:kern w:val="28"/>
      <w:sz w:val="36"/>
      <w:szCs w:val="20"/>
      <w:lang w:val="en-AU" w:eastAsia="en-AU"/>
    </w:rPr>
  </w:style>
  <w:style w:type="paragraph" w:customStyle="1" w:styleId="Tableheaderstyle">
    <w:name w:val="Table header style"/>
    <w:basedOn w:val="Normal"/>
    <w:link w:val="TableheaderstyleChar"/>
    <w:qFormat/>
    <w:rsid w:val="003109F4"/>
    <w:pPr>
      <w:spacing w:before="120" w:after="120" w:line="240" w:lineRule="auto"/>
    </w:pPr>
    <w:rPr>
      <w:rFonts w:eastAsia="Times New Roman" w:cs="Times New Roman"/>
      <w:i/>
      <w:szCs w:val="24"/>
      <w:lang w:val="en-AU" w:eastAsia="en-AU"/>
    </w:rPr>
  </w:style>
  <w:style w:type="character" w:customStyle="1" w:styleId="TableheaderstyleChar">
    <w:name w:val="Table header style Char"/>
    <w:basedOn w:val="DefaultParagraphFont"/>
    <w:link w:val="Tableheaderstyle"/>
    <w:rsid w:val="003109F4"/>
    <w:rPr>
      <w:rFonts w:ascii="Arial" w:eastAsia="Times New Roman" w:hAnsi="Arial" w:cs="Times New Roman"/>
      <w:i/>
      <w:color w:val="44546A" w:themeColor="text2"/>
      <w:sz w:val="21"/>
      <w:szCs w:val="24"/>
      <w:lang w:val="en-AU" w:eastAsia="en-AU"/>
    </w:rPr>
  </w:style>
  <w:style w:type="paragraph" w:styleId="TOCHeading">
    <w:name w:val="TOC Heading"/>
    <w:basedOn w:val="Heading1"/>
    <w:next w:val="Normal"/>
    <w:uiPriority w:val="39"/>
    <w:unhideWhenUsed/>
    <w:qFormat/>
    <w:rsid w:val="00A67DA1"/>
    <w:pPr>
      <w:spacing w:line="259" w:lineRule="auto"/>
      <w:outlineLvl w:val="9"/>
    </w:pPr>
    <w:rPr>
      <w:bCs w:val="0"/>
      <w:lang w:val="en-US"/>
    </w:rPr>
  </w:style>
  <w:style w:type="paragraph" w:styleId="TOC2">
    <w:name w:val="toc 2"/>
    <w:basedOn w:val="Normal"/>
    <w:next w:val="Normal"/>
    <w:autoRedefine/>
    <w:uiPriority w:val="39"/>
    <w:unhideWhenUsed/>
    <w:rsid w:val="00461DF9"/>
    <w:pPr>
      <w:tabs>
        <w:tab w:val="right" w:leader="dot" w:pos="9072"/>
      </w:tabs>
      <w:spacing w:after="0"/>
    </w:pPr>
    <w:rPr>
      <w:b/>
      <w:noProof/>
    </w:rPr>
  </w:style>
  <w:style w:type="paragraph" w:styleId="TOC1">
    <w:name w:val="toc 1"/>
    <w:basedOn w:val="Normal"/>
    <w:next w:val="Normal"/>
    <w:autoRedefine/>
    <w:uiPriority w:val="39"/>
    <w:unhideWhenUsed/>
    <w:rsid w:val="00461DF9"/>
    <w:pPr>
      <w:tabs>
        <w:tab w:val="right" w:leader="dot" w:pos="9072"/>
        <w:tab w:val="left" w:pos="9356"/>
      </w:tabs>
      <w:spacing w:before="120"/>
    </w:pPr>
    <w:rPr>
      <w:b/>
      <w:noProof/>
      <w:color w:val="auto"/>
    </w:rPr>
  </w:style>
  <w:style w:type="paragraph" w:styleId="TOC3">
    <w:name w:val="toc 3"/>
    <w:basedOn w:val="Normal"/>
    <w:next w:val="Normal"/>
    <w:autoRedefine/>
    <w:uiPriority w:val="39"/>
    <w:unhideWhenUsed/>
    <w:rsid w:val="003109F4"/>
    <w:pPr>
      <w:ind w:left="440"/>
    </w:pPr>
  </w:style>
  <w:style w:type="paragraph" w:styleId="Revision">
    <w:name w:val="Revision"/>
    <w:hidden/>
    <w:uiPriority w:val="99"/>
    <w:semiHidden/>
    <w:rsid w:val="00677C9D"/>
    <w:pPr>
      <w:spacing w:after="0" w:line="240" w:lineRule="auto"/>
    </w:pPr>
  </w:style>
  <w:style w:type="paragraph" w:customStyle="1" w:styleId="mpcbullets1">
    <w:name w:val="mpc bullets 1"/>
    <w:basedOn w:val="ListParagraph"/>
    <w:autoRedefine/>
    <w:qFormat/>
    <w:rsid w:val="00605002"/>
    <w:pPr>
      <w:keepNext/>
      <w:numPr>
        <w:numId w:val="16"/>
      </w:numPr>
      <w:spacing w:after="0" w:line="240" w:lineRule="auto"/>
      <w:ind w:left="357" w:hanging="357"/>
    </w:pPr>
    <w:rPr>
      <w:rFonts w:eastAsia="Times New Roman" w:cstheme="minorHAnsi"/>
      <w:color w:val="000000"/>
      <w:lang w:val="en-AU"/>
    </w:rPr>
  </w:style>
  <w:style w:type="paragraph" w:customStyle="1" w:styleId="mpcNormal">
    <w:name w:val="mpc Normal"/>
    <w:basedOn w:val="Normal"/>
    <w:qFormat/>
    <w:rsid w:val="00605002"/>
    <w:pPr>
      <w:keepNext/>
      <w:spacing w:after="0" w:line="240" w:lineRule="auto"/>
    </w:pPr>
    <w:rPr>
      <w:rFonts w:cstheme="minorHAnsi"/>
      <w:lang w:val="en-AU"/>
    </w:rPr>
  </w:style>
  <w:style w:type="character" w:customStyle="1" w:styleId="UnresolvedMention">
    <w:name w:val="Unresolved Mention"/>
    <w:basedOn w:val="DefaultParagraphFont"/>
    <w:uiPriority w:val="99"/>
    <w:semiHidden/>
    <w:unhideWhenUsed/>
    <w:rsid w:val="003109F4"/>
    <w:rPr>
      <w:color w:val="605E5C"/>
      <w:shd w:val="clear" w:color="auto" w:fill="E1DFDD"/>
    </w:rPr>
  </w:style>
  <w:style w:type="table" w:customStyle="1" w:styleId="alternateshading">
    <w:name w:val="alternate shading"/>
    <w:basedOn w:val="TableNormal"/>
    <w:uiPriority w:val="99"/>
    <w:rsid w:val="003109F4"/>
    <w:pPr>
      <w:spacing w:after="0" w:line="240" w:lineRule="auto"/>
    </w:pPr>
    <w:rPr>
      <w:rFonts w:eastAsiaTheme="minorEastAsia"/>
    </w:rPr>
    <w:tblPr>
      <w:tblStyleRowBandSize w:val="1"/>
    </w:tblPr>
    <w:tcPr>
      <w:shd w:val="clear" w:color="auto" w:fill="EAEDF1" w:themeFill="text2" w:themeFillTint="1A"/>
    </w:tcPr>
    <w:tblStylePr w:type="band2Horz">
      <w:tblPr/>
      <w:tcPr>
        <w:shd w:val="clear" w:color="auto" w:fill="FFFFFF" w:themeFill="background1"/>
      </w:tcPr>
    </w:tblStylePr>
  </w:style>
  <w:style w:type="paragraph" w:customStyle="1" w:styleId="boxcallout">
    <w:name w:val="box callout"/>
    <w:basedOn w:val="Normal"/>
    <w:qFormat/>
    <w:rsid w:val="003109F4"/>
    <w:pPr>
      <w:spacing w:after="0" w:line="240" w:lineRule="auto"/>
    </w:pPr>
    <w:rPr>
      <w:szCs w:val="24"/>
    </w:rPr>
  </w:style>
  <w:style w:type="character" w:styleId="FollowedHyperlink">
    <w:name w:val="FollowedHyperlink"/>
    <w:basedOn w:val="DefaultParagraphFont"/>
    <w:uiPriority w:val="99"/>
    <w:semiHidden/>
    <w:unhideWhenUsed/>
    <w:rsid w:val="003109F4"/>
    <w:rPr>
      <w:color w:val="954F72" w:themeColor="followedHyperlink"/>
      <w:u w:val="single"/>
    </w:rPr>
  </w:style>
  <w:style w:type="table" w:styleId="GridTable1Light">
    <w:name w:val="Grid Table 1 Light"/>
    <w:basedOn w:val="TableNormal"/>
    <w:uiPriority w:val="46"/>
    <w:rsid w:val="003109F4"/>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109F4"/>
    <w:pPr>
      <w:spacing w:after="0" w:line="240" w:lineRule="auto"/>
    </w:pPr>
    <w:rPr>
      <w:rFonts w:eastAsiaTheme="minorEastAsi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109F4"/>
    <w:pPr>
      <w:spacing w:after="0" w:line="240" w:lineRule="auto"/>
    </w:pPr>
    <w:rPr>
      <w:rFonts w:eastAsiaTheme="minorEastAsia"/>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109F4"/>
    <w:pPr>
      <w:spacing w:after="0" w:line="240" w:lineRule="auto"/>
    </w:pPr>
    <w:rPr>
      <w:rFonts w:eastAsiaTheme="minorEastAsia"/>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
    <w:name w:val="Grid Table 2"/>
    <w:basedOn w:val="TableNormal"/>
    <w:uiPriority w:val="47"/>
    <w:rsid w:val="003109F4"/>
    <w:pPr>
      <w:spacing w:after="0" w:line="240" w:lineRule="auto"/>
    </w:pPr>
    <w:rPr>
      <w:rFonts w:eastAsiaTheme="minorEastAsi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3109F4"/>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HSRVPointspg21">
    <w:name w:val="HSR V Points pg21"/>
    <w:basedOn w:val="TableNormal"/>
    <w:uiPriority w:val="99"/>
    <w:rsid w:val="003109F4"/>
    <w:pPr>
      <w:spacing w:after="0" w:line="240" w:lineRule="auto"/>
    </w:pPr>
    <w:rPr>
      <w:rFonts w:ascii="Arial" w:eastAsiaTheme="minorEastAsia" w:hAnsi="Arial"/>
    </w:rPr>
    <w:tblPr>
      <w:tblStyleRowBandSize w:val="1"/>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tcPr>
      <w:shd w:val="clear" w:color="auto" w:fill="CBD3DE" w:themeFill="text2" w:themeFillTint="40"/>
    </w:tcPr>
    <w:tblStylePr w:type="band2Horz">
      <w:rPr>
        <w:rFonts w:ascii="Arial" w:hAnsi="Arial"/>
        <w:u w:val="none"/>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shd w:val="clear" w:color="auto" w:fill="CBD3DE" w:themeFill="text2" w:themeFillTint="40"/>
      </w:tcPr>
    </w:tblStylePr>
  </w:style>
  <w:style w:type="paragraph" w:styleId="IntenseQuote">
    <w:name w:val="Intense Quote"/>
    <w:basedOn w:val="Normal"/>
    <w:next w:val="Normal"/>
    <w:link w:val="IntenseQuoteChar"/>
    <w:uiPriority w:val="30"/>
    <w:qFormat/>
    <w:rsid w:val="003109F4"/>
    <w:pPr>
      <w:pBdr>
        <w:bottom w:val="single" w:sz="4" w:space="4" w:color="5B9BD5"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109F4"/>
    <w:rPr>
      <w:rFonts w:ascii="Arial" w:eastAsiaTheme="minorEastAsia" w:hAnsi="Arial"/>
      <w:b/>
      <w:bCs/>
      <w:i/>
      <w:iCs/>
      <w:color w:val="44546A" w:themeColor="text2"/>
      <w:sz w:val="21"/>
    </w:rPr>
  </w:style>
  <w:style w:type="character" w:styleId="IntenseReference">
    <w:name w:val="Intense Reference"/>
    <w:basedOn w:val="DefaultParagraphFont"/>
    <w:uiPriority w:val="32"/>
    <w:qFormat/>
    <w:rsid w:val="003109F4"/>
    <w:rPr>
      <w:b/>
      <w:bCs/>
      <w:smallCaps/>
      <w:color w:val="ED7D31" w:themeColor="accent2"/>
      <w:spacing w:val="5"/>
      <w:u w:val="single"/>
    </w:rPr>
  </w:style>
  <w:style w:type="character" w:customStyle="1" w:styleId="NoSpacingChar">
    <w:name w:val="No Spacing Char"/>
    <w:basedOn w:val="DefaultParagraphFont"/>
    <w:link w:val="NoSpacing"/>
    <w:uiPriority w:val="1"/>
    <w:rsid w:val="003109F4"/>
    <w:rPr>
      <w:rFonts w:eastAsiaTheme="minorEastAsia"/>
    </w:rPr>
  </w:style>
  <w:style w:type="paragraph" w:customStyle="1" w:styleId="Note">
    <w:name w:val="Note"/>
    <w:basedOn w:val="Normal"/>
    <w:qFormat/>
    <w:rsid w:val="003109F4"/>
    <w:pPr>
      <w:ind w:left="720"/>
    </w:pPr>
    <w:rPr>
      <w:b/>
      <w:bCs/>
      <w:noProof/>
    </w:rPr>
  </w:style>
  <w:style w:type="character" w:styleId="PageNumber">
    <w:name w:val="page number"/>
    <w:basedOn w:val="DefaultParagraphFont"/>
    <w:uiPriority w:val="99"/>
    <w:semiHidden/>
    <w:unhideWhenUsed/>
    <w:rsid w:val="003109F4"/>
  </w:style>
  <w:style w:type="table" w:styleId="PlainTable3">
    <w:name w:val="Plain Table 3"/>
    <w:basedOn w:val="TableNormal"/>
    <w:uiPriority w:val="43"/>
    <w:rsid w:val="003109F4"/>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109F4"/>
    <w:pPr>
      <w:spacing w:after="0"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109F4"/>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3109F4"/>
    <w:rPr>
      <w:i/>
      <w:iCs/>
      <w:color w:val="000000" w:themeColor="text1"/>
    </w:rPr>
  </w:style>
  <w:style w:type="character" w:customStyle="1" w:styleId="QuoteChar">
    <w:name w:val="Quote Char"/>
    <w:basedOn w:val="DefaultParagraphFont"/>
    <w:link w:val="Quote"/>
    <w:uiPriority w:val="29"/>
    <w:rsid w:val="003109F4"/>
    <w:rPr>
      <w:rFonts w:ascii="Arial" w:eastAsiaTheme="minorEastAsia" w:hAnsi="Arial"/>
      <w:i/>
      <w:iCs/>
      <w:color w:val="000000" w:themeColor="text1"/>
      <w:sz w:val="21"/>
    </w:rPr>
  </w:style>
  <w:style w:type="table" w:styleId="TableGridLight">
    <w:name w:val="Grid Table Light"/>
    <w:basedOn w:val="TableNormal"/>
    <w:uiPriority w:val="40"/>
    <w:rsid w:val="003109F4"/>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Style">
    <w:name w:val="Table Style"/>
    <w:basedOn w:val="TableNormal"/>
    <w:uiPriority w:val="99"/>
    <w:rsid w:val="003109F4"/>
    <w:pPr>
      <w:spacing w:after="0" w:line="240" w:lineRule="auto"/>
    </w:pPr>
    <w:rPr>
      <w:rFonts w:ascii="Arial" w:eastAsiaTheme="minorEastAsia" w:hAnsi="Arial"/>
    </w:rPr>
    <w:tblPr>
      <w:tblStyleRowBandSize w:val="1"/>
    </w:tblPr>
    <w:tblStylePr w:type="band2Horz">
      <w:tblPr/>
      <w:tcPr>
        <w:shd w:val="clear" w:color="auto" w:fill="EAEDF1" w:themeFill="text2" w:themeFillTint="1A"/>
      </w:tcPr>
    </w:tblStylePr>
  </w:style>
  <w:style w:type="paragraph" w:styleId="TOC4">
    <w:name w:val="toc 4"/>
    <w:basedOn w:val="Normal"/>
    <w:next w:val="Normal"/>
    <w:autoRedefine/>
    <w:uiPriority w:val="39"/>
    <w:unhideWhenUsed/>
    <w:rsid w:val="0032433E"/>
    <w:pPr>
      <w:spacing w:after="100" w:line="259" w:lineRule="auto"/>
      <w:ind w:left="660"/>
    </w:pPr>
    <w:rPr>
      <w:rFonts w:asciiTheme="minorHAnsi" w:hAnsiTheme="minorHAnsi"/>
      <w:color w:val="auto"/>
      <w:sz w:val="22"/>
      <w:lang w:val="en-AU" w:eastAsia="en-AU"/>
    </w:rPr>
  </w:style>
  <w:style w:type="paragraph" w:styleId="TOC5">
    <w:name w:val="toc 5"/>
    <w:basedOn w:val="Normal"/>
    <w:next w:val="Normal"/>
    <w:autoRedefine/>
    <w:uiPriority w:val="39"/>
    <w:unhideWhenUsed/>
    <w:rsid w:val="0032433E"/>
    <w:pPr>
      <w:spacing w:after="100" w:line="259" w:lineRule="auto"/>
      <w:ind w:left="880"/>
    </w:pPr>
    <w:rPr>
      <w:rFonts w:asciiTheme="minorHAnsi" w:hAnsiTheme="minorHAnsi"/>
      <w:color w:val="auto"/>
      <w:sz w:val="22"/>
      <w:lang w:val="en-AU" w:eastAsia="en-AU"/>
    </w:rPr>
  </w:style>
  <w:style w:type="paragraph" w:styleId="TOC6">
    <w:name w:val="toc 6"/>
    <w:basedOn w:val="Normal"/>
    <w:next w:val="Normal"/>
    <w:autoRedefine/>
    <w:uiPriority w:val="39"/>
    <w:unhideWhenUsed/>
    <w:rsid w:val="0032433E"/>
    <w:pPr>
      <w:spacing w:after="100" w:line="259" w:lineRule="auto"/>
      <w:ind w:left="1100"/>
    </w:pPr>
    <w:rPr>
      <w:rFonts w:asciiTheme="minorHAnsi" w:hAnsiTheme="minorHAnsi"/>
      <w:color w:val="auto"/>
      <w:sz w:val="22"/>
      <w:lang w:val="en-AU" w:eastAsia="en-AU"/>
    </w:rPr>
  </w:style>
  <w:style w:type="paragraph" w:styleId="TOC7">
    <w:name w:val="toc 7"/>
    <w:basedOn w:val="Normal"/>
    <w:next w:val="Normal"/>
    <w:autoRedefine/>
    <w:uiPriority w:val="39"/>
    <w:unhideWhenUsed/>
    <w:rsid w:val="0032433E"/>
    <w:pPr>
      <w:spacing w:after="100" w:line="259" w:lineRule="auto"/>
      <w:ind w:left="1320"/>
    </w:pPr>
    <w:rPr>
      <w:rFonts w:asciiTheme="minorHAnsi" w:hAnsiTheme="minorHAnsi"/>
      <w:color w:val="auto"/>
      <w:sz w:val="22"/>
      <w:lang w:val="en-AU" w:eastAsia="en-AU"/>
    </w:rPr>
  </w:style>
  <w:style w:type="paragraph" w:styleId="TOC8">
    <w:name w:val="toc 8"/>
    <w:basedOn w:val="Normal"/>
    <w:next w:val="Normal"/>
    <w:autoRedefine/>
    <w:uiPriority w:val="39"/>
    <w:unhideWhenUsed/>
    <w:rsid w:val="0032433E"/>
    <w:pPr>
      <w:spacing w:after="100" w:line="259" w:lineRule="auto"/>
      <w:ind w:left="1540"/>
    </w:pPr>
    <w:rPr>
      <w:rFonts w:asciiTheme="minorHAnsi" w:hAnsiTheme="minorHAnsi"/>
      <w:color w:val="auto"/>
      <w:sz w:val="22"/>
      <w:lang w:val="en-AU" w:eastAsia="en-AU"/>
    </w:rPr>
  </w:style>
  <w:style w:type="paragraph" w:styleId="TOC9">
    <w:name w:val="toc 9"/>
    <w:basedOn w:val="Normal"/>
    <w:next w:val="Normal"/>
    <w:autoRedefine/>
    <w:uiPriority w:val="39"/>
    <w:unhideWhenUsed/>
    <w:rsid w:val="0032433E"/>
    <w:pPr>
      <w:spacing w:after="100" w:line="259" w:lineRule="auto"/>
      <w:ind w:left="1760"/>
    </w:pPr>
    <w:rPr>
      <w:rFonts w:asciiTheme="minorHAnsi" w:hAnsiTheme="minorHAnsi"/>
      <w:color w:val="auto"/>
      <w:sz w:val="22"/>
      <w:lang w:val="en-AU" w:eastAsia="en-AU"/>
    </w:rPr>
  </w:style>
  <w:style w:type="character" w:styleId="SubtleReference">
    <w:name w:val="Subtle Reference"/>
    <w:basedOn w:val="DefaultParagraphFont"/>
    <w:uiPriority w:val="31"/>
    <w:qFormat/>
    <w:rsid w:val="00374BC4"/>
    <w:rPr>
      <w:smallCaps/>
      <w:color w:val="5A5A5A" w:themeColor="text1" w:themeTint="A5"/>
    </w:rPr>
  </w:style>
  <w:style w:type="paragraph" w:customStyle="1" w:styleId="Headingbelow3">
    <w:name w:val="Heading below 3"/>
    <w:basedOn w:val="Normal"/>
    <w:link w:val="Headingbelow3Char"/>
    <w:qFormat/>
    <w:rsid w:val="00374BC4"/>
    <w:rPr>
      <w:b/>
      <w:sz w:val="22"/>
    </w:rPr>
  </w:style>
  <w:style w:type="paragraph" w:customStyle="1" w:styleId="Headingbelow4">
    <w:name w:val="Heading below 4"/>
    <w:basedOn w:val="Heading3"/>
    <w:link w:val="Headingbelow4Char"/>
    <w:qFormat/>
    <w:rsid w:val="00374BC4"/>
    <w:rPr>
      <w:rFonts w:ascii="Arial" w:hAnsi="Arial" w:cs="Arial"/>
      <w:b w:val="0"/>
      <w:bCs w:val="0"/>
      <w:color w:val="000000" w:themeColor="text1"/>
    </w:rPr>
  </w:style>
  <w:style w:type="character" w:customStyle="1" w:styleId="Headingbelow3Char">
    <w:name w:val="Heading below 3 Char"/>
    <w:basedOn w:val="DefaultParagraphFont"/>
    <w:link w:val="Headingbelow3"/>
    <w:rsid w:val="00374BC4"/>
    <w:rPr>
      <w:rFonts w:ascii="Arial" w:eastAsiaTheme="minorEastAsia" w:hAnsi="Arial"/>
      <w:b/>
      <w:color w:val="171717" w:themeColor="background2" w:themeShade="1A"/>
    </w:rPr>
  </w:style>
  <w:style w:type="character" w:customStyle="1" w:styleId="Headingbelow4Char">
    <w:name w:val="Heading below 4 Char"/>
    <w:basedOn w:val="Heading3Char"/>
    <w:link w:val="Headingbelow4"/>
    <w:rsid w:val="00374BC4"/>
    <w:rPr>
      <w:rFonts w:ascii="Arial" w:eastAsiaTheme="majorEastAsia" w:hAnsi="Arial" w:cs="Arial"/>
      <w:b w:val="0"/>
      <w:bCs w:val="0"/>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44286">
      <w:bodyDiv w:val="1"/>
      <w:marLeft w:val="0"/>
      <w:marRight w:val="0"/>
      <w:marTop w:val="0"/>
      <w:marBottom w:val="0"/>
      <w:divBdr>
        <w:top w:val="none" w:sz="0" w:space="0" w:color="auto"/>
        <w:left w:val="none" w:sz="0" w:space="0" w:color="auto"/>
        <w:bottom w:val="none" w:sz="0" w:space="0" w:color="auto"/>
        <w:right w:val="none" w:sz="0" w:space="0" w:color="auto"/>
      </w:divBdr>
    </w:div>
    <w:div w:id="596717426">
      <w:bodyDiv w:val="1"/>
      <w:marLeft w:val="0"/>
      <w:marRight w:val="0"/>
      <w:marTop w:val="0"/>
      <w:marBottom w:val="0"/>
      <w:divBdr>
        <w:top w:val="none" w:sz="0" w:space="0" w:color="auto"/>
        <w:left w:val="none" w:sz="0" w:space="0" w:color="auto"/>
        <w:bottom w:val="none" w:sz="0" w:space="0" w:color="auto"/>
        <w:right w:val="none" w:sz="0" w:space="0" w:color="auto"/>
      </w:divBdr>
    </w:div>
    <w:div w:id="213945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diagramLayout" Target="diagrams/layout1.xml"/><Relationship Id="rId26" Type="http://schemas.openxmlformats.org/officeDocument/2006/relationships/image" Target="media/image2.png"/><Relationship Id="rId39" Type="http://schemas.openxmlformats.org/officeDocument/2006/relationships/image" Target="media/image15.jpeg"/><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diagramData" Target="diagrams/data1.xml"/><Relationship Id="rId25" Type="http://schemas.openxmlformats.org/officeDocument/2006/relationships/image" Target="media/image1.pn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yperlink" Target="http://www.foodstandards.gov.au/code" TargetMode="External"/><Relationship Id="rId20" Type="http://schemas.openxmlformats.org/officeDocument/2006/relationships/diagramColors" Target="diagrams/colors1.xml"/><Relationship Id="rId29" Type="http://schemas.openxmlformats.org/officeDocument/2006/relationships/image" Target="media/image5.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nhmrc.gov.au/guidelines/publications/n55" TargetMode="External"/><Relationship Id="rId23" Type="http://schemas.openxmlformats.org/officeDocument/2006/relationships/hyperlink" Target="http://www.mpi.gov.nz/healthstars" TargetMode="External"/><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image" Target="media/image25.png"/><Relationship Id="rId10" Type="http://schemas.openxmlformats.org/officeDocument/2006/relationships/settings" Target="settings.xml"/><Relationship Id="rId19" Type="http://schemas.openxmlformats.org/officeDocument/2006/relationships/diagramQuickStyle" Target="diagrams/quickStyle1.xml"/><Relationship Id="rId31" Type="http://schemas.openxmlformats.org/officeDocument/2006/relationships/image" Target="media/image7.png"/><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frontofpack@health.gov.au" TargetMode="External"/><Relationship Id="rId22" Type="http://schemas.openxmlformats.org/officeDocument/2006/relationships/hyperlink" Target="http://www.healthstarrating.gov.au"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numbering" Target="numbering.xml"/><Relationship Id="rId5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5E058E-D46B-4218-8BD3-03FF3E73F00B}"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endParaRPr lang="en-GB"/>
        </a:p>
      </dgm:t>
    </dgm:pt>
    <dgm:pt modelId="{80686CBE-854B-4BB0-8EA2-F67C010DB213}">
      <dgm:prSet phldrT="[Text]" custT="1"/>
      <dgm:spPr>
        <a:xfrm>
          <a:off x="1594530" y="1651"/>
          <a:ext cx="1672785" cy="753805"/>
        </a:xfrm>
        <a:solidFill>
          <a:schemeClr val="tx2"/>
        </a:solidFill>
      </dgm:spPr>
      <dgm:t>
        <a:bodyPr/>
        <a:lstStyle/>
        <a:p>
          <a:pPr algn="ctr"/>
          <a:r>
            <a:rPr lang="en-GB" sz="1000" b="1" i="0">
              <a:solidFill>
                <a:schemeClr val="bg1"/>
              </a:solidFill>
              <a:latin typeface="Arial" panose="020B0604020202020204" pitchFamily="34" charset="0"/>
              <a:ea typeface="+mn-ea"/>
              <a:cs typeface="Arial" panose="020B0604020202020204" pitchFamily="34" charset="0"/>
            </a:rPr>
            <a:t>Step 2: Determine</a:t>
          </a:r>
          <a:br>
            <a:rPr lang="en-GB" sz="1000" b="1" i="0">
              <a:solidFill>
                <a:schemeClr val="bg1"/>
              </a:solidFill>
              <a:latin typeface="Arial" panose="020B0604020202020204" pitchFamily="34" charset="0"/>
              <a:ea typeface="+mn-ea"/>
              <a:cs typeface="Arial" panose="020B0604020202020204" pitchFamily="34" charset="0"/>
            </a:rPr>
          </a:br>
          <a:r>
            <a:rPr lang="en-GB" sz="1000" b="1" i="0">
              <a:solidFill>
                <a:schemeClr val="bg1"/>
              </a:solidFill>
              <a:latin typeface="Arial" panose="020B0604020202020204" pitchFamily="34" charset="0"/>
              <a:ea typeface="+mn-ea"/>
              <a:cs typeface="Arial" panose="020B0604020202020204" pitchFamily="34" charset="0"/>
            </a:rPr>
            <a:t> category of food</a:t>
          </a:r>
        </a:p>
      </dgm:t>
    </dgm:pt>
    <dgm:pt modelId="{0C4EE57B-018E-4A3C-B205-E62E8C25D7B4}" type="parTrans" cxnId="{07D36690-B6F4-48A3-B0C0-F2AFA2521440}">
      <dgm:prSet/>
      <dgm:spPr/>
      <dgm:t>
        <a:bodyPr/>
        <a:lstStyle/>
        <a:p>
          <a:endParaRPr lang="en-GB"/>
        </a:p>
      </dgm:t>
    </dgm:pt>
    <dgm:pt modelId="{C44316C1-0164-4817-8DC7-8CDCF8CFE482}" type="sibTrans" cxnId="{07D36690-B6F4-48A3-B0C0-F2AFA2521440}">
      <dgm:prSet/>
      <dgm:spPr/>
      <dgm:t>
        <a:bodyPr/>
        <a:lstStyle/>
        <a:p>
          <a:endParaRPr lang="en-GB"/>
        </a:p>
      </dgm:t>
    </dgm:pt>
    <dgm:pt modelId="{3A916808-48CE-4440-A1FE-0D7835098B7D}">
      <dgm:prSet phldrT="[Text]" custT="1"/>
      <dgm:spPr>
        <a:xfrm>
          <a:off x="793355" y="1024814"/>
          <a:ext cx="1507611" cy="753805"/>
        </a:xfrm>
        <a:solidFill>
          <a:schemeClr val="accent6">
            <a:lumMod val="20000"/>
            <a:lumOff val="80000"/>
          </a:schemeClr>
        </a:solidFill>
      </dgm:spPr>
      <dgm:t>
        <a:bodyPr/>
        <a:lstStyle/>
        <a:p>
          <a:pPr algn="ctr"/>
          <a:r>
            <a:rPr lang="en-GB" sz="800" b="0" i="0">
              <a:latin typeface="Arial" panose="020B0604020202020204" pitchFamily="34" charset="0"/>
              <a:ea typeface="+mn-ea"/>
              <a:cs typeface="Arial" panose="020B0604020202020204" pitchFamily="34" charset="0"/>
            </a:rPr>
            <a:t>All foods other than dairy foods</a:t>
          </a:r>
        </a:p>
        <a:p>
          <a:pPr algn="ctr"/>
          <a:r>
            <a:rPr lang="en-GB" sz="800" b="0" i="0">
              <a:latin typeface="Arial" panose="020B0604020202020204" pitchFamily="34" charset="0"/>
              <a:ea typeface="+mn-ea"/>
              <a:cs typeface="Arial" panose="020B0604020202020204" pitchFamily="34" charset="0"/>
            </a:rPr>
            <a:t>(see flow chart at Appendix 1)</a:t>
          </a:r>
        </a:p>
      </dgm:t>
    </dgm:pt>
    <dgm:pt modelId="{CFD20DFA-953A-455F-8059-03CE200872CA}" type="parTrans" cxnId="{D111824C-89F8-44A0-BBCA-9EC4D7EAF247}">
      <dgm:prSet/>
      <dgm:spPr>
        <a:xfrm>
          <a:off x="1547161" y="755457"/>
          <a:ext cx="883761" cy="269357"/>
        </a:xfrm>
      </dgm:spPr>
      <dgm:t>
        <a:bodyPr/>
        <a:lstStyle/>
        <a:p>
          <a:endParaRPr lang="en-GB"/>
        </a:p>
      </dgm:t>
    </dgm:pt>
    <dgm:pt modelId="{794A6011-54BB-42FD-AFDB-DECC7AB228D7}" type="sibTrans" cxnId="{D111824C-89F8-44A0-BBCA-9EC4D7EAF247}">
      <dgm:prSet/>
      <dgm:spPr/>
      <dgm:t>
        <a:bodyPr/>
        <a:lstStyle/>
        <a:p>
          <a:endParaRPr lang="en-GB"/>
        </a:p>
      </dgm:t>
    </dgm:pt>
    <dgm:pt modelId="{B343DA8E-1139-492F-8A7B-AD2CADF9459F}">
      <dgm:prSet custT="1"/>
      <dgm:spPr>
        <a:xfrm>
          <a:off x="2589222" y="1072055"/>
          <a:ext cx="1507611" cy="753805"/>
        </a:xfrm>
        <a:solidFill>
          <a:schemeClr val="accent6">
            <a:lumMod val="20000"/>
            <a:lumOff val="80000"/>
          </a:schemeClr>
        </a:solidFill>
      </dgm:spPr>
      <dgm:t>
        <a:bodyPr/>
        <a:lstStyle/>
        <a:p>
          <a:pPr algn="ctr"/>
          <a:r>
            <a:rPr lang="en-GB" sz="800" b="0" i="0">
              <a:latin typeface="Arial" panose="020B0604020202020204" pitchFamily="34" charset="0"/>
              <a:ea typeface="+mn-ea"/>
              <a:cs typeface="Arial" panose="020B0604020202020204" pitchFamily="34" charset="0"/>
            </a:rPr>
            <a:t>Dairy foods </a:t>
          </a:r>
        </a:p>
        <a:p>
          <a:pPr algn="ctr"/>
          <a:r>
            <a:rPr lang="en-GB" sz="800" b="0" i="0">
              <a:latin typeface="Arial" panose="020B0604020202020204" pitchFamily="34" charset="0"/>
              <a:ea typeface="+mn-ea"/>
              <a:cs typeface="Arial" panose="020B0604020202020204" pitchFamily="34" charset="0"/>
            </a:rPr>
            <a:t>(see flow chart at Appendix 2)</a:t>
          </a:r>
        </a:p>
      </dgm:t>
    </dgm:pt>
    <dgm:pt modelId="{72CF00BB-62BB-47DC-97DD-1D3356032ED3}" type="parTrans" cxnId="{2C9CD839-FA72-4644-B819-5DFCCE046267}">
      <dgm:prSet/>
      <dgm:spPr>
        <a:xfrm>
          <a:off x="2430923" y="755457"/>
          <a:ext cx="912104" cy="316598"/>
        </a:xfrm>
      </dgm:spPr>
      <dgm:t>
        <a:bodyPr/>
        <a:lstStyle/>
        <a:p>
          <a:endParaRPr lang="en-GB"/>
        </a:p>
      </dgm:t>
    </dgm:pt>
    <dgm:pt modelId="{F6783A74-1F2E-485C-86FE-E716DE36B9B3}" type="sibTrans" cxnId="{2C9CD839-FA72-4644-B819-5DFCCE046267}">
      <dgm:prSet/>
      <dgm:spPr/>
      <dgm:t>
        <a:bodyPr/>
        <a:lstStyle/>
        <a:p>
          <a:endParaRPr lang="en-GB"/>
        </a:p>
      </dgm:t>
    </dgm:pt>
    <dgm:pt modelId="{42F340A0-DAA5-4430-9920-B8815AA5204C}">
      <dgm:prSet phldrT="[Text]" custT="1"/>
      <dgm:spPr>
        <a:xfrm>
          <a:off x="1141915" y="2142459"/>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1- beverages</a:t>
          </a:r>
          <a:r>
            <a:rPr lang="en-AU" sz="800" b="0" i="0">
              <a:latin typeface="Arial" panose="020B0604020202020204" pitchFamily="34" charset="0"/>
              <a:ea typeface="+mn-ea"/>
              <a:cs typeface="Arial" panose="020B0604020202020204" pitchFamily="34" charset="0"/>
            </a:rPr>
            <a:t> other than dairy beverages , including jellies and water based ice confections</a:t>
          </a:r>
          <a:endParaRPr lang="en-GB" sz="800" b="0" i="0">
            <a:latin typeface="Arial" panose="020B0604020202020204" pitchFamily="34" charset="0"/>
            <a:ea typeface="+mn-ea"/>
            <a:cs typeface="Arial" panose="020B0604020202020204" pitchFamily="34" charset="0"/>
          </a:endParaRPr>
        </a:p>
      </dgm:t>
    </dgm:pt>
    <dgm:pt modelId="{5765AF73-1B3E-4175-8EC0-F91823F5682A}" type="parTrans" cxnId="{97706E68-47A8-41C5-874F-B1E757C7E3E7}">
      <dgm:prSet/>
      <dgm:spPr>
        <a:xfrm>
          <a:off x="944117" y="1778620"/>
          <a:ext cx="197798" cy="740742"/>
        </a:xfrm>
      </dgm:spPr>
      <dgm:t>
        <a:bodyPr/>
        <a:lstStyle/>
        <a:p>
          <a:endParaRPr lang="en-GB"/>
        </a:p>
      </dgm:t>
    </dgm:pt>
    <dgm:pt modelId="{0142D71F-EAB3-4B05-BFEF-B132061300C0}" type="sibTrans" cxnId="{97706E68-47A8-41C5-874F-B1E757C7E3E7}">
      <dgm:prSet/>
      <dgm:spPr/>
      <dgm:t>
        <a:bodyPr/>
        <a:lstStyle/>
        <a:p>
          <a:endParaRPr lang="en-GB"/>
        </a:p>
      </dgm:t>
    </dgm:pt>
    <dgm:pt modelId="{8E7A0610-AFAC-4D3B-A9E6-BEB1DACFC315}">
      <dgm:prSet phldrT="[Text]" custT="1"/>
      <dgm:spPr>
        <a:xfrm>
          <a:off x="1141915" y="4283267"/>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3 - oils and spreads</a:t>
          </a:r>
        </a:p>
      </dgm:t>
    </dgm:pt>
    <dgm:pt modelId="{5BFA456D-F3DF-4511-9DDF-7A3F18192266}" type="parTrans" cxnId="{46D08E13-F626-4867-9F95-A3B847B3EFC4}">
      <dgm:prSet/>
      <dgm:spPr>
        <a:xfrm>
          <a:off x="944117" y="1778620"/>
          <a:ext cx="197798" cy="2881550"/>
        </a:xfrm>
      </dgm:spPr>
      <dgm:t>
        <a:bodyPr/>
        <a:lstStyle/>
        <a:p>
          <a:endParaRPr lang="en-GB"/>
        </a:p>
      </dgm:t>
    </dgm:pt>
    <dgm:pt modelId="{46D7CB4E-6867-497F-9B31-8D1FD9777A8B}" type="sibTrans" cxnId="{46D08E13-F626-4867-9F95-A3B847B3EFC4}">
      <dgm:prSet/>
      <dgm:spPr/>
      <dgm:t>
        <a:bodyPr/>
        <a:lstStyle/>
        <a:p>
          <a:endParaRPr lang="en-GB"/>
        </a:p>
      </dgm:t>
    </dgm:pt>
    <dgm:pt modelId="{3B053FD9-135F-469A-B30E-99E4FDAA412F}">
      <dgm:prSet custT="1"/>
      <dgm:spPr>
        <a:xfrm>
          <a:off x="2966125" y="2142459"/>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1D - milk, dairy beverages and alternatives </a:t>
          </a:r>
        </a:p>
        <a:p>
          <a:pPr algn="ctr"/>
          <a:r>
            <a:rPr lang="en-GB" sz="800" b="0" i="0">
              <a:latin typeface="Arial" panose="020B0604020202020204" pitchFamily="34" charset="0"/>
              <a:ea typeface="+mn-ea"/>
              <a:cs typeface="Arial" panose="020B0604020202020204" pitchFamily="34" charset="0"/>
            </a:rPr>
            <a:t>(calcium content criteria applies)</a:t>
          </a:r>
        </a:p>
      </dgm:t>
    </dgm:pt>
    <dgm:pt modelId="{B8D83045-2259-41CF-8992-7B625172C804}" type="parTrans" cxnId="{22DEA812-F4CB-46AF-9E2D-5F0B2C05C2C9}">
      <dgm:prSet/>
      <dgm:spPr>
        <a:xfrm>
          <a:off x="2739983" y="1825861"/>
          <a:ext cx="226141" cy="693501"/>
        </a:xfrm>
      </dgm:spPr>
      <dgm:t>
        <a:bodyPr/>
        <a:lstStyle/>
        <a:p>
          <a:endParaRPr lang="en-GB"/>
        </a:p>
      </dgm:t>
    </dgm:pt>
    <dgm:pt modelId="{3D0C1A57-0BA3-4899-98D9-FE1107F0B20D}" type="sibTrans" cxnId="{22DEA812-F4CB-46AF-9E2D-5F0B2C05C2C9}">
      <dgm:prSet/>
      <dgm:spPr/>
      <dgm:t>
        <a:bodyPr/>
        <a:lstStyle/>
        <a:p>
          <a:endParaRPr lang="en-GB"/>
        </a:p>
      </dgm:t>
    </dgm:pt>
    <dgm:pt modelId="{201E674F-B94A-43FB-8A5C-492F2A922FA5}">
      <dgm:prSet custT="1"/>
      <dgm:spPr>
        <a:xfrm>
          <a:off x="2966125" y="3212863"/>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2D - </a:t>
          </a:r>
          <a:r>
            <a:rPr lang="en-AU" sz="800" b="0" i="0">
              <a:latin typeface="Arial" panose="020B0604020202020204" pitchFamily="34" charset="0"/>
              <a:ea typeface="+mn-ea"/>
              <a:cs typeface="Arial" panose="020B0604020202020204" pitchFamily="34" charset="0"/>
            </a:rPr>
            <a:t>dairy </a:t>
          </a:r>
          <a:r>
            <a:rPr lang="en-GB" sz="800" b="0" i="0">
              <a:latin typeface="Arial" panose="020B0604020202020204" pitchFamily="34" charset="0"/>
              <a:ea typeface="+mn-ea"/>
              <a:cs typeface="Arial" panose="020B0604020202020204" pitchFamily="34" charset="0"/>
            </a:rPr>
            <a:t>food</a:t>
          </a:r>
          <a:r>
            <a:rPr lang="en-AU" sz="800" b="0" i="0">
              <a:latin typeface="Arial" panose="020B0604020202020204" pitchFamily="34" charset="0"/>
              <a:ea typeface="+mn-ea"/>
              <a:cs typeface="Arial" panose="020B0604020202020204" pitchFamily="34" charset="0"/>
            </a:rPr>
            <a:t>s</a:t>
          </a:r>
          <a:r>
            <a:rPr lang="en-GB" sz="800" b="0" i="0">
              <a:latin typeface="Arial" panose="020B0604020202020204" pitchFamily="34" charset="0"/>
              <a:ea typeface="+mn-ea"/>
              <a:cs typeface="Arial" panose="020B0604020202020204" pitchFamily="34" charset="0"/>
            </a:rPr>
            <a:t> other than those included in Category 1</a:t>
          </a:r>
          <a:r>
            <a:rPr lang="en-AU" sz="800" b="0" i="0">
              <a:latin typeface="Arial" panose="020B0604020202020204" pitchFamily="34" charset="0"/>
              <a:ea typeface="+mn-ea"/>
              <a:cs typeface="Arial" panose="020B0604020202020204" pitchFamily="34" charset="0"/>
            </a:rPr>
            <a:t>D</a:t>
          </a:r>
          <a:r>
            <a:rPr lang="en-GB" sz="800" b="0" i="0">
              <a:latin typeface="Arial" panose="020B0604020202020204" pitchFamily="34" charset="0"/>
              <a:ea typeface="+mn-ea"/>
              <a:cs typeface="Arial" panose="020B0604020202020204" pitchFamily="34" charset="0"/>
            </a:rPr>
            <a:t> or 3</a:t>
          </a:r>
          <a:r>
            <a:rPr lang="en-AU" sz="800" b="0" i="0">
              <a:latin typeface="Arial" panose="020B0604020202020204" pitchFamily="34" charset="0"/>
              <a:ea typeface="+mn-ea"/>
              <a:cs typeface="Arial" panose="020B0604020202020204" pitchFamily="34" charset="0"/>
            </a:rPr>
            <a:t>D</a:t>
          </a:r>
        </a:p>
        <a:p>
          <a:pPr algn="ctr"/>
          <a:r>
            <a:rPr lang="en-AU" sz="800" b="0" i="0">
              <a:latin typeface="Arial" panose="020B0604020202020204" pitchFamily="34" charset="0"/>
              <a:ea typeface="+mn-ea"/>
              <a:cs typeface="Arial" panose="020B0604020202020204" pitchFamily="34" charset="0"/>
            </a:rPr>
            <a:t>(includes yoghurts, cheeses with calcium content  ≤ 320 mg/100 g; spoonable dairy foods with ≤ 25% other non dairy ingredients )</a:t>
          </a:r>
          <a:endParaRPr lang="en-GB" sz="800" b="0" i="0">
            <a:latin typeface="Arial" panose="020B0604020202020204" pitchFamily="34" charset="0"/>
            <a:ea typeface="+mn-ea"/>
            <a:cs typeface="Arial" panose="020B0604020202020204" pitchFamily="34" charset="0"/>
          </a:endParaRPr>
        </a:p>
      </dgm:t>
    </dgm:pt>
    <dgm:pt modelId="{6D4FCBA8-2477-4ABF-8818-8E6125713804}" type="parTrans" cxnId="{6F31AE85-F53B-40E6-83E4-3B07CAE59AC0}">
      <dgm:prSet/>
      <dgm:spPr>
        <a:xfrm>
          <a:off x="2739983" y="1825861"/>
          <a:ext cx="226141" cy="1763905"/>
        </a:xfrm>
      </dgm:spPr>
      <dgm:t>
        <a:bodyPr/>
        <a:lstStyle/>
        <a:p>
          <a:endParaRPr lang="en-GB"/>
        </a:p>
      </dgm:t>
    </dgm:pt>
    <dgm:pt modelId="{ACD77912-BF3C-411A-9C8F-7E3896C4059C}" type="sibTrans" cxnId="{6F31AE85-F53B-40E6-83E4-3B07CAE59AC0}">
      <dgm:prSet/>
      <dgm:spPr/>
      <dgm:t>
        <a:bodyPr/>
        <a:lstStyle/>
        <a:p>
          <a:endParaRPr lang="en-GB"/>
        </a:p>
      </dgm:t>
    </dgm:pt>
    <dgm:pt modelId="{1E51B569-5F0C-402A-AB39-CC92DFA45DEA}">
      <dgm:prSet custT="1"/>
      <dgm:spPr>
        <a:xfrm>
          <a:off x="2966125" y="4283267"/>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3D - </a:t>
          </a:r>
          <a:r>
            <a:rPr lang="x-none" sz="800" b="0" i="0">
              <a:latin typeface="Arial" panose="020B0604020202020204" pitchFamily="34" charset="0"/>
              <a:ea typeface="+mn-ea"/>
              <a:cs typeface="Arial" panose="020B0604020202020204" pitchFamily="34" charset="0"/>
            </a:rPr>
            <a:t>cheese </a:t>
          </a:r>
          <a:r>
            <a:rPr lang="en-NZ" sz="800" b="0" i="0">
              <a:latin typeface="Arial" panose="020B0604020202020204" pitchFamily="34" charset="0"/>
              <a:ea typeface="+mn-ea"/>
              <a:cs typeface="Arial" panose="020B0604020202020204" pitchFamily="34" charset="0"/>
            </a:rPr>
            <a:t>(including surface ripened cheese) </a:t>
          </a:r>
          <a:r>
            <a:rPr lang="x-none" sz="800" b="0" i="0">
              <a:latin typeface="Arial" panose="020B0604020202020204" pitchFamily="34" charset="0"/>
              <a:ea typeface="+mn-ea"/>
              <a:cs typeface="Arial" panose="020B0604020202020204" pitchFamily="34" charset="0"/>
            </a:rPr>
            <a:t>and processed cheese</a:t>
          </a:r>
          <a:endParaRPr lang="en-AU" sz="800" b="0" i="0">
            <a:latin typeface="Arial" panose="020B0604020202020204" pitchFamily="34" charset="0"/>
            <a:ea typeface="+mn-ea"/>
            <a:cs typeface="Arial" panose="020B0604020202020204" pitchFamily="34" charset="0"/>
          </a:endParaRPr>
        </a:p>
        <a:p>
          <a:pPr algn="ctr"/>
          <a:r>
            <a:rPr lang="en-AU" sz="800" b="0" i="0">
              <a:latin typeface="Arial" panose="020B0604020202020204" pitchFamily="34" charset="0"/>
              <a:ea typeface="+mn-ea"/>
              <a:cs typeface="Arial" panose="020B0604020202020204" pitchFamily="34" charset="0"/>
            </a:rPr>
            <a:t>(cheeses with c</a:t>
          </a:r>
          <a:r>
            <a:rPr lang="en-GB" sz="800" b="0" i="0">
              <a:latin typeface="Arial" panose="020B0604020202020204" pitchFamily="34" charset="0"/>
              <a:ea typeface="+mn-ea"/>
              <a:cs typeface="Arial" panose="020B0604020202020204" pitchFamily="34" charset="0"/>
            </a:rPr>
            <a:t>alcium content &gt;320mg/100g)</a:t>
          </a:r>
        </a:p>
      </dgm:t>
    </dgm:pt>
    <dgm:pt modelId="{3F6C637B-E3A9-4EA9-8079-FBB1098C0DFB}" type="parTrans" cxnId="{489F64B1-86FF-430E-9E7F-4B837B6D5FE0}">
      <dgm:prSet/>
      <dgm:spPr>
        <a:xfrm>
          <a:off x="2739983" y="1825861"/>
          <a:ext cx="226141" cy="2834309"/>
        </a:xfrm>
      </dgm:spPr>
      <dgm:t>
        <a:bodyPr/>
        <a:lstStyle/>
        <a:p>
          <a:endParaRPr lang="en-GB"/>
        </a:p>
      </dgm:t>
    </dgm:pt>
    <dgm:pt modelId="{D72F39EE-765D-429B-87D1-046B19C8589A}" type="sibTrans" cxnId="{489F64B1-86FF-430E-9E7F-4B837B6D5FE0}">
      <dgm:prSet/>
      <dgm:spPr/>
      <dgm:t>
        <a:bodyPr/>
        <a:lstStyle/>
        <a:p>
          <a:endParaRPr lang="en-GB"/>
        </a:p>
      </dgm:t>
    </dgm:pt>
    <dgm:pt modelId="{B2D6F0C8-F7BB-401E-9243-BC159CC73839}">
      <dgm:prSet phldrT="[Text]" custT="1"/>
      <dgm:spPr>
        <a:xfrm>
          <a:off x="1141915" y="3212863"/>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2 - </a:t>
          </a:r>
          <a:r>
            <a:rPr lang="en-AU" sz="800" b="0" i="0">
              <a:latin typeface="Arial" panose="020B0604020202020204" pitchFamily="34" charset="0"/>
              <a:ea typeface="+mn-ea"/>
              <a:cs typeface="Arial" panose="020B0604020202020204" pitchFamily="34" charset="0"/>
            </a:rPr>
            <a:t>all </a:t>
          </a:r>
          <a:r>
            <a:rPr lang="en-GB" sz="800" b="0" i="0">
              <a:latin typeface="Arial" panose="020B0604020202020204" pitchFamily="34" charset="0"/>
              <a:ea typeface="+mn-ea"/>
              <a:cs typeface="Arial" panose="020B0604020202020204" pitchFamily="34" charset="0"/>
            </a:rPr>
            <a:t>food</a:t>
          </a:r>
          <a:r>
            <a:rPr lang="en-AU" sz="800" b="0" i="0">
              <a:latin typeface="Arial" panose="020B0604020202020204" pitchFamily="34" charset="0"/>
              <a:ea typeface="+mn-ea"/>
              <a:cs typeface="Arial" panose="020B0604020202020204" pitchFamily="34" charset="0"/>
            </a:rPr>
            <a:t>s</a:t>
          </a:r>
          <a:r>
            <a:rPr lang="en-GB" sz="800" b="0" i="0">
              <a:latin typeface="Arial" panose="020B0604020202020204" pitchFamily="34" charset="0"/>
              <a:ea typeface="+mn-ea"/>
              <a:cs typeface="Arial" panose="020B0604020202020204" pitchFamily="34" charset="0"/>
            </a:rPr>
            <a:t> other than those included in Category 1</a:t>
          </a:r>
          <a:r>
            <a:rPr lang="en-AU" sz="800" b="0" i="0">
              <a:latin typeface="Arial" panose="020B0604020202020204" pitchFamily="34" charset="0"/>
              <a:ea typeface="+mn-ea"/>
              <a:cs typeface="Arial" panose="020B0604020202020204" pitchFamily="34" charset="0"/>
            </a:rPr>
            <a:t>, 1D, 2D,</a:t>
          </a:r>
          <a:r>
            <a:rPr lang="en-GB" sz="800" b="0" i="0">
              <a:latin typeface="Arial" panose="020B0604020202020204" pitchFamily="34" charset="0"/>
              <a:ea typeface="+mn-ea"/>
              <a:cs typeface="Arial" panose="020B0604020202020204" pitchFamily="34" charset="0"/>
            </a:rPr>
            <a:t> 3</a:t>
          </a:r>
          <a:r>
            <a:rPr lang="en-AU" sz="800" b="0" i="0">
              <a:latin typeface="Arial" panose="020B0604020202020204" pitchFamily="34" charset="0"/>
              <a:ea typeface="+mn-ea"/>
              <a:cs typeface="Arial" panose="020B0604020202020204" pitchFamily="34" charset="0"/>
            </a:rPr>
            <a:t> or 3D </a:t>
          </a:r>
          <a:endParaRPr lang="en-GB" sz="800" b="0" i="0">
            <a:latin typeface="Arial" panose="020B0604020202020204" pitchFamily="34" charset="0"/>
            <a:ea typeface="+mn-ea"/>
            <a:cs typeface="Arial" panose="020B0604020202020204" pitchFamily="34" charset="0"/>
          </a:endParaRPr>
        </a:p>
      </dgm:t>
    </dgm:pt>
    <dgm:pt modelId="{F815DCC0-A4FC-4EAE-97B0-58F852816A8F}" type="parTrans" cxnId="{CF961CFC-0556-48EF-9BCC-75311A01ECC0}">
      <dgm:prSet/>
      <dgm:spPr>
        <a:xfrm>
          <a:off x="944117" y="1778620"/>
          <a:ext cx="197798" cy="1811146"/>
        </a:xfrm>
      </dgm:spPr>
      <dgm:t>
        <a:bodyPr/>
        <a:lstStyle/>
        <a:p>
          <a:endParaRPr lang="en-GB"/>
        </a:p>
      </dgm:t>
    </dgm:pt>
    <dgm:pt modelId="{D2294E52-B771-4EDF-AE93-A38ACD1B9B56}" type="sibTrans" cxnId="{CF961CFC-0556-48EF-9BCC-75311A01ECC0}">
      <dgm:prSet/>
      <dgm:spPr/>
      <dgm:t>
        <a:bodyPr/>
        <a:lstStyle/>
        <a:p>
          <a:endParaRPr lang="en-GB"/>
        </a:p>
      </dgm:t>
    </dgm:pt>
    <dgm:pt modelId="{F13B5F1C-2642-454C-88BA-C5694B0F7165}" type="pres">
      <dgm:prSet presAssocID="{AA5E058E-D46B-4218-8BD3-03FF3E73F00B}" presName="hierChild1" presStyleCnt="0">
        <dgm:presLayoutVars>
          <dgm:orgChart val="1"/>
          <dgm:chPref val="1"/>
          <dgm:dir/>
          <dgm:animOne val="branch"/>
          <dgm:animLvl val="lvl"/>
          <dgm:resizeHandles/>
        </dgm:presLayoutVars>
      </dgm:prSet>
      <dgm:spPr/>
      <dgm:t>
        <a:bodyPr/>
        <a:lstStyle/>
        <a:p>
          <a:endParaRPr lang="en-US"/>
        </a:p>
      </dgm:t>
    </dgm:pt>
    <dgm:pt modelId="{94AD0369-C32A-2846-8EC1-90B2B105351B}" type="pres">
      <dgm:prSet presAssocID="{80686CBE-854B-4BB0-8EA2-F67C010DB213}" presName="hierRoot1" presStyleCnt="0">
        <dgm:presLayoutVars>
          <dgm:hierBranch val="init"/>
        </dgm:presLayoutVars>
      </dgm:prSet>
      <dgm:spPr/>
    </dgm:pt>
    <dgm:pt modelId="{0EC4B738-F0F7-5743-A64C-67F559145224}" type="pres">
      <dgm:prSet presAssocID="{80686CBE-854B-4BB0-8EA2-F67C010DB213}" presName="rootComposite1" presStyleCnt="0"/>
      <dgm:spPr/>
    </dgm:pt>
    <dgm:pt modelId="{F47104B2-2AD2-1A40-96FB-2D2F91310E52}" type="pres">
      <dgm:prSet presAssocID="{80686CBE-854B-4BB0-8EA2-F67C010DB213}" presName="rootText1" presStyleLbl="node0" presStyleIdx="0" presStyleCnt="1">
        <dgm:presLayoutVars>
          <dgm:chPref val="3"/>
        </dgm:presLayoutVars>
      </dgm:prSet>
      <dgm:spPr/>
      <dgm:t>
        <a:bodyPr/>
        <a:lstStyle/>
        <a:p>
          <a:endParaRPr lang="en-US"/>
        </a:p>
      </dgm:t>
    </dgm:pt>
    <dgm:pt modelId="{71DC804F-667D-D049-A045-9F920BD260EB}" type="pres">
      <dgm:prSet presAssocID="{80686CBE-854B-4BB0-8EA2-F67C010DB213}" presName="rootConnector1" presStyleLbl="node1" presStyleIdx="0" presStyleCnt="0"/>
      <dgm:spPr/>
      <dgm:t>
        <a:bodyPr/>
        <a:lstStyle/>
        <a:p>
          <a:endParaRPr lang="en-US"/>
        </a:p>
      </dgm:t>
    </dgm:pt>
    <dgm:pt modelId="{BEC97087-6F09-534A-8FC1-2A1B9EC5E6AD}" type="pres">
      <dgm:prSet presAssocID="{80686CBE-854B-4BB0-8EA2-F67C010DB213}" presName="hierChild2" presStyleCnt="0"/>
      <dgm:spPr/>
    </dgm:pt>
    <dgm:pt modelId="{DACB1BB8-3966-574F-9265-E1B7E4BC0113}" type="pres">
      <dgm:prSet presAssocID="{CFD20DFA-953A-455F-8059-03CE200872CA}" presName="Name64" presStyleLbl="parChTrans1D2" presStyleIdx="0" presStyleCnt="2"/>
      <dgm:spPr/>
      <dgm:t>
        <a:bodyPr/>
        <a:lstStyle/>
        <a:p>
          <a:endParaRPr lang="en-US"/>
        </a:p>
      </dgm:t>
    </dgm:pt>
    <dgm:pt modelId="{657C843F-222C-C448-AE2A-5DF6EA171965}" type="pres">
      <dgm:prSet presAssocID="{3A916808-48CE-4440-A1FE-0D7835098B7D}" presName="hierRoot2" presStyleCnt="0">
        <dgm:presLayoutVars>
          <dgm:hierBranch val="init"/>
        </dgm:presLayoutVars>
      </dgm:prSet>
      <dgm:spPr/>
    </dgm:pt>
    <dgm:pt modelId="{7264E1E5-DE2F-5B49-AC51-FD86A040C320}" type="pres">
      <dgm:prSet presAssocID="{3A916808-48CE-4440-A1FE-0D7835098B7D}" presName="rootComposite" presStyleCnt="0"/>
      <dgm:spPr/>
    </dgm:pt>
    <dgm:pt modelId="{3609447A-20A1-F647-A6C9-F948EF1B18A7}" type="pres">
      <dgm:prSet presAssocID="{3A916808-48CE-4440-A1FE-0D7835098B7D}" presName="rootText" presStyleLbl="node2" presStyleIdx="0" presStyleCnt="2">
        <dgm:presLayoutVars>
          <dgm:chPref val="3"/>
        </dgm:presLayoutVars>
      </dgm:prSet>
      <dgm:spPr/>
      <dgm:t>
        <a:bodyPr/>
        <a:lstStyle/>
        <a:p>
          <a:endParaRPr lang="en-US"/>
        </a:p>
      </dgm:t>
    </dgm:pt>
    <dgm:pt modelId="{96F5CFC4-F5F9-BF4A-8432-E3D8AE2DC57D}" type="pres">
      <dgm:prSet presAssocID="{3A916808-48CE-4440-A1FE-0D7835098B7D}" presName="rootConnector" presStyleLbl="node2" presStyleIdx="0" presStyleCnt="2"/>
      <dgm:spPr/>
      <dgm:t>
        <a:bodyPr/>
        <a:lstStyle/>
        <a:p>
          <a:endParaRPr lang="en-US"/>
        </a:p>
      </dgm:t>
    </dgm:pt>
    <dgm:pt modelId="{D41695B1-36F6-FC47-8825-402172FD3164}" type="pres">
      <dgm:prSet presAssocID="{3A916808-48CE-4440-A1FE-0D7835098B7D}" presName="hierChild4" presStyleCnt="0"/>
      <dgm:spPr/>
    </dgm:pt>
    <dgm:pt modelId="{9D8F932B-8860-EC4D-802C-245710C30016}" type="pres">
      <dgm:prSet presAssocID="{5765AF73-1B3E-4175-8EC0-F91823F5682A}" presName="Name64" presStyleLbl="parChTrans1D3" presStyleIdx="0" presStyleCnt="6"/>
      <dgm:spPr/>
      <dgm:t>
        <a:bodyPr/>
        <a:lstStyle/>
        <a:p>
          <a:endParaRPr lang="en-US"/>
        </a:p>
      </dgm:t>
    </dgm:pt>
    <dgm:pt modelId="{3CBB1152-3DEE-7C4F-8B22-A1F0F6B6D99B}" type="pres">
      <dgm:prSet presAssocID="{42F340A0-DAA5-4430-9920-B8815AA5204C}" presName="hierRoot2" presStyleCnt="0">
        <dgm:presLayoutVars>
          <dgm:hierBranch val="init"/>
        </dgm:presLayoutVars>
      </dgm:prSet>
      <dgm:spPr/>
    </dgm:pt>
    <dgm:pt modelId="{2E033637-45BD-D748-834D-9810B62FEA03}" type="pres">
      <dgm:prSet presAssocID="{42F340A0-DAA5-4430-9920-B8815AA5204C}" presName="rootComposite" presStyleCnt="0"/>
      <dgm:spPr/>
    </dgm:pt>
    <dgm:pt modelId="{8ACB49D1-BAE4-BE4B-9FC3-36793F00612E}" type="pres">
      <dgm:prSet presAssocID="{42F340A0-DAA5-4430-9920-B8815AA5204C}" presName="rootText" presStyleLbl="node3" presStyleIdx="0" presStyleCnt="6">
        <dgm:presLayoutVars>
          <dgm:chPref val="3"/>
        </dgm:presLayoutVars>
      </dgm:prSet>
      <dgm:spPr/>
      <dgm:t>
        <a:bodyPr/>
        <a:lstStyle/>
        <a:p>
          <a:endParaRPr lang="en-US"/>
        </a:p>
      </dgm:t>
    </dgm:pt>
    <dgm:pt modelId="{2ADDB9A2-17A8-834C-8913-19CE5B5756EA}" type="pres">
      <dgm:prSet presAssocID="{42F340A0-DAA5-4430-9920-B8815AA5204C}" presName="rootConnector" presStyleLbl="node3" presStyleIdx="0" presStyleCnt="6"/>
      <dgm:spPr/>
      <dgm:t>
        <a:bodyPr/>
        <a:lstStyle/>
        <a:p>
          <a:endParaRPr lang="en-US"/>
        </a:p>
      </dgm:t>
    </dgm:pt>
    <dgm:pt modelId="{5E37A102-7577-644A-8D5C-4A35CBB80C41}" type="pres">
      <dgm:prSet presAssocID="{42F340A0-DAA5-4430-9920-B8815AA5204C}" presName="hierChild4" presStyleCnt="0"/>
      <dgm:spPr/>
    </dgm:pt>
    <dgm:pt modelId="{B71D403F-AC98-7B42-B58B-99F5C38A4571}" type="pres">
      <dgm:prSet presAssocID="{42F340A0-DAA5-4430-9920-B8815AA5204C}" presName="hierChild5" presStyleCnt="0"/>
      <dgm:spPr/>
    </dgm:pt>
    <dgm:pt modelId="{97B1B49E-3F3B-1D44-AA39-8281EC77659B}" type="pres">
      <dgm:prSet presAssocID="{F815DCC0-A4FC-4EAE-97B0-58F852816A8F}" presName="Name64" presStyleLbl="parChTrans1D3" presStyleIdx="1" presStyleCnt="6"/>
      <dgm:spPr/>
      <dgm:t>
        <a:bodyPr/>
        <a:lstStyle/>
        <a:p>
          <a:endParaRPr lang="en-US"/>
        </a:p>
      </dgm:t>
    </dgm:pt>
    <dgm:pt modelId="{233D26BF-DA3D-F940-81A2-332034016EED}" type="pres">
      <dgm:prSet presAssocID="{B2D6F0C8-F7BB-401E-9243-BC159CC73839}" presName="hierRoot2" presStyleCnt="0">
        <dgm:presLayoutVars>
          <dgm:hierBranch val="init"/>
        </dgm:presLayoutVars>
      </dgm:prSet>
      <dgm:spPr/>
    </dgm:pt>
    <dgm:pt modelId="{59FEE5B7-8B95-824D-8FC0-786A7CA74EF4}" type="pres">
      <dgm:prSet presAssocID="{B2D6F0C8-F7BB-401E-9243-BC159CC73839}" presName="rootComposite" presStyleCnt="0"/>
      <dgm:spPr/>
    </dgm:pt>
    <dgm:pt modelId="{996C9B11-055B-C140-89AF-A498A32B9427}" type="pres">
      <dgm:prSet presAssocID="{B2D6F0C8-F7BB-401E-9243-BC159CC73839}" presName="rootText" presStyleLbl="node3" presStyleIdx="1" presStyleCnt="6">
        <dgm:presLayoutVars>
          <dgm:chPref val="3"/>
        </dgm:presLayoutVars>
      </dgm:prSet>
      <dgm:spPr/>
      <dgm:t>
        <a:bodyPr/>
        <a:lstStyle/>
        <a:p>
          <a:endParaRPr lang="en-US"/>
        </a:p>
      </dgm:t>
    </dgm:pt>
    <dgm:pt modelId="{C834CB10-C367-DF4B-8A13-EBAC1EAC49FD}" type="pres">
      <dgm:prSet presAssocID="{B2D6F0C8-F7BB-401E-9243-BC159CC73839}" presName="rootConnector" presStyleLbl="node3" presStyleIdx="1" presStyleCnt="6"/>
      <dgm:spPr/>
      <dgm:t>
        <a:bodyPr/>
        <a:lstStyle/>
        <a:p>
          <a:endParaRPr lang="en-US"/>
        </a:p>
      </dgm:t>
    </dgm:pt>
    <dgm:pt modelId="{E443CDE2-687A-2540-BE6D-84AAD78D17E8}" type="pres">
      <dgm:prSet presAssocID="{B2D6F0C8-F7BB-401E-9243-BC159CC73839}" presName="hierChild4" presStyleCnt="0"/>
      <dgm:spPr/>
    </dgm:pt>
    <dgm:pt modelId="{819A70E6-DFB6-5C47-B88F-E741B9E88B54}" type="pres">
      <dgm:prSet presAssocID="{B2D6F0C8-F7BB-401E-9243-BC159CC73839}" presName="hierChild5" presStyleCnt="0"/>
      <dgm:spPr/>
    </dgm:pt>
    <dgm:pt modelId="{FE4089FF-183E-3C4E-A550-C9524AF7F7AB}" type="pres">
      <dgm:prSet presAssocID="{5BFA456D-F3DF-4511-9DDF-7A3F18192266}" presName="Name64" presStyleLbl="parChTrans1D3" presStyleIdx="2" presStyleCnt="6"/>
      <dgm:spPr/>
      <dgm:t>
        <a:bodyPr/>
        <a:lstStyle/>
        <a:p>
          <a:endParaRPr lang="en-US"/>
        </a:p>
      </dgm:t>
    </dgm:pt>
    <dgm:pt modelId="{DA144B1B-1BFE-C64C-9625-E55FF242E080}" type="pres">
      <dgm:prSet presAssocID="{8E7A0610-AFAC-4D3B-A9E6-BEB1DACFC315}" presName="hierRoot2" presStyleCnt="0">
        <dgm:presLayoutVars>
          <dgm:hierBranch val="init"/>
        </dgm:presLayoutVars>
      </dgm:prSet>
      <dgm:spPr/>
    </dgm:pt>
    <dgm:pt modelId="{B2CC00BB-9559-374E-8659-2503717EA62D}" type="pres">
      <dgm:prSet presAssocID="{8E7A0610-AFAC-4D3B-A9E6-BEB1DACFC315}" presName="rootComposite" presStyleCnt="0"/>
      <dgm:spPr/>
    </dgm:pt>
    <dgm:pt modelId="{342D6CB3-B762-C248-AA46-47C250D9C6D5}" type="pres">
      <dgm:prSet presAssocID="{8E7A0610-AFAC-4D3B-A9E6-BEB1DACFC315}" presName="rootText" presStyleLbl="node3" presStyleIdx="2" presStyleCnt="6">
        <dgm:presLayoutVars>
          <dgm:chPref val="3"/>
        </dgm:presLayoutVars>
      </dgm:prSet>
      <dgm:spPr/>
      <dgm:t>
        <a:bodyPr/>
        <a:lstStyle/>
        <a:p>
          <a:endParaRPr lang="en-US"/>
        </a:p>
      </dgm:t>
    </dgm:pt>
    <dgm:pt modelId="{414C6962-CF7D-4948-AE13-0BC861725CE1}" type="pres">
      <dgm:prSet presAssocID="{8E7A0610-AFAC-4D3B-A9E6-BEB1DACFC315}" presName="rootConnector" presStyleLbl="node3" presStyleIdx="2" presStyleCnt="6"/>
      <dgm:spPr/>
      <dgm:t>
        <a:bodyPr/>
        <a:lstStyle/>
        <a:p>
          <a:endParaRPr lang="en-US"/>
        </a:p>
      </dgm:t>
    </dgm:pt>
    <dgm:pt modelId="{BB3FB4FB-868A-8042-9F77-501D7F54EB61}" type="pres">
      <dgm:prSet presAssocID="{8E7A0610-AFAC-4D3B-A9E6-BEB1DACFC315}" presName="hierChild4" presStyleCnt="0"/>
      <dgm:spPr/>
    </dgm:pt>
    <dgm:pt modelId="{5655C720-51DF-F74E-B05A-DE8E0B0846DA}" type="pres">
      <dgm:prSet presAssocID="{8E7A0610-AFAC-4D3B-A9E6-BEB1DACFC315}" presName="hierChild5" presStyleCnt="0"/>
      <dgm:spPr/>
    </dgm:pt>
    <dgm:pt modelId="{451DC556-A92D-E04B-AF4D-F9DF26007124}" type="pres">
      <dgm:prSet presAssocID="{3A916808-48CE-4440-A1FE-0D7835098B7D}" presName="hierChild5" presStyleCnt="0"/>
      <dgm:spPr/>
    </dgm:pt>
    <dgm:pt modelId="{45160968-7BB9-2243-B9C8-DC665913616E}" type="pres">
      <dgm:prSet presAssocID="{72CF00BB-62BB-47DC-97DD-1D3356032ED3}" presName="Name64" presStyleLbl="parChTrans1D2" presStyleIdx="1" presStyleCnt="2"/>
      <dgm:spPr/>
      <dgm:t>
        <a:bodyPr/>
        <a:lstStyle/>
        <a:p>
          <a:endParaRPr lang="en-US"/>
        </a:p>
      </dgm:t>
    </dgm:pt>
    <dgm:pt modelId="{371A03EB-D1B1-CB4A-8C5C-C7BEFD837EEB}" type="pres">
      <dgm:prSet presAssocID="{B343DA8E-1139-492F-8A7B-AD2CADF9459F}" presName="hierRoot2" presStyleCnt="0">
        <dgm:presLayoutVars>
          <dgm:hierBranch val="init"/>
        </dgm:presLayoutVars>
      </dgm:prSet>
      <dgm:spPr/>
    </dgm:pt>
    <dgm:pt modelId="{0DE280D1-B2EF-594A-ACB4-A55858AF16B0}" type="pres">
      <dgm:prSet presAssocID="{B343DA8E-1139-492F-8A7B-AD2CADF9459F}" presName="rootComposite" presStyleCnt="0"/>
      <dgm:spPr/>
    </dgm:pt>
    <dgm:pt modelId="{8D8C0620-CBC4-044F-B706-AF7E9B6591DD}" type="pres">
      <dgm:prSet presAssocID="{B343DA8E-1139-492F-8A7B-AD2CADF9459F}" presName="rootText" presStyleLbl="node2" presStyleIdx="1" presStyleCnt="2">
        <dgm:presLayoutVars>
          <dgm:chPref val="3"/>
        </dgm:presLayoutVars>
      </dgm:prSet>
      <dgm:spPr/>
      <dgm:t>
        <a:bodyPr/>
        <a:lstStyle/>
        <a:p>
          <a:endParaRPr lang="en-US"/>
        </a:p>
      </dgm:t>
    </dgm:pt>
    <dgm:pt modelId="{984DCBF7-6E93-BA4E-86B3-CAFDFEEB09FB}" type="pres">
      <dgm:prSet presAssocID="{B343DA8E-1139-492F-8A7B-AD2CADF9459F}" presName="rootConnector" presStyleLbl="node2" presStyleIdx="1" presStyleCnt="2"/>
      <dgm:spPr/>
      <dgm:t>
        <a:bodyPr/>
        <a:lstStyle/>
        <a:p>
          <a:endParaRPr lang="en-US"/>
        </a:p>
      </dgm:t>
    </dgm:pt>
    <dgm:pt modelId="{DBCF37C8-F50E-1840-B054-DFDB011F4A59}" type="pres">
      <dgm:prSet presAssocID="{B343DA8E-1139-492F-8A7B-AD2CADF9459F}" presName="hierChild4" presStyleCnt="0"/>
      <dgm:spPr/>
    </dgm:pt>
    <dgm:pt modelId="{4C1007B4-2922-C54F-8717-B882EE5CA45D}" type="pres">
      <dgm:prSet presAssocID="{B8D83045-2259-41CF-8992-7B625172C804}" presName="Name64" presStyleLbl="parChTrans1D3" presStyleIdx="3" presStyleCnt="6"/>
      <dgm:spPr/>
      <dgm:t>
        <a:bodyPr/>
        <a:lstStyle/>
        <a:p>
          <a:endParaRPr lang="en-US"/>
        </a:p>
      </dgm:t>
    </dgm:pt>
    <dgm:pt modelId="{66218B48-EDD5-1442-8E58-E25C16255302}" type="pres">
      <dgm:prSet presAssocID="{3B053FD9-135F-469A-B30E-99E4FDAA412F}" presName="hierRoot2" presStyleCnt="0">
        <dgm:presLayoutVars>
          <dgm:hierBranch val="init"/>
        </dgm:presLayoutVars>
      </dgm:prSet>
      <dgm:spPr/>
    </dgm:pt>
    <dgm:pt modelId="{C7E4C1C1-2B7B-BB4E-B7DB-708BA9C04F38}" type="pres">
      <dgm:prSet presAssocID="{3B053FD9-135F-469A-B30E-99E4FDAA412F}" presName="rootComposite" presStyleCnt="0"/>
      <dgm:spPr/>
    </dgm:pt>
    <dgm:pt modelId="{88EAEE8F-BA3C-4D4A-BC38-91DF9946FEE6}" type="pres">
      <dgm:prSet presAssocID="{3B053FD9-135F-469A-B30E-99E4FDAA412F}" presName="rootText" presStyleLbl="node3" presStyleIdx="3" presStyleCnt="6">
        <dgm:presLayoutVars>
          <dgm:chPref val="3"/>
        </dgm:presLayoutVars>
      </dgm:prSet>
      <dgm:spPr/>
      <dgm:t>
        <a:bodyPr/>
        <a:lstStyle/>
        <a:p>
          <a:endParaRPr lang="en-US"/>
        </a:p>
      </dgm:t>
    </dgm:pt>
    <dgm:pt modelId="{56E867DE-E8AD-514A-A4A0-F1835C25DCDE}" type="pres">
      <dgm:prSet presAssocID="{3B053FD9-135F-469A-B30E-99E4FDAA412F}" presName="rootConnector" presStyleLbl="node3" presStyleIdx="3" presStyleCnt="6"/>
      <dgm:spPr/>
      <dgm:t>
        <a:bodyPr/>
        <a:lstStyle/>
        <a:p>
          <a:endParaRPr lang="en-US"/>
        </a:p>
      </dgm:t>
    </dgm:pt>
    <dgm:pt modelId="{CF770F76-1BEE-9E4D-B8CA-57C8BC7D28F6}" type="pres">
      <dgm:prSet presAssocID="{3B053FD9-135F-469A-B30E-99E4FDAA412F}" presName="hierChild4" presStyleCnt="0"/>
      <dgm:spPr/>
    </dgm:pt>
    <dgm:pt modelId="{6BE3AB29-C0D5-8A48-A1A9-4939077F74F3}" type="pres">
      <dgm:prSet presAssocID="{3B053FD9-135F-469A-B30E-99E4FDAA412F}" presName="hierChild5" presStyleCnt="0"/>
      <dgm:spPr/>
    </dgm:pt>
    <dgm:pt modelId="{FB85DE88-9F59-E644-A080-9FA1E855AB69}" type="pres">
      <dgm:prSet presAssocID="{6D4FCBA8-2477-4ABF-8818-8E6125713804}" presName="Name64" presStyleLbl="parChTrans1D3" presStyleIdx="4" presStyleCnt="6"/>
      <dgm:spPr/>
      <dgm:t>
        <a:bodyPr/>
        <a:lstStyle/>
        <a:p>
          <a:endParaRPr lang="en-US"/>
        </a:p>
      </dgm:t>
    </dgm:pt>
    <dgm:pt modelId="{91B6B24B-F219-3E4F-AC9C-1E243382828B}" type="pres">
      <dgm:prSet presAssocID="{201E674F-B94A-43FB-8A5C-492F2A922FA5}" presName="hierRoot2" presStyleCnt="0">
        <dgm:presLayoutVars>
          <dgm:hierBranch val="init"/>
        </dgm:presLayoutVars>
      </dgm:prSet>
      <dgm:spPr/>
    </dgm:pt>
    <dgm:pt modelId="{1A33D76E-8C14-3C4C-88DF-BB1E02E71124}" type="pres">
      <dgm:prSet presAssocID="{201E674F-B94A-43FB-8A5C-492F2A922FA5}" presName="rootComposite" presStyleCnt="0"/>
      <dgm:spPr/>
    </dgm:pt>
    <dgm:pt modelId="{582DCAE3-E92A-B943-AA5E-DB04DE9A4414}" type="pres">
      <dgm:prSet presAssocID="{201E674F-B94A-43FB-8A5C-492F2A922FA5}" presName="rootText" presStyleLbl="node3" presStyleIdx="4" presStyleCnt="6" custScaleY="165154">
        <dgm:presLayoutVars>
          <dgm:chPref val="3"/>
        </dgm:presLayoutVars>
      </dgm:prSet>
      <dgm:spPr/>
      <dgm:t>
        <a:bodyPr/>
        <a:lstStyle/>
        <a:p>
          <a:endParaRPr lang="en-US"/>
        </a:p>
      </dgm:t>
    </dgm:pt>
    <dgm:pt modelId="{AC801BFF-2633-A848-98C5-A6D363815DE5}" type="pres">
      <dgm:prSet presAssocID="{201E674F-B94A-43FB-8A5C-492F2A922FA5}" presName="rootConnector" presStyleLbl="node3" presStyleIdx="4" presStyleCnt="6"/>
      <dgm:spPr/>
      <dgm:t>
        <a:bodyPr/>
        <a:lstStyle/>
        <a:p>
          <a:endParaRPr lang="en-US"/>
        </a:p>
      </dgm:t>
    </dgm:pt>
    <dgm:pt modelId="{447A5018-D62D-274C-918F-50613D95DAD1}" type="pres">
      <dgm:prSet presAssocID="{201E674F-B94A-43FB-8A5C-492F2A922FA5}" presName="hierChild4" presStyleCnt="0"/>
      <dgm:spPr/>
    </dgm:pt>
    <dgm:pt modelId="{4825C14C-DAB7-264F-B607-796757434E8F}" type="pres">
      <dgm:prSet presAssocID="{201E674F-B94A-43FB-8A5C-492F2A922FA5}" presName="hierChild5" presStyleCnt="0"/>
      <dgm:spPr/>
    </dgm:pt>
    <dgm:pt modelId="{CA092AB1-6BC9-B347-A4B9-720E8AFCDEC0}" type="pres">
      <dgm:prSet presAssocID="{3F6C637B-E3A9-4EA9-8079-FBB1098C0DFB}" presName="Name64" presStyleLbl="parChTrans1D3" presStyleIdx="5" presStyleCnt="6"/>
      <dgm:spPr/>
      <dgm:t>
        <a:bodyPr/>
        <a:lstStyle/>
        <a:p>
          <a:endParaRPr lang="en-US"/>
        </a:p>
      </dgm:t>
    </dgm:pt>
    <dgm:pt modelId="{EB6ABE44-511E-8044-AA16-96F8E3FB4884}" type="pres">
      <dgm:prSet presAssocID="{1E51B569-5F0C-402A-AB39-CC92DFA45DEA}" presName="hierRoot2" presStyleCnt="0">
        <dgm:presLayoutVars>
          <dgm:hierBranch val="init"/>
        </dgm:presLayoutVars>
      </dgm:prSet>
      <dgm:spPr/>
    </dgm:pt>
    <dgm:pt modelId="{5499C40F-9A50-B04C-B907-E3A5943DC1F6}" type="pres">
      <dgm:prSet presAssocID="{1E51B569-5F0C-402A-AB39-CC92DFA45DEA}" presName="rootComposite" presStyleCnt="0"/>
      <dgm:spPr/>
    </dgm:pt>
    <dgm:pt modelId="{E90F752F-4B6C-724F-8A71-4FC829A212A9}" type="pres">
      <dgm:prSet presAssocID="{1E51B569-5F0C-402A-AB39-CC92DFA45DEA}" presName="rootText" presStyleLbl="node3" presStyleIdx="5" presStyleCnt="6" custScaleY="165815">
        <dgm:presLayoutVars>
          <dgm:chPref val="3"/>
        </dgm:presLayoutVars>
      </dgm:prSet>
      <dgm:spPr/>
      <dgm:t>
        <a:bodyPr/>
        <a:lstStyle/>
        <a:p>
          <a:endParaRPr lang="en-US"/>
        </a:p>
      </dgm:t>
    </dgm:pt>
    <dgm:pt modelId="{04D900FD-2D16-1D46-8A4E-9C6B8A94E204}" type="pres">
      <dgm:prSet presAssocID="{1E51B569-5F0C-402A-AB39-CC92DFA45DEA}" presName="rootConnector" presStyleLbl="node3" presStyleIdx="5" presStyleCnt="6"/>
      <dgm:spPr/>
      <dgm:t>
        <a:bodyPr/>
        <a:lstStyle/>
        <a:p>
          <a:endParaRPr lang="en-US"/>
        </a:p>
      </dgm:t>
    </dgm:pt>
    <dgm:pt modelId="{700ECA7A-B54D-E249-B9F0-CF9B155C4453}" type="pres">
      <dgm:prSet presAssocID="{1E51B569-5F0C-402A-AB39-CC92DFA45DEA}" presName="hierChild4" presStyleCnt="0"/>
      <dgm:spPr/>
    </dgm:pt>
    <dgm:pt modelId="{80BCE196-ADFD-184C-8F6F-3BA76D6D4368}" type="pres">
      <dgm:prSet presAssocID="{1E51B569-5F0C-402A-AB39-CC92DFA45DEA}" presName="hierChild5" presStyleCnt="0"/>
      <dgm:spPr/>
    </dgm:pt>
    <dgm:pt modelId="{D2D93B8C-BAD5-B74A-B56A-4C17A859BC20}" type="pres">
      <dgm:prSet presAssocID="{B343DA8E-1139-492F-8A7B-AD2CADF9459F}" presName="hierChild5" presStyleCnt="0"/>
      <dgm:spPr/>
    </dgm:pt>
    <dgm:pt modelId="{BAE832DE-BC03-604A-91D8-FCB31B072B61}" type="pres">
      <dgm:prSet presAssocID="{80686CBE-854B-4BB0-8EA2-F67C010DB213}" presName="hierChild3" presStyleCnt="0"/>
      <dgm:spPr/>
    </dgm:pt>
  </dgm:ptLst>
  <dgm:cxnLst>
    <dgm:cxn modelId="{CF961CFC-0556-48EF-9BCC-75311A01ECC0}" srcId="{3A916808-48CE-4440-A1FE-0D7835098B7D}" destId="{B2D6F0C8-F7BB-401E-9243-BC159CC73839}" srcOrd="1" destOrd="0" parTransId="{F815DCC0-A4FC-4EAE-97B0-58F852816A8F}" sibTransId="{D2294E52-B771-4EDF-AE93-A38ACD1B9B56}"/>
    <dgm:cxn modelId="{731649A0-81C4-B14F-9ABB-D743C298D3EF}" type="presOf" srcId="{F815DCC0-A4FC-4EAE-97B0-58F852816A8F}" destId="{97B1B49E-3F3B-1D44-AA39-8281EC77659B}" srcOrd="0" destOrd="0" presId="urn:microsoft.com/office/officeart/2009/3/layout/HorizontalOrganizationChart"/>
    <dgm:cxn modelId="{4561EAA8-4DB5-E743-B39C-76194F2A1A08}" type="presOf" srcId="{1E51B569-5F0C-402A-AB39-CC92DFA45DEA}" destId="{04D900FD-2D16-1D46-8A4E-9C6B8A94E204}" srcOrd="1" destOrd="0" presId="urn:microsoft.com/office/officeart/2009/3/layout/HorizontalOrganizationChart"/>
    <dgm:cxn modelId="{65458B08-2B7F-954D-B09A-0CD1AA3AEE52}" type="presOf" srcId="{B8D83045-2259-41CF-8992-7B625172C804}" destId="{4C1007B4-2922-C54F-8717-B882EE5CA45D}" srcOrd="0" destOrd="0" presId="urn:microsoft.com/office/officeart/2009/3/layout/HorizontalOrganizationChart"/>
    <dgm:cxn modelId="{3ECB7ACF-7985-564D-BB3D-CA6588248420}" type="presOf" srcId="{201E674F-B94A-43FB-8A5C-492F2A922FA5}" destId="{AC801BFF-2633-A848-98C5-A6D363815DE5}" srcOrd="1" destOrd="0" presId="urn:microsoft.com/office/officeart/2009/3/layout/HorizontalOrganizationChart"/>
    <dgm:cxn modelId="{C7F7CB91-271B-EE44-B20E-0B30EB0B7345}" type="presOf" srcId="{80686CBE-854B-4BB0-8EA2-F67C010DB213}" destId="{F47104B2-2AD2-1A40-96FB-2D2F91310E52}" srcOrd="0" destOrd="0" presId="urn:microsoft.com/office/officeart/2009/3/layout/HorizontalOrganizationChart"/>
    <dgm:cxn modelId="{22DEA812-F4CB-46AF-9E2D-5F0B2C05C2C9}" srcId="{B343DA8E-1139-492F-8A7B-AD2CADF9459F}" destId="{3B053FD9-135F-469A-B30E-99E4FDAA412F}" srcOrd="0" destOrd="0" parTransId="{B8D83045-2259-41CF-8992-7B625172C804}" sibTransId="{3D0C1A57-0BA3-4899-98D9-FE1107F0B20D}"/>
    <dgm:cxn modelId="{F711E070-6F67-B34B-BAC2-BD84E58B652A}" type="presOf" srcId="{B2D6F0C8-F7BB-401E-9243-BC159CC73839}" destId="{996C9B11-055B-C140-89AF-A498A32B9427}" srcOrd="0" destOrd="0" presId="urn:microsoft.com/office/officeart/2009/3/layout/HorizontalOrganizationChart"/>
    <dgm:cxn modelId="{CB37270C-01D5-2D41-BAFA-10A75FC8885B}" type="presOf" srcId="{201E674F-B94A-43FB-8A5C-492F2A922FA5}" destId="{582DCAE3-E92A-B943-AA5E-DB04DE9A4414}" srcOrd="0" destOrd="0" presId="urn:microsoft.com/office/officeart/2009/3/layout/HorizontalOrganizationChart"/>
    <dgm:cxn modelId="{34D97F72-DEA8-7443-93D5-A2A7A1E02907}" type="presOf" srcId="{8E7A0610-AFAC-4D3B-A9E6-BEB1DACFC315}" destId="{414C6962-CF7D-4948-AE13-0BC861725CE1}" srcOrd="1" destOrd="0" presId="urn:microsoft.com/office/officeart/2009/3/layout/HorizontalOrganizationChart"/>
    <dgm:cxn modelId="{D77E851D-C5C6-8148-892E-9DF135BDDB88}" type="presOf" srcId="{B2D6F0C8-F7BB-401E-9243-BC159CC73839}" destId="{C834CB10-C367-DF4B-8A13-EBAC1EAC49FD}" srcOrd="1" destOrd="0" presId="urn:microsoft.com/office/officeart/2009/3/layout/HorizontalOrganizationChart"/>
    <dgm:cxn modelId="{55BC5CFF-DD3D-1444-AF62-0CA389175598}" type="presOf" srcId="{42F340A0-DAA5-4430-9920-B8815AA5204C}" destId="{2ADDB9A2-17A8-834C-8913-19CE5B5756EA}" srcOrd="1" destOrd="0" presId="urn:microsoft.com/office/officeart/2009/3/layout/HorizontalOrganizationChart"/>
    <dgm:cxn modelId="{19D399D7-BCC2-F84B-9D3E-4FD39E3383C8}" type="presOf" srcId="{AA5E058E-D46B-4218-8BD3-03FF3E73F00B}" destId="{F13B5F1C-2642-454C-88BA-C5694B0F7165}" srcOrd="0" destOrd="0" presId="urn:microsoft.com/office/officeart/2009/3/layout/HorizontalOrganizationChart"/>
    <dgm:cxn modelId="{07D36690-B6F4-48A3-B0C0-F2AFA2521440}" srcId="{AA5E058E-D46B-4218-8BD3-03FF3E73F00B}" destId="{80686CBE-854B-4BB0-8EA2-F67C010DB213}" srcOrd="0" destOrd="0" parTransId="{0C4EE57B-018E-4A3C-B205-E62E8C25D7B4}" sibTransId="{C44316C1-0164-4817-8DC7-8CDCF8CFE482}"/>
    <dgm:cxn modelId="{54334888-9D98-DA47-A140-210E1BC95030}" type="presOf" srcId="{3A916808-48CE-4440-A1FE-0D7835098B7D}" destId="{3609447A-20A1-F647-A6C9-F948EF1B18A7}" srcOrd="0" destOrd="0" presId="urn:microsoft.com/office/officeart/2009/3/layout/HorizontalOrganizationChart"/>
    <dgm:cxn modelId="{EEFBB8B7-544E-594F-90D6-9E9D82F2500F}" type="presOf" srcId="{CFD20DFA-953A-455F-8059-03CE200872CA}" destId="{DACB1BB8-3966-574F-9265-E1B7E4BC0113}" srcOrd="0" destOrd="0" presId="urn:microsoft.com/office/officeart/2009/3/layout/HorizontalOrganizationChart"/>
    <dgm:cxn modelId="{FA02BDCC-4EF6-A244-8248-4826616803AB}" type="presOf" srcId="{B343DA8E-1139-492F-8A7B-AD2CADF9459F}" destId="{8D8C0620-CBC4-044F-B706-AF7E9B6591DD}" srcOrd="0" destOrd="0" presId="urn:microsoft.com/office/officeart/2009/3/layout/HorizontalOrganizationChart"/>
    <dgm:cxn modelId="{0A428CCF-C39C-B74A-A222-147CD995DC10}" type="presOf" srcId="{1E51B569-5F0C-402A-AB39-CC92DFA45DEA}" destId="{E90F752F-4B6C-724F-8A71-4FC829A212A9}" srcOrd="0" destOrd="0" presId="urn:microsoft.com/office/officeart/2009/3/layout/HorizontalOrganizationChart"/>
    <dgm:cxn modelId="{904C6E71-469F-F94E-898F-6A0A7F59498B}" type="presOf" srcId="{8E7A0610-AFAC-4D3B-A9E6-BEB1DACFC315}" destId="{342D6CB3-B762-C248-AA46-47C250D9C6D5}" srcOrd="0" destOrd="0" presId="urn:microsoft.com/office/officeart/2009/3/layout/HorizontalOrganizationChart"/>
    <dgm:cxn modelId="{BAA2AF00-D9E9-B144-A250-5AF20CE8C771}" type="presOf" srcId="{6D4FCBA8-2477-4ABF-8818-8E6125713804}" destId="{FB85DE88-9F59-E644-A080-9FA1E855AB69}" srcOrd="0" destOrd="0" presId="urn:microsoft.com/office/officeart/2009/3/layout/HorizontalOrganizationChart"/>
    <dgm:cxn modelId="{0DE38754-926E-0845-9033-219727F3094B}" type="presOf" srcId="{5765AF73-1B3E-4175-8EC0-F91823F5682A}" destId="{9D8F932B-8860-EC4D-802C-245710C30016}" srcOrd="0" destOrd="0" presId="urn:microsoft.com/office/officeart/2009/3/layout/HorizontalOrganizationChart"/>
    <dgm:cxn modelId="{67B3531D-4B33-5448-AFB9-712F4713438F}" type="presOf" srcId="{3F6C637B-E3A9-4EA9-8079-FBB1098C0DFB}" destId="{CA092AB1-6BC9-B347-A4B9-720E8AFCDEC0}" srcOrd="0" destOrd="0" presId="urn:microsoft.com/office/officeart/2009/3/layout/HorizontalOrganizationChart"/>
    <dgm:cxn modelId="{7070C530-3FF8-B84B-AC90-9ED257A8980A}" type="presOf" srcId="{5BFA456D-F3DF-4511-9DDF-7A3F18192266}" destId="{FE4089FF-183E-3C4E-A550-C9524AF7F7AB}" srcOrd="0" destOrd="0" presId="urn:microsoft.com/office/officeart/2009/3/layout/HorizontalOrganizationChart"/>
    <dgm:cxn modelId="{97706E68-47A8-41C5-874F-B1E757C7E3E7}" srcId="{3A916808-48CE-4440-A1FE-0D7835098B7D}" destId="{42F340A0-DAA5-4430-9920-B8815AA5204C}" srcOrd="0" destOrd="0" parTransId="{5765AF73-1B3E-4175-8EC0-F91823F5682A}" sibTransId="{0142D71F-EAB3-4B05-BFEF-B132061300C0}"/>
    <dgm:cxn modelId="{D408B204-BE56-7944-8028-05C98D2DF05D}" type="presOf" srcId="{80686CBE-854B-4BB0-8EA2-F67C010DB213}" destId="{71DC804F-667D-D049-A045-9F920BD260EB}" srcOrd="1" destOrd="0" presId="urn:microsoft.com/office/officeart/2009/3/layout/HorizontalOrganizationChart"/>
    <dgm:cxn modelId="{D81AF729-5A92-474C-A568-913AFC80088A}" type="presOf" srcId="{3A916808-48CE-4440-A1FE-0D7835098B7D}" destId="{96F5CFC4-F5F9-BF4A-8432-E3D8AE2DC57D}" srcOrd="1" destOrd="0" presId="urn:microsoft.com/office/officeart/2009/3/layout/HorizontalOrganizationChart"/>
    <dgm:cxn modelId="{D111824C-89F8-44A0-BBCA-9EC4D7EAF247}" srcId="{80686CBE-854B-4BB0-8EA2-F67C010DB213}" destId="{3A916808-48CE-4440-A1FE-0D7835098B7D}" srcOrd="0" destOrd="0" parTransId="{CFD20DFA-953A-455F-8059-03CE200872CA}" sibTransId="{794A6011-54BB-42FD-AFDB-DECC7AB228D7}"/>
    <dgm:cxn modelId="{72FFB7F6-0BBD-694D-B663-979EBFB5FB6D}" type="presOf" srcId="{3B053FD9-135F-469A-B30E-99E4FDAA412F}" destId="{56E867DE-E8AD-514A-A4A0-F1835C25DCDE}" srcOrd="1" destOrd="0" presId="urn:microsoft.com/office/officeart/2009/3/layout/HorizontalOrganizationChart"/>
    <dgm:cxn modelId="{941EB4D8-3DBC-7349-8C24-10A9E586BDA3}" type="presOf" srcId="{B343DA8E-1139-492F-8A7B-AD2CADF9459F}" destId="{984DCBF7-6E93-BA4E-86B3-CAFDFEEB09FB}" srcOrd="1" destOrd="0" presId="urn:microsoft.com/office/officeart/2009/3/layout/HorizontalOrganizationChart"/>
    <dgm:cxn modelId="{2C9CD839-FA72-4644-B819-5DFCCE046267}" srcId="{80686CBE-854B-4BB0-8EA2-F67C010DB213}" destId="{B343DA8E-1139-492F-8A7B-AD2CADF9459F}" srcOrd="1" destOrd="0" parTransId="{72CF00BB-62BB-47DC-97DD-1D3356032ED3}" sibTransId="{F6783A74-1F2E-485C-86FE-E716DE36B9B3}"/>
    <dgm:cxn modelId="{6F31AE85-F53B-40E6-83E4-3B07CAE59AC0}" srcId="{B343DA8E-1139-492F-8A7B-AD2CADF9459F}" destId="{201E674F-B94A-43FB-8A5C-492F2A922FA5}" srcOrd="1" destOrd="0" parTransId="{6D4FCBA8-2477-4ABF-8818-8E6125713804}" sibTransId="{ACD77912-BF3C-411A-9C8F-7E3896C4059C}"/>
    <dgm:cxn modelId="{D94FE0C5-C22F-5647-A970-4E7F18F1D16C}" type="presOf" srcId="{72CF00BB-62BB-47DC-97DD-1D3356032ED3}" destId="{45160968-7BB9-2243-B9C8-DC665913616E}" srcOrd="0" destOrd="0" presId="urn:microsoft.com/office/officeart/2009/3/layout/HorizontalOrganizationChart"/>
    <dgm:cxn modelId="{CF856CB3-A229-3548-9E92-7823C55D92C3}" type="presOf" srcId="{3B053FD9-135F-469A-B30E-99E4FDAA412F}" destId="{88EAEE8F-BA3C-4D4A-BC38-91DF9946FEE6}" srcOrd="0" destOrd="0" presId="urn:microsoft.com/office/officeart/2009/3/layout/HorizontalOrganizationChart"/>
    <dgm:cxn modelId="{489F64B1-86FF-430E-9E7F-4B837B6D5FE0}" srcId="{B343DA8E-1139-492F-8A7B-AD2CADF9459F}" destId="{1E51B569-5F0C-402A-AB39-CC92DFA45DEA}" srcOrd="2" destOrd="0" parTransId="{3F6C637B-E3A9-4EA9-8079-FBB1098C0DFB}" sibTransId="{D72F39EE-765D-429B-87D1-046B19C8589A}"/>
    <dgm:cxn modelId="{1CD4D5A5-EFA1-C749-9334-49B27797BD1C}" type="presOf" srcId="{42F340A0-DAA5-4430-9920-B8815AA5204C}" destId="{8ACB49D1-BAE4-BE4B-9FC3-36793F00612E}" srcOrd="0" destOrd="0" presId="urn:microsoft.com/office/officeart/2009/3/layout/HorizontalOrganizationChart"/>
    <dgm:cxn modelId="{46D08E13-F626-4867-9F95-A3B847B3EFC4}" srcId="{3A916808-48CE-4440-A1FE-0D7835098B7D}" destId="{8E7A0610-AFAC-4D3B-A9E6-BEB1DACFC315}" srcOrd="2" destOrd="0" parTransId="{5BFA456D-F3DF-4511-9DDF-7A3F18192266}" sibTransId="{46D7CB4E-6867-497F-9B31-8D1FD9777A8B}"/>
    <dgm:cxn modelId="{65D5B4DC-C2A1-0540-B82A-DD7303CB84DD}" type="presParOf" srcId="{F13B5F1C-2642-454C-88BA-C5694B0F7165}" destId="{94AD0369-C32A-2846-8EC1-90B2B105351B}" srcOrd="0" destOrd="0" presId="urn:microsoft.com/office/officeart/2009/3/layout/HorizontalOrganizationChart"/>
    <dgm:cxn modelId="{8B52CAA1-58BE-024F-84D2-14CACB2FC3F0}" type="presParOf" srcId="{94AD0369-C32A-2846-8EC1-90B2B105351B}" destId="{0EC4B738-F0F7-5743-A64C-67F559145224}" srcOrd="0" destOrd="0" presId="urn:microsoft.com/office/officeart/2009/3/layout/HorizontalOrganizationChart"/>
    <dgm:cxn modelId="{410724F6-B8E9-3143-ABC5-D9A1082EB6ED}" type="presParOf" srcId="{0EC4B738-F0F7-5743-A64C-67F559145224}" destId="{F47104B2-2AD2-1A40-96FB-2D2F91310E52}" srcOrd="0" destOrd="0" presId="urn:microsoft.com/office/officeart/2009/3/layout/HorizontalOrganizationChart"/>
    <dgm:cxn modelId="{2F7231CC-7C7A-0845-88E2-FBE9A3C7971E}" type="presParOf" srcId="{0EC4B738-F0F7-5743-A64C-67F559145224}" destId="{71DC804F-667D-D049-A045-9F920BD260EB}" srcOrd="1" destOrd="0" presId="urn:microsoft.com/office/officeart/2009/3/layout/HorizontalOrganizationChart"/>
    <dgm:cxn modelId="{EB624319-D189-A244-A16F-4FF14C57D8D8}" type="presParOf" srcId="{94AD0369-C32A-2846-8EC1-90B2B105351B}" destId="{BEC97087-6F09-534A-8FC1-2A1B9EC5E6AD}" srcOrd="1" destOrd="0" presId="urn:microsoft.com/office/officeart/2009/3/layout/HorizontalOrganizationChart"/>
    <dgm:cxn modelId="{011C8031-92EB-DB48-8E8F-83FA272CA779}" type="presParOf" srcId="{BEC97087-6F09-534A-8FC1-2A1B9EC5E6AD}" destId="{DACB1BB8-3966-574F-9265-E1B7E4BC0113}" srcOrd="0" destOrd="0" presId="urn:microsoft.com/office/officeart/2009/3/layout/HorizontalOrganizationChart"/>
    <dgm:cxn modelId="{9E787590-AEF3-3D47-9ADD-FF491667EAB2}" type="presParOf" srcId="{BEC97087-6F09-534A-8FC1-2A1B9EC5E6AD}" destId="{657C843F-222C-C448-AE2A-5DF6EA171965}" srcOrd="1" destOrd="0" presId="urn:microsoft.com/office/officeart/2009/3/layout/HorizontalOrganizationChart"/>
    <dgm:cxn modelId="{520D3466-1393-D646-94C1-6CB5874DA009}" type="presParOf" srcId="{657C843F-222C-C448-AE2A-5DF6EA171965}" destId="{7264E1E5-DE2F-5B49-AC51-FD86A040C320}" srcOrd="0" destOrd="0" presId="urn:microsoft.com/office/officeart/2009/3/layout/HorizontalOrganizationChart"/>
    <dgm:cxn modelId="{A0A4CC78-880E-544B-9720-32411268A399}" type="presParOf" srcId="{7264E1E5-DE2F-5B49-AC51-FD86A040C320}" destId="{3609447A-20A1-F647-A6C9-F948EF1B18A7}" srcOrd="0" destOrd="0" presId="urn:microsoft.com/office/officeart/2009/3/layout/HorizontalOrganizationChart"/>
    <dgm:cxn modelId="{EF4180BB-15B9-0845-9214-5B219241B5FC}" type="presParOf" srcId="{7264E1E5-DE2F-5B49-AC51-FD86A040C320}" destId="{96F5CFC4-F5F9-BF4A-8432-E3D8AE2DC57D}" srcOrd="1" destOrd="0" presId="urn:microsoft.com/office/officeart/2009/3/layout/HorizontalOrganizationChart"/>
    <dgm:cxn modelId="{67C51673-99F0-2345-8136-D2AB063F6B4A}" type="presParOf" srcId="{657C843F-222C-C448-AE2A-5DF6EA171965}" destId="{D41695B1-36F6-FC47-8825-402172FD3164}" srcOrd="1" destOrd="0" presId="urn:microsoft.com/office/officeart/2009/3/layout/HorizontalOrganizationChart"/>
    <dgm:cxn modelId="{6E027740-29E4-5545-A701-33F8D0072AC2}" type="presParOf" srcId="{D41695B1-36F6-FC47-8825-402172FD3164}" destId="{9D8F932B-8860-EC4D-802C-245710C30016}" srcOrd="0" destOrd="0" presId="urn:microsoft.com/office/officeart/2009/3/layout/HorizontalOrganizationChart"/>
    <dgm:cxn modelId="{60340B7E-7A02-D849-84BF-F5A727F642B5}" type="presParOf" srcId="{D41695B1-36F6-FC47-8825-402172FD3164}" destId="{3CBB1152-3DEE-7C4F-8B22-A1F0F6B6D99B}" srcOrd="1" destOrd="0" presId="urn:microsoft.com/office/officeart/2009/3/layout/HorizontalOrganizationChart"/>
    <dgm:cxn modelId="{BF6C89BE-E819-E94A-9448-8EBC19F4DD19}" type="presParOf" srcId="{3CBB1152-3DEE-7C4F-8B22-A1F0F6B6D99B}" destId="{2E033637-45BD-D748-834D-9810B62FEA03}" srcOrd="0" destOrd="0" presId="urn:microsoft.com/office/officeart/2009/3/layout/HorizontalOrganizationChart"/>
    <dgm:cxn modelId="{B68A63DA-E116-3449-9339-C18678A19DAA}" type="presParOf" srcId="{2E033637-45BD-D748-834D-9810B62FEA03}" destId="{8ACB49D1-BAE4-BE4B-9FC3-36793F00612E}" srcOrd="0" destOrd="0" presId="urn:microsoft.com/office/officeart/2009/3/layout/HorizontalOrganizationChart"/>
    <dgm:cxn modelId="{9B96ED8F-CF0F-0948-9E90-A8206A6B329D}" type="presParOf" srcId="{2E033637-45BD-D748-834D-9810B62FEA03}" destId="{2ADDB9A2-17A8-834C-8913-19CE5B5756EA}" srcOrd="1" destOrd="0" presId="urn:microsoft.com/office/officeart/2009/3/layout/HorizontalOrganizationChart"/>
    <dgm:cxn modelId="{D6B42F35-B062-8442-BBC3-5728575B27EE}" type="presParOf" srcId="{3CBB1152-3DEE-7C4F-8B22-A1F0F6B6D99B}" destId="{5E37A102-7577-644A-8D5C-4A35CBB80C41}" srcOrd="1" destOrd="0" presId="urn:microsoft.com/office/officeart/2009/3/layout/HorizontalOrganizationChart"/>
    <dgm:cxn modelId="{490AA146-1830-CF4F-A568-B770D438A0C4}" type="presParOf" srcId="{3CBB1152-3DEE-7C4F-8B22-A1F0F6B6D99B}" destId="{B71D403F-AC98-7B42-B58B-99F5C38A4571}" srcOrd="2" destOrd="0" presId="urn:microsoft.com/office/officeart/2009/3/layout/HorizontalOrganizationChart"/>
    <dgm:cxn modelId="{4216DF11-93C1-674A-A2F1-6E829B475942}" type="presParOf" srcId="{D41695B1-36F6-FC47-8825-402172FD3164}" destId="{97B1B49E-3F3B-1D44-AA39-8281EC77659B}" srcOrd="2" destOrd="0" presId="urn:microsoft.com/office/officeart/2009/3/layout/HorizontalOrganizationChart"/>
    <dgm:cxn modelId="{53B9C598-80DA-F34B-8A5E-82DDA04EBF30}" type="presParOf" srcId="{D41695B1-36F6-FC47-8825-402172FD3164}" destId="{233D26BF-DA3D-F940-81A2-332034016EED}" srcOrd="3" destOrd="0" presId="urn:microsoft.com/office/officeart/2009/3/layout/HorizontalOrganizationChart"/>
    <dgm:cxn modelId="{65D94EDF-8136-8741-B548-B54DA7DBB609}" type="presParOf" srcId="{233D26BF-DA3D-F940-81A2-332034016EED}" destId="{59FEE5B7-8B95-824D-8FC0-786A7CA74EF4}" srcOrd="0" destOrd="0" presId="urn:microsoft.com/office/officeart/2009/3/layout/HorizontalOrganizationChart"/>
    <dgm:cxn modelId="{DFAA677D-44A6-B44C-8637-DBC961609A3F}" type="presParOf" srcId="{59FEE5B7-8B95-824D-8FC0-786A7CA74EF4}" destId="{996C9B11-055B-C140-89AF-A498A32B9427}" srcOrd="0" destOrd="0" presId="urn:microsoft.com/office/officeart/2009/3/layout/HorizontalOrganizationChart"/>
    <dgm:cxn modelId="{DBAD091A-AC10-5145-8A77-76D2A2B38D18}" type="presParOf" srcId="{59FEE5B7-8B95-824D-8FC0-786A7CA74EF4}" destId="{C834CB10-C367-DF4B-8A13-EBAC1EAC49FD}" srcOrd="1" destOrd="0" presId="urn:microsoft.com/office/officeart/2009/3/layout/HorizontalOrganizationChart"/>
    <dgm:cxn modelId="{A1EE43EC-8821-8744-8E99-F86CA364BD57}" type="presParOf" srcId="{233D26BF-DA3D-F940-81A2-332034016EED}" destId="{E443CDE2-687A-2540-BE6D-84AAD78D17E8}" srcOrd="1" destOrd="0" presId="urn:microsoft.com/office/officeart/2009/3/layout/HorizontalOrganizationChart"/>
    <dgm:cxn modelId="{7A8BB56A-21F6-5944-9FA8-CC566F39A942}" type="presParOf" srcId="{233D26BF-DA3D-F940-81A2-332034016EED}" destId="{819A70E6-DFB6-5C47-B88F-E741B9E88B54}" srcOrd="2" destOrd="0" presId="urn:microsoft.com/office/officeart/2009/3/layout/HorizontalOrganizationChart"/>
    <dgm:cxn modelId="{F6C54A0A-3B5F-5C42-8961-9EF3E102C76F}" type="presParOf" srcId="{D41695B1-36F6-FC47-8825-402172FD3164}" destId="{FE4089FF-183E-3C4E-A550-C9524AF7F7AB}" srcOrd="4" destOrd="0" presId="urn:microsoft.com/office/officeart/2009/3/layout/HorizontalOrganizationChart"/>
    <dgm:cxn modelId="{DC2B5568-39D1-F042-BF4E-F9D6F7445172}" type="presParOf" srcId="{D41695B1-36F6-FC47-8825-402172FD3164}" destId="{DA144B1B-1BFE-C64C-9625-E55FF242E080}" srcOrd="5" destOrd="0" presId="urn:microsoft.com/office/officeart/2009/3/layout/HorizontalOrganizationChart"/>
    <dgm:cxn modelId="{FFB252EF-1CAB-274F-887C-DEEBD051BE2A}" type="presParOf" srcId="{DA144B1B-1BFE-C64C-9625-E55FF242E080}" destId="{B2CC00BB-9559-374E-8659-2503717EA62D}" srcOrd="0" destOrd="0" presId="urn:microsoft.com/office/officeart/2009/3/layout/HorizontalOrganizationChart"/>
    <dgm:cxn modelId="{1366523D-1CA3-D543-BABD-43B048C63746}" type="presParOf" srcId="{B2CC00BB-9559-374E-8659-2503717EA62D}" destId="{342D6CB3-B762-C248-AA46-47C250D9C6D5}" srcOrd="0" destOrd="0" presId="urn:microsoft.com/office/officeart/2009/3/layout/HorizontalOrganizationChart"/>
    <dgm:cxn modelId="{CFA793C7-E3DF-3644-AE7E-C70ABAC6990C}" type="presParOf" srcId="{B2CC00BB-9559-374E-8659-2503717EA62D}" destId="{414C6962-CF7D-4948-AE13-0BC861725CE1}" srcOrd="1" destOrd="0" presId="urn:microsoft.com/office/officeart/2009/3/layout/HorizontalOrganizationChart"/>
    <dgm:cxn modelId="{7F060181-83DE-C34D-9575-B927B70DCC7E}" type="presParOf" srcId="{DA144B1B-1BFE-C64C-9625-E55FF242E080}" destId="{BB3FB4FB-868A-8042-9F77-501D7F54EB61}" srcOrd="1" destOrd="0" presId="urn:microsoft.com/office/officeart/2009/3/layout/HorizontalOrganizationChart"/>
    <dgm:cxn modelId="{30D7BBD5-5E2F-4947-85BD-C0F5DBD7B132}" type="presParOf" srcId="{DA144B1B-1BFE-C64C-9625-E55FF242E080}" destId="{5655C720-51DF-F74E-B05A-DE8E0B0846DA}" srcOrd="2" destOrd="0" presId="urn:microsoft.com/office/officeart/2009/3/layout/HorizontalOrganizationChart"/>
    <dgm:cxn modelId="{BF50128A-0885-CD4C-8890-474ABF8FCE56}" type="presParOf" srcId="{657C843F-222C-C448-AE2A-5DF6EA171965}" destId="{451DC556-A92D-E04B-AF4D-F9DF26007124}" srcOrd="2" destOrd="0" presId="urn:microsoft.com/office/officeart/2009/3/layout/HorizontalOrganizationChart"/>
    <dgm:cxn modelId="{8647F30C-AEB8-E842-B98B-3BE57C10BA67}" type="presParOf" srcId="{BEC97087-6F09-534A-8FC1-2A1B9EC5E6AD}" destId="{45160968-7BB9-2243-B9C8-DC665913616E}" srcOrd="2" destOrd="0" presId="urn:microsoft.com/office/officeart/2009/3/layout/HorizontalOrganizationChart"/>
    <dgm:cxn modelId="{60E5704B-B586-054A-9982-B2CD6D9EA98B}" type="presParOf" srcId="{BEC97087-6F09-534A-8FC1-2A1B9EC5E6AD}" destId="{371A03EB-D1B1-CB4A-8C5C-C7BEFD837EEB}" srcOrd="3" destOrd="0" presId="urn:microsoft.com/office/officeart/2009/3/layout/HorizontalOrganizationChart"/>
    <dgm:cxn modelId="{D0B1B883-EF41-8D48-99E9-01F6E44DCC30}" type="presParOf" srcId="{371A03EB-D1B1-CB4A-8C5C-C7BEFD837EEB}" destId="{0DE280D1-B2EF-594A-ACB4-A55858AF16B0}" srcOrd="0" destOrd="0" presId="urn:microsoft.com/office/officeart/2009/3/layout/HorizontalOrganizationChart"/>
    <dgm:cxn modelId="{7A5BB51C-0215-F74E-931C-4F830BA1CB0F}" type="presParOf" srcId="{0DE280D1-B2EF-594A-ACB4-A55858AF16B0}" destId="{8D8C0620-CBC4-044F-B706-AF7E9B6591DD}" srcOrd="0" destOrd="0" presId="urn:microsoft.com/office/officeart/2009/3/layout/HorizontalOrganizationChart"/>
    <dgm:cxn modelId="{15CAB45A-E5E8-8745-A819-711383A73A4A}" type="presParOf" srcId="{0DE280D1-B2EF-594A-ACB4-A55858AF16B0}" destId="{984DCBF7-6E93-BA4E-86B3-CAFDFEEB09FB}" srcOrd="1" destOrd="0" presId="urn:microsoft.com/office/officeart/2009/3/layout/HorizontalOrganizationChart"/>
    <dgm:cxn modelId="{A67BF711-B383-3844-82D4-30EBADC159C2}" type="presParOf" srcId="{371A03EB-D1B1-CB4A-8C5C-C7BEFD837EEB}" destId="{DBCF37C8-F50E-1840-B054-DFDB011F4A59}" srcOrd="1" destOrd="0" presId="urn:microsoft.com/office/officeart/2009/3/layout/HorizontalOrganizationChart"/>
    <dgm:cxn modelId="{160639FD-A776-A745-AC6D-2DECE83BCBC5}" type="presParOf" srcId="{DBCF37C8-F50E-1840-B054-DFDB011F4A59}" destId="{4C1007B4-2922-C54F-8717-B882EE5CA45D}" srcOrd="0" destOrd="0" presId="urn:microsoft.com/office/officeart/2009/3/layout/HorizontalOrganizationChart"/>
    <dgm:cxn modelId="{131E152C-BCC5-4243-9476-287EF42971E0}" type="presParOf" srcId="{DBCF37C8-F50E-1840-B054-DFDB011F4A59}" destId="{66218B48-EDD5-1442-8E58-E25C16255302}" srcOrd="1" destOrd="0" presId="urn:microsoft.com/office/officeart/2009/3/layout/HorizontalOrganizationChart"/>
    <dgm:cxn modelId="{7445F52E-CC5B-7747-A17C-3114DDEF3263}" type="presParOf" srcId="{66218B48-EDD5-1442-8E58-E25C16255302}" destId="{C7E4C1C1-2B7B-BB4E-B7DB-708BA9C04F38}" srcOrd="0" destOrd="0" presId="urn:microsoft.com/office/officeart/2009/3/layout/HorizontalOrganizationChart"/>
    <dgm:cxn modelId="{943ECEFB-5C06-7543-8375-828C86472448}" type="presParOf" srcId="{C7E4C1C1-2B7B-BB4E-B7DB-708BA9C04F38}" destId="{88EAEE8F-BA3C-4D4A-BC38-91DF9946FEE6}" srcOrd="0" destOrd="0" presId="urn:microsoft.com/office/officeart/2009/3/layout/HorizontalOrganizationChart"/>
    <dgm:cxn modelId="{CACAF960-CA9D-6A41-8BC8-DCB15B2C6280}" type="presParOf" srcId="{C7E4C1C1-2B7B-BB4E-B7DB-708BA9C04F38}" destId="{56E867DE-E8AD-514A-A4A0-F1835C25DCDE}" srcOrd="1" destOrd="0" presId="urn:microsoft.com/office/officeart/2009/3/layout/HorizontalOrganizationChart"/>
    <dgm:cxn modelId="{ADF1B28F-43F9-834E-81CA-7B3057A3BCC5}" type="presParOf" srcId="{66218B48-EDD5-1442-8E58-E25C16255302}" destId="{CF770F76-1BEE-9E4D-B8CA-57C8BC7D28F6}" srcOrd="1" destOrd="0" presId="urn:microsoft.com/office/officeart/2009/3/layout/HorizontalOrganizationChart"/>
    <dgm:cxn modelId="{491F300E-1842-6E45-B28E-5B951010D3D4}" type="presParOf" srcId="{66218B48-EDD5-1442-8E58-E25C16255302}" destId="{6BE3AB29-C0D5-8A48-A1A9-4939077F74F3}" srcOrd="2" destOrd="0" presId="urn:microsoft.com/office/officeart/2009/3/layout/HorizontalOrganizationChart"/>
    <dgm:cxn modelId="{C0EEE244-DC56-7E40-936C-F16110EB2CD9}" type="presParOf" srcId="{DBCF37C8-F50E-1840-B054-DFDB011F4A59}" destId="{FB85DE88-9F59-E644-A080-9FA1E855AB69}" srcOrd="2" destOrd="0" presId="urn:microsoft.com/office/officeart/2009/3/layout/HorizontalOrganizationChart"/>
    <dgm:cxn modelId="{FE153101-3F60-754F-A334-8A272B82CCA4}" type="presParOf" srcId="{DBCF37C8-F50E-1840-B054-DFDB011F4A59}" destId="{91B6B24B-F219-3E4F-AC9C-1E243382828B}" srcOrd="3" destOrd="0" presId="urn:microsoft.com/office/officeart/2009/3/layout/HorizontalOrganizationChart"/>
    <dgm:cxn modelId="{E7DAE960-5B55-2B4E-B96F-467401B70803}" type="presParOf" srcId="{91B6B24B-F219-3E4F-AC9C-1E243382828B}" destId="{1A33D76E-8C14-3C4C-88DF-BB1E02E71124}" srcOrd="0" destOrd="0" presId="urn:microsoft.com/office/officeart/2009/3/layout/HorizontalOrganizationChart"/>
    <dgm:cxn modelId="{92973FB9-F3A7-EC4F-A0D7-1480077F2FA4}" type="presParOf" srcId="{1A33D76E-8C14-3C4C-88DF-BB1E02E71124}" destId="{582DCAE3-E92A-B943-AA5E-DB04DE9A4414}" srcOrd="0" destOrd="0" presId="urn:microsoft.com/office/officeart/2009/3/layout/HorizontalOrganizationChart"/>
    <dgm:cxn modelId="{985903DE-8C1E-7E40-9CE0-0A6536173364}" type="presParOf" srcId="{1A33D76E-8C14-3C4C-88DF-BB1E02E71124}" destId="{AC801BFF-2633-A848-98C5-A6D363815DE5}" srcOrd="1" destOrd="0" presId="urn:microsoft.com/office/officeart/2009/3/layout/HorizontalOrganizationChart"/>
    <dgm:cxn modelId="{90A406B5-B276-C847-ADF9-721D87A4AD03}" type="presParOf" srcId="{91B6B24B-F219-3E4F-AC9C-1E243382828B}" destId="{447A5018-D62D-274C-918F-50613D95DAD1}" srcOrd="1" destOrd="0" presId="urn:microsoft.com/office/officeart/2009/3/layout/HorizontalOrganizationChart"/>
    <dgm:cxn modelId="{D2FFAA52-202E-3448-8815-F7A936BFBA39}" type="presParOf" srcId="{91B6B24B-F219-3E4F-AC9C-1E243382828B}" destId="{4825C14C-DAB7-264F-B607-796757434E8F}" srcOrd="2" destOrd="0" presId="urn:microsoft.com/office/officeart/2009/3/layout/HorizontalOrganizationChart"/>
    <dgm:cxn modelId="{0ABAF573-2BE6-694B-B067-5C79B1BC6AFD}" type="presParOf" srcId="{DBCF37C8-F50E-1840-B054-DFDB011F4A59}" destId="{CA092AB1-6BC9-B347-A4B9-720E8AFCDEC0}" srcOrd="4" destOrd="0" presId="urn:microsoft.com/office/officeart/2009/3/layout/HorizontalOrganizationChart"/>
    <dgm:cxn modelId="{C36A09F3-DD5E-034A-A737-7981EDAEEA96}" type="presParOf" srcId="{DBCF37C8-F50E-1840-B054-DFDB011F4A59}" destId="{EB6ABE44-511E-8044-AA16-96F8E3FB4884}" srcOrd="5" destOrd="0" presId="urn:microsoft.com/office/officeart/2009/3/layout/HorizontalOrganizationChart"/>
    <dgm:cxn modelId="{86509976-6975-CD42-B336-3929B8A2E1E3}" type="presParOf" srcId="{EB6ABE44-511E-8044-AA16-96F8E3FB4884}" destId="{5499C40F-9A50-B04C-B907-E3A5943DC1F6}" srcOrd="0" destOrd="0" presId="urn:microsoft.com/office/officeart/2009/3/layout/HorizontalOrganizationChart"/>
    <dgm:cxn modelId="{453570C0-F2B7-9445-BBAA-27437BE90484}" type="presParOf" srcId="{5499C40F-9A50-B04C-B907-E3A5943DC1F6}" destId="{E90F752F-4B6C-724F-8A71-4FC829A212A9}" srcOrd="0" destOrd="0" presId="urn:microsoft.com/office/officeart/2009/3/layout/HorizontalOrganizationChart"/>
    <dgm:cxn modelId="{C74E5B21-6B62-A642-8FA9-51E3A945D06A}" type="presParOf" srcId="{5499C40F-9A50-B04C-B907-E3A5943DC1F6}" destId="{04D900FD-2D16-1D46-8A4E-9C6B8A94E204}" srcOrd="1" destOrd="0" presId="urn:microsoft.com/office/officeart/2009/3/layout/HorizontalOrganizationChart"/>
    <dgm:cxn modelId="{0678FC50-BCB5-FC43-BACE-A5A8027954A4}" type="presParOf" srcId="{EB6ABE44-511E-8044-AA16-96F8E3FB4884}" destId="{700ECA7A-B54D-E249-B9F0-CF9B155C4453}" srcOrd="1" destOrd="0" presId="urn:microsoft.com/office/officeart/2009/3/layout/HorizontalOrganizationChart"/>
    <dgm:cxn modelId="{D727915A-BE35-9843-B8D7-6109B5F5C497}" type="presParOf" srcId="{EB6ABE44-511E-8044-AA16-96F8E3FB4884}" destId="{80BCE196-ADFD-184C-8F6F-3BA76D6D4368}" srcOrd="2" destOrd="0" presId="urn:microsoft.com/office/officeart/2009/3/layout/HorizontalOrganizationChart"/>
    <dgm:cxn modelId="{42A5B2C7-4CDA-5D4D-9F9E-8D4775830CCF}" type="presParOf" srcId="{371A03EB-D1B1-CB4A-8C5C-C7BEFD837EEB}" destId="{D2D93B8C-BAD5-B74A-B56A-4C17A859BC20}" srcOrd="2" destOrd="0" presId="urn:microsoft.com/office/officeart/2009/3/layout/HorizontalOrganizationChart"/>
    <dgm:cxn modelId="{47E2F1D1-D39D-FD45-B8D2-14182DDFD9F7}" type="presParOf" srcId="{94AD0369-C32A-2846-8EC1-90B2B105351B}" destId="{BAE832DE-BC03-604A-91D8-FCB31B072B61}" srcOrd="2" destOrd="0" presId="urn:microsoft.com/office/officeart/2009/3/layout/HorizontalOrganizationChart"/>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092AB1-6BC9-B347-A4B9-720E8AFCDEC0}">
      <dsp:nvSpPr>
        <dsp:cNvPr id="0" name=""/>
        <dsp:cNvSpPr/>
      </dsp:nvSpPr>
      <dsp:spPr>
        <a:xfrm>
          <a:off x="3672625" y="3476386"/>
          <a:ext cx="333670" cy="883158"/>
        </a:xfrm>
        <a:custGeom>
          <a:avLst/>
          <a:gdLst/>
          <a:ahLst/>
          <a:cxnLst/>
          <a:rect l="0" t="0" r="0" b="0"/>
          <a:pathLst>
            <a:path>
              <a:moveTo>
                <a:pt x="0" y="0"/>
              </a:moveTo>
              <a:lnTo>
                <a:pt x="166835" y="0"/>
              </a:lnTo>
              <a:lnTo>
                <a:pt x="166835" y="883158"/>
              </a:lnTo>
              <a:lnTo>
                <a:pt x="333670" y="88315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85DE88-9F59-E644-A080-9FA1E855AB69}">
      <dsp:nvSpPr>
        <dsp:cNvPr id="0" name=""/>
        <dsp:cNvSpPr/>
      </dsp:nvSpPr>
      <dsp:spPr>
        <a:xfrm>
          <a:off x="3672625" y="3308937"/>
          <a:ext cx="333670" cy="167448"/>
        </a:xfrm>
        <a:custGeom>
          <a:avLst/>
          <a:gdLst/>
          <a:ahLst/>
          <a:cxnLst/>
          <a:rect l="0" t="0" r="0" b="0"/>
          <a:pathLst>
            <a:path>
              <a:moveTo>
                <a:pt x="0" y="167448"/>
              </a:moveTo>
              <a:lnTo>
                <a:pt x="166835" y="167448"/>
              </a:lnTo>
              <a:lnTo>
                <a:pt x="166835" y="0"/>
              </a:lnTo>
              <a:lnTo>
                <a:pt x="33367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1007B4-2922-C54F-8717-B882EE5CA45D}">
      <dsp:nvSpPr>
        <dsp:cNvPr id="0" name=""/>
        <dsp:cNvSpPr/>
      </dsp:nvSpPr>
      <dsp:spPr>
        <a:xfrm>
          <a:off x="3672625" y="2425779"/>
          <a:ext cx="333670" cy="1050607"/>
        </a:xfrm>
        <a:custGeom>
          <a:avLst/>
          <a:gdLst/>
          <a:ahLst/>
          <a:cxnLst/>
          <a:rect l="0" t="0" r="0" b="0"/>
          <a:pathLst>
            <a:path>
              <a:moveTo>
                <a:pt x="0" y="1050607"/>
              </a:moveTo>
              <a:lnTo>
                <a:pt x="166835" y="1050607"/>
              </a:lnTo>
              <a:lnTo>
                <a:pt x="166835" y="0"/>
              </a:lnTo>
              <a:lnTo>
                <a:pt x="33367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160968-7BB9-2243-B9C8-DC665913616E}">
      <dsp:nvSpPr>
        <dsp:cNvPr id="0" name=""/>
        <dsp:cNvSpPr/>
      </dsp:nvSpPr>
      <dsp:spPr>
        <a:xfrm>
          <a:off x="1670603" y="2233691"/>
          <a:ext cx="333670" cy="1242694"/>
        </a:xfrm>
        <a:custGeom>
          <a:avLst/>
          <a:gdLst/>
          <a:ahLst/>
          <a:cxnLst/>
          <a:rect l="0" t="0" r="0" b="0"/>
          <a:pathLst>
            <a:path>
              <a:moveTo>
                <a:pt x="0" y="0"/>
              </a:moveTo>
              <a:lnTo>
                <a:pt x="166835" y="0"/>
              </a:lnTo>
              <a:lnTo>
                <a:pt x="166835" y="1242694"/>
              </a:lnTo>
              <a:lnTo>
                <a:pt x="333670" y="124269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4089FF-183E-3C4E-A550-C9524AF7F7AB}">
      <dsp:nvSpPr>
        <dsp:cNvPr id="0" name=""/>
        <dsp:cNvSpPr/>
      </dsp:nvSpPr>
      <dsp:spPr>
        <a:xfrm>
          <a:off x="3672625" y="990997"/>
          <a:ext cx="333670" cy="717391"/>
        </a:xfrm>
        <a:custGeom>
          <a:avLst/>
          <a:gdLst/>
          <a:ahLst/>
          <a:cxnLst/>
          <a:rect l="0" t="0" r="0" b="0"/>
          <a:pathLst>
            <a:path>
              <a:moveTo>
                <a:pt x="0" y="0"/>
              </a:moveTo>
              <a:lnTo>
                <a:pt x="166835" y="0"/>
              </a:lnTo>
              <a:lnTo>
                <a:pt x="166835" y="717391"/>
              </a:lnTo>
              <a:lnTo>
                <a:pt x="333670" y="71739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1B49E-3F3B-1D44-AA39-8281EC77659B}">
      <dsp:nvSpPr>
        <dsp:cNvPr id="0" name=""/>
        <dsp:cNvSpPr/>
      </dsp:nvSpPr>
      <dsp:spPr>
        <a:xfrm>
          <a:off x="3672625" y="945277"/>
          <a:ext cx="333670" cy="91440"/>
        </a:xfrm>
        <a:custGeom>
          <a:avLst/>
          <a:gdLst/>
          <a:ahLst/>
          <a:cxnLst/>
          <a:rect l="0" t="0" r="0" b="0"/>
          <a:pathLst>
            <a:path>
              <a:moveTo>
                <a:pt x="0" y="45720"/>
              </a:moveTo>
              <a:lnTo>
                <a:pt x="33367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8F932B-8860-EC4D-802C-245710C30016}">
      <dsp:nvSpPr>
        <dsp:cNvPr id="0" name=""/>
        <dsp:cNvSpPr/>
      </dsp:nvSpPr>
      <dsp:spPr>
        <a:xfrm>
          <a:off x="3672625" y="273605"/>
          <a:ext cx="333670" cy="717391"/>
        </a:xfrm>
        <a:custGeom>
          <a:avLst/>
          <a:gdLst/>
          <a:ahLst/>
          <a:cxnLst/>
          <a:rect l="0" t="0" r="0" b="0"/>
          <a:pathLst>
            <a:path>
              <a:moveTo>
                <a:pt x="0" y="717391"/>
              </a:moveTo>
              <a:lnTo>
                <a:pt x="166835" y="717391"/>
              </a:lnTo>
              <a:lnTo>
                <a:pt x="166835" y="0"/>
              </a:lnTo>
              <a:lnTo>
                <a:pt x="33367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CB1BB8-3966-574F-9265-E1B7E4BC0113}">
      <dsp:nvSpPr>
        <dsp:cNvPr id="0" name=""/>
        <dsp:cNvSpPr/>
      </dsp:nvSpPr>
      <dsp:spPr>
        <a:xfrm>
          <a:off x="1670603" y="990997"/>
          <a:ext cx="333670" cy="1242694"/>
        </a:xfrm>
        <a:custGeom>
          <a:avLst/>
          <a:gdLst/>
          <a:ahLst/>
          <a:cxnLst/>
          <a:rect l="0" t="0" r="0" b="0"/>
          <a:pathLst>
            <a:path>
              <a:moveTo>
                <a:pt x="0" y="1242694"/>
              </a:moveTo>
              <a:lnTo>
                <a:pt x="166835" y="1242694"/>
              </a:lnTo>
              <a:lnTo>
                <a:pt x="166835" y="0"/>
              </a:lnTo>
              <a:lnTo>
                <a:pt x="33367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7104B2-2AD2-1A40-96FB-2D2F91310E52}">
      <dsp:nvSpPr>
        <dsp:cNvPr id="0" name=""/>
        <dsp:cNvSpPr/>
      </dsp:nvSpPr>
      <dsp:spPr>
        <a:xfrm>
          <a:off x="2252" y="1979268"/>
          <a:ext cx="1668351" cy="508847"/>
        </a:xfrm>
        <a:prstGeom prst="rect">
          <a:avLst/>
        </a:prstGeom>
        <a:solidFill>
          <a:schemeClr val="tx2"/>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kern="1200">
              <a:solidFill>
                <a:schemeClr val="bg1"/>
              </a:solidFill>
              <a:latin typeface="Arial" panose="020B0604020202020204" pitchFamily="34" charset="0"/>
              <a:ea typeface="+mn-ea"/>
              <a:cs typeface="Arial" panose="020B0604020202020204" pitchFamily="34" charset="0"/>
            </a:rPr>
            <a:t>Step 2: Determine</a:t>
          </a:r>
          <a:br>
            <a:rPr lang="en-GB" sz="1000" b="1" i="0" kern="1200">
              <a:solidFill>
                <a:schemeClr val="bg1"/>
              </a:solidFill>
              <a:latin typeface="Arial" panose="020B0604020202020204" pitchFamily="34" charset="0"/>
              <a:ea typeface="+mn-ea"/>
              <a:cs typeface="Arial" panose="020B0604020202020204" pitchFamily="34" charset="0"/>
            </a:rPr>
          </a:br>
          <a:r>
            <a:rPr lang="en-GB" sz="1000" b="1" i="0" kern="1200">
              <a:solidFill>
                <a:schemeClr val="bg1"/>
              </a:solidFill>
              <a:latin typeface="Arial" panose="020B0604020202020204" pitchFamily="34" charset="0"/>
              <a:ea typeface="+mn-ea"/>
              <a:cs typeface="Arial" panose="020B0604020202020204" pitchFamily="34" charset="0"/>
            </a:rPr>
            <a:t> category of food</a:t>
          </a:r>
        </a:p>
      </dsp:txBody>
      <dsp:txXfrm>
        <a:off x="2252" y="1979268"/>
        <a:ext cx="1668351" cy="508847"/>
      </dsp:txXfrm>
    </dsp:sp>
    <dsp:sp modelId="{3609447A-20A1-F647-A6C9-F948EF1B18A7}">
      <dsp:nvSpPr>
        <dsp:cNvPr id="0" name=""/>
        <dsp:cNvSpPr/>
      </dsp:nvSpPr>
      <dsp:spPr>
        <a:xfrm>
          <a:off x="2004274" y="736573"/>
          <a:ext cx="1668351" cy="508847"/>
        </a:xfrm>
        <a:prstGeom prst="rect">
          <a:avLst/>
        </a:prstGeom>
        <a:solidFill>
          <a:schemeClr val="accent6">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0" i="0" kern="1200">
              <a:latin typeface="Arial" panose="020B0604020202020204" pitchFamily="34" charset="0"/>
              <a:ea typeface="+mn-ea"/>
              <a:cs typeface="Arial" panose="020B0604020202020204" pitchFamily="34" charset="0"/>
            </a:rPr>
            <a:t>All foods other than dairy foods</a:t>
          </a:r>
        </a:p>
        <a:p>
          <a:pPr lvl="0" algn="ctr" defTabSz="355600">
            <a:lnSpc>
              <a:spcPct val="90000"/>
            </a:lnSpc>
            <a:spcBef>
              <a:spcPct val="0"/>
            </a:spcBef>
            <a:spcAft>
              <a:spcPct val="35000"/>
            </a:spcAft>
          </a:pPr>
          <a:r>
            <a:rPr lang="en-GB" sz="800" b="0" i="0" kern="1200">
              <a:latin typeface="Arial" panose="020B0604020202020204" pitchFamily="34" charset="0"/>
              <a:ea typeface="+mn-ea"/>
              <a:cs typeface="Arial" panose="020B0604020202020204" pitchFamily="34" charset="0"/>
            </a:rPr>
            <a:t>(see flow chart at Appendix 1)</a:t>
          </a:r>
        </a:p>
      </dsp:txBody>
      <dsp:txXfrm>
        <a:off x="2004274" y="736573"/>
        <a:ext cx="1668351" cy="508847"/>
      </dsp:txXfrm>
    </dsp:sp>
    <dsp:sp modelId="{8ACB49D1-BAE4-BE4B-9FC3-36793F00612E}">
      <dsp:nvSpPr>
        <dsp:cNvPr id="0" name=""/>
        <dsp:cNvSpPr/>
      </dsp:nvSpPr>
      <dsp:spPr>
        <a:xfrm>
          <a:off x="4006296" y="19182"/>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0" i="0" kern="1200">
              <a:latin typeface="Arial" panose="020B0604020202020204" pitchFamily="34" charset="0"/>
              <a:ea typeface="+mn-ea"/>
              <a:cs typeface="Arial" panose="020B0604020202020204" pitchFamily="34" charset="0"/>
            </a:rPr>
            <a:t>Cat 1- beverages</a:t>
          </a:r>
          <a:r>
            <a:rPr lang="en-AU" sz="800" b="0" i="0" kern="1200">
              <a:latin typeface="Arial" panose="020B0604020202020204" pitchFamily="34" charset="0"/>
              <a:ea typeface="+mn-ea"/>
              <a:cs typeface="Arial" panose="020B0604020202020204" pitchFamily="34" charset="0"/>
            </a:rPr>
            <a:t> other than dairy beverages , including jellies and water based ice confections</a:t>
          </a:r>
          <a:endParaRPr lang="en-GB" sz="800" b="0" i="0" kern="1200">
            <a:latin typeface="Arial" panose="020B0604020202020204" pitchFamily="34" charset="0"/>
            <a:ea typeface="+mn-ea"/>
            <a:cs typeface="Arial" panose="020B0604020202020204" pitchFamily="34" charset="0"/>
          </a:endParaRPr>
        </a:p>
      </dsp:txBody>
      <dsp:txXfrm>
        <a:off x="4006296" y="19182"/>
        <a:ext cx="1668351" cy="508847"/>
      </dsp:txXfrm>
    </dsp:sp>
    <dsp:sp modelId="{996C9B11-055B-C140-89AF-A498A32B9427}">
      <dsp:nvSpPr>
        <dsp:cNvPr id="0" name=""/>
        <dsp:cNvSpPr/>
      </dsp:nvSpPr>
      <dsp:spPr>
        <a:xfrm>
          <a:off x="4006296" y="736573"/>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0" i="0" kern="1200">
              <a:latin typeface="Arial" panose="020B0604020202020204" pitchFamily="34" charset="0"/>
              <a:ea typeface="+mn-ea"/>
              <a:cs typeface="Arial" panose="020B0604020202020204" pitchFamily="34" charset="0"/>
            </a:rPr>
            <a:t>Cat 2 - </a:t>
          </a:r>
          <a:r>
            <a:rPr lang="en-AU" sz="800" b="0" i="0" kern="1200">
              <a:latin typeface="Arial" panose="020B0604020202020204" pitchFamily="34" charset="0"/>
              <a:ea typeface="+mn-ea"/>
              <a:cs typeface="Arial" panose="020B0604020202020204" pitchFamily="34" charset="0"/>
            </a:rPr>
            <a:t>all </a:t>
          </a:r>
          <a:r>
            <a:rPr lang="en-GB" sz="800" b="0" i="0" kern="1200">
              <a:latin typeface="Arial" panose="020B0604020202020204" pitchFamily="34" charset="0"/>
              <a:ea typeface="+mn-ea"/>
              <a:cs typeface="Arial" panose="020B0604020202020204" pitchFamily="34" charset="0"/>
            </a:rPr>
            <a:t>food</a:t>
          </a:r>
          <a:r>
            <a:rPr lang="en-AU" sz="800" b="0" i="0" kern="1200">
              <a:latin typeface="Arial" panose="020B0604020202020204" pitchFamily="34" charset="0"/>
              <a:ea typeface="+mn-ea"/>
              <a:cs typeface="Arial" panose="020B0604020202020204" pitchFamily="34" charset="0"/>
            </a:rPr>
            <a:t>s</a:t>
          </a:r>
          <a:r>
            <a:rPr lang="en-GB" sz="800" b="0" i="0" kern="1200">
              <a:latin typeface="Arial" panose="020B0604020202020204" pitchFamily="34" charset="0"/>
              <a:ea typeface="+mn-ea"/>
              <a:cs typeface="Arial" panose="020B0604020202020204" pitchFamily="34" charset="0"/>
            </a:rPr>
            <a:t> other than those included in Category 1</a:t>
          </a:r>
          <a:r>
            <a:rPr lang="en-AU" sz="800" b="0" i="0" kern="1200">
              <a:latin typeface="Arial" panose="020B0604020202020204" pitchFamily="34" charset="0"/>
              <a:ea typeface="+mn-ea"/>
              <a:cs typeface="Arial" panose="020B0604020202020204" pitchFamily="34" charset="0"/>
            </a:rPr>
            <a:t>, 1D, 2D,</a:t>
          </a:r>
          <a:r>
            <a:rPr lang="en-GB" sz="800" b="0" i="0" kern="1200">
              <a:latin typeface="Arial" panose="020B0604020202020204" pitchFamily="34" charset="0"/>
              <a:ea typeface="+mn-ea"/>
              <a:cs typeface="Arial" panose="020B0604020202020204" pitchFamily="34" charset="0"/>
            </a:rPr>
            <a:t> 3</a:t>
          </a:r>
          <a:r>
            <a:rPr lang="en-AU" sz="800" b="0" i="0" kern="1200">
              <a:latin typeface="Arial" panose="020B0604020202020204" pitchFamily="34" charset="0"/>
              <a:ea typeface="+mn-ea"/>
              <a:cs typeface="Arial" panose="020B0604020202020204" pitchFamily="34" charset="0"/>
            </a:rPr>
            <a:t> or 3D </a:t>
          </a:r>
          <a:endParaRPr lang="en-GB" sz="800" b="0" i="0" kern="1200">
            <a:latin typeface="Arial" panose="020B0604020202020204" pitchFamily="34" charset="0"/>
            <a:ea typeface="+mn-ea"/>
            <a:cs typeface="Arial" panose="020B0604020202020204" pitchFamily="34" charset="0"/>
          </a:endParaRPr>
        </a:p>
      </dsp:txBody>
      <dsp:txXfrm>
        <a:off x="4006296" y="736573"/>
        <a:ext cx="1668351" cy="508847"/>
      </dsp:txXfrm>
    </dsp:sp>
    <dsp:sp modelId="{342D6CB3-B762-C248-AA46-47C250D9C6D5}">
      <dsp:nvSpPr>
        <dsp:cNvPr id="0" name=""/>
        <dsp:cNvSpPr/>
      </dsp:nvSpPr>
      <dsp:spPr>
        <a:xfrm>
          <a:off x="4006296" y="1453964"/>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0" i="0" kern="1200">
              <a:latin typeface="Arial" panose="020B0604020202020204" pitchFamily="34" charset="0"/>
              <a:ea typeface="+mn-ea"/>
              <a:cs typeface="Arial" panose="020B0604020202020204" pitchFamily="34" charset="0"/>
            </a:rPr>
            <a:t>Cat 3 - oils and spreads</a:t>
          </a:r>
        </a:p>
      </dsp:txBody>
      <dsp:txXfrm>
        <a:off x="4006296" y="1453964"/>
        <a:ext cx="1668351" cy="508847"/>
      </dsp:txXfrm>
    </dsp:sp>
    <dsp:sp modelId="{8D8C0620-CBC4-044F-B706-AF7E9B6591DD}">
      <dsp:nvSpPr>
        <dsp:cNvPr id="0" name=""/>
        <dsp:cNvSpPr/>
      </dsp:nvSpPr>
      <dsp:spPr>
        <a:xfrm>
          <a:off x="2004274" y="3221963"/>
          <a:ext cx="1668351" cy="508847"/>
        </a:xfrm>
        <a:prstGeom prst="rect">
          <a:avLst/>
        </a:prstGeom>
        <a:solidFill>
          <a:schemeClr val="accent6">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0" i="0" kern="1200">
              <a:latin typeface="Arial" panose="020B0604020202020204" pitchFamily="34" charset="0"/>
              <a:ea typeface="+mn-ea"/>
              <a:cs typeface="Arial" panose="020B0604020202020204" pitchFamily="34" charset="0"/>
            </a:rPr>
            <a:t>Dairy foods </a:t>
          </a:r>
        </a:p>
        <a:p>
          <a:pPr lvl="0" algn="ctr" defTabSz="355600">
            <a:lnSpc>
              <a:spcPct val="90000"/>
            </a:lnSpc>
            <a:spcBef>
              <a:spcPct val="0"/>
            </a:spcBef>
            <a:spcAft>
              <a:spcPct val="35000"/>
            </a:spcAft>
          </a:pPr>
          <a:r>
            <a:rPr lang="en-GB" sz="800" b="0" i="0" kern="1200">
              <a:latin typeface="Arial" panose="020B0604020202020204" pitchFamily="34" charset="0"/>
              <a:ea typeface="+mn-ea"/>
              <a:cs typeface="Arial" panose="020B0604020202020204" pitchFamily="34" charset="0"/>
            </a:rPr>
            <a:t>(see flow chart at Appendix 2)</a:t>
          </a:r>
        </a:p>
      </dsp:txBody>
      <dsp:txXfrm>
        <a:off x="2004274" y="3221963"/>
        <a:ext cx="1668351" cy="508847"/>
      </dsp:txXfrm>
    </dsp:sp>
    <dsp:sp modelId="{88EAEE8F-BA3C-4D4A-BC38-91DF9946FEE6}">
      <dsp:nvSpPr>
        <dsp:cNvPr id="0" name=""/>
        <dsp:cNvSpPr/>
      </dsp:nvSpPr>
      <dsp:spPr>
        <a:xfrm>
          <a:off x="4006296" y="2171355"/>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0" i="0" kern="1200">
              <a:latin typeface="Arial" panose="020B0604020202020204" pitchFamily="34" charset="0"/>
              <a:ea typeface="+mn-ea"/>
              <a:cs typeface="Arial" panose="020B0604020202020204" pitchFamily="34" charset="0"/>
            </a:rPr>
            <a:t>Cat 1D - milk, dairy beverages and alternatives </a:t>
          </a:r>
        </a:p>
        <a:p>
          <a:pPr lvl="0" algn="ctr" defTabSz="355600">
            <a:lnSpc>
              <a:spcPct val="90000"/>
            </a:lnSpc>
            <a:spcBef>
              <a:spcPct val="0"/>
            </a:spcBef>
            <a:spcAft>
              <a:spcPct val="35000"/>
            </a:spcAft>
          </a:pPr>
          <a:r>
            <a:rPr lang="en-GB" sz="800" b="0" i="0" kern="1200">
              <a:latin typeface="Arial" panose="020B0604020202020204" pitchFamily="34" charset="0"/>
              <a:ea typeface="+mn-ea"/>
              <a:cs typeface="Arial" panose="020B0604020202020204" pitchFamily="34" charset="0"/>
            </a:rPr>
            <a:t>(calcium content criteria applies)</a:t>
          </a:r>
        </a:p>
      </dsp:txBody>
      <dsp:txXfrm>
        <a:off x="4006296" y="2171355"/>
        <a:ext cx="1668351" cy="508847"/>
      </dsp:txXfrm>
    </dsp:sp>
    <dsp:sp modelId="{582DCAE3-E92A-B943-AA5E-DB04DE9A4414}">
      <dsp:nvSpPr>
        <dsp:cNvPr id="0" name=""/>
        <dsp:cNvSpPr/>
      </dsp:nvSpPr>
      <dsp:spPr>
        <a:xfrm>
          <a:off x="4006296" y="2888747"/>
          <a:ext cx="1668351" cy="840381"/>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0" i="0" kern="1200">
              <a:latin typeface="Arial" panose="020B0604020202020204" pitchFamily="34" charset="0"/>
              <a:ea typeface="+mn-ea"/>
              <a:cs typeface="Arial" panose="020B0604020202020204" pitchFamily="34" charset="0"/>
            </a:rPr>
            <a:t>Cat 2D - </a:t>
          </a:r>
          <a:r>
            <a:rPr lang="en-AU" sz="800" b="0" i="0" kern="1200">
              <a:latin typeface="Arial" panose="020B0604020202020204" pitchFamily="34" charset="0"/>
              <a:ea typeface="+mn-ea"/>
              <a:cs typeface="Arial" panose="020B0604020202020204" pitchFamily="34" charset="0"/>
            </a:rPr>
            <a:t>dairy </a:t>
          </a:r>
          <a:r>
            <a:rPr lang="en-GB" sz="800" b="0" i="0" kern="1200">
              <a:latin typeface="Arial" panose="020B0604020202020204" pitchFamily="34" charset="0"/>
              <a:ea typeface="+mn-ea"/>
              <a:cs typeface="Arial" panose="020B0604020202020204" pitchFamily="34" charset="0"/>
            </a:rPr>
            <a:t>food</a:t>
          </a:r>
          <a:r>
            <a:rPr lang="en-AU" sz="800" b="0" i="0" kern="1200">
              <a:latin typeface="Arial" panose="020B0604020202020204" pitchFamily="34" charset="0"/>
              <a:ea typeface="+mn-ea"/>
              <a:cs typeface="Arial" panose="020B0604020202020204" pitchFamily="34" charset="0"/>
            </a:rPr>
            <a:t>s</a:t>
          </a:r>
          <a:r>
            <a:rPr lang="en-GB" sz="800" b="0" i="0" kern="1200">
              <a:latin typeface="Arial" panose="020B0604020202020204" pitchFamily="34" charset="0"/>
              <a:ea typeface="+mn-ea"/>
              <a:cs typeface="Arial" panose="020B0604020202020204" pitchFamily="34" charset="0"/>
            </a:rPr>
            <a:t> other than those included in Category 1</a:t>
          </a:r>
          <a:r>
            <a:rPr lang="en-AU" sz="800" b="0" i="0" kern="1200">
              <a:latin typeface="Arial" panose="020B0604020202020204" pitchFamily="34" charset="0"/>
              <a:ea typeface="+mn-ea"/>
              <a:cs typeface="Arial" panose="020B0604020202020204" pitchFamily="34" charset="0"/>
            </a:rPr>
            <a:t>D</a:t>
          </a:r>
          <a:r>
            <a:rPr lang="en-GB" sz="800" b="0" i="0" kern="1200">
              <a:latin typeface="Arial" panose="020B0604020202020204" pitchFamily="34" charset="0"/>
              <a:ea typeface="+mn-ea"/>
              <a:cs typeface="Arial" panose="020B0604020202020204" pitchFamily="34" charset="0"/>
            </a:rPr>
            <a:t> or 3</a:t>
          </a:r>
          <a:r>
            <a:rPr lang="en-AU" sz="800" b="0" i="0" kern="1200">
              <a:latin typeface="Arial" panose="020B0604020202020204" pitchFamily="34" charset="0"/>
              <a:ea typeface="+mn-ea"/>
              <a:cs typeface="Arial" panose="020B0604020202020204" pitchFamily="34" charset="0"/>
            </a:rPr>
            <a:t>D</a:t>
          </a:r>
        </a:p>
        <a:p>
          <a:pPr lvl="0" algn="ctr" defTabSz="355600">
            <a:lnSpc>
              <a:spcPct val="90000"/>
            </a:lnSpc>
            <a:spcBef>
              <a:spcPct val="0"/>
            </a:spcBef>
            <a:spcAft>
              <a:spcPct val="35000"/>
            </a:spcAft>
          </a:pPr>
          <a:r>
            <a:rPr lang="en-AU" sz="800" b="0" i="0" kern="1200">
              <a:latin typeface="Arial" panose="020B0604020202020204" pitchFamily="34" charset="0"/>
              <a:ea typeface="+mn-ea"/>
              <a:cs typeface="Arial" panose="020B0604020202020204" pitchFamily="34" charset="0"/>
            </a:rPr>
            <a:t>(includes yoghurts, cheeses with calcium content  ≤ 320 mg/100 g; spoonable dairy foods with ≤ 25% other non dairy ingredients )</a:t>
          </a:r>
          <a:endParaRPr lang="en-GB" sz="800" b="0" i="0" kern="1200">
            <a:latin typeface="Arial" panose="020B0604020202020204" pitchFamily="34" charset="0"/>
            <a:ea typeface="+mn-ea"/>
            <a:cs typeface="Arial" panose="020B0604020202020204" pitchFamily="34" charset="0"/>
          </a:endParaRPr>
        </a:p>
      </dsp:txBody>
      <dsp:txXfrm>
        <a:off x="4006296" y="2888747"/>
        <a:ext cx="1668351" cy="840381"/>
      </dsp:txXfrm>
    </dsp:sp>
    <dsp:sp modelId="{E90F752F-4B6C-724F-8A71-4FC829A212A9}">
      <dsp:nvSpPr>
        <dsp:cNvPr id="0" name=""/>
        <dsp:cNvSpPr/>
      </dsp:nvSpPr>
      <dsp:spPr>
        <a:xfrm>
          <a:off x="4006296" y="3937672"/>
          <a:ext cx="1668351" cy="843745"/>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0" i="0" kern="1200">
              <a:latin typeface="Arial" panose="020B0604020202020204" pitchFamily="34" charset="0"/>
              <a:ea typeface="+mn-ea"/>
              <a:cs typeface="Arial" panose="020B0604020202020204" pitchFamily="34" charset="0"/>
            </a:rPr>
            <a:t>Cat 3D - </a:t>
          </a:r>
          <a:r>
            <a:rPr lang="x-none" sz="800" b="0" i="0" kern="1200">
              <a:latin typeface="Arial" panose="020B0604020202020204" pitchFamily="34" charset="0"/>
              <a:ea typeface="+mn-ea"/>
              <a:cs typeface="Arial" panose="020B0604020202020204" pitchFamily="34" charset="0"/>
            </a:rPr>
            <a:t>cheese </a:t>
          </a:r>
          <a:r>
            <a:rPr lang="en-NZ" sz="800" b="0" i="0" kern="1200">
              <a:latin typeface="Arial" panose="020B0604020202020204" pitchFamily="34" charset="0"/>
              <a:ea typeface="+mn-ea"/>
              <a:cs typeface="Arial" panose="020B0604020202020204" pitchFamily="34" charset="0"/>
            </a:rPr>
            <a:t>(including surface ripened cheese) </a:t>
          </a:r>
          <a:r>
            <a:rPr lang="x-none" sz="800" b="0" i="0" kern="1200">
              <a:latin typeface="Arial" panose="020B0604020202020204" pitchFamily="34" charset="0"/>
              <a:ea typeface="+mn-ea"/>
              <a:cs typeface="Arial" panose="020B0604020202020204" pitchFamily="34" charset="0"/>
            </a:rPr>
            <a:t>and processed cheese</a:t>
          </a:r>
          <a:endParaRPr lang="en-AU" sz="800" b="0" i="0" kern="1200">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en-AU" sz="800" b="0" i="0" kern="1200">
              <a:latin typeface="Arial" panose="020B0604020202020204" pitchFamily="34" charset="0"/>
              <a:ea typeface="+mn-ea"/>
              <a:cs typeface="Arial" panose="020B0604020202020204" pitchFamily="34" charset="0"/>
            </a:rPr>
            <a:t>(cheeses with c</a:t>
          </a:r>
          <a:r>
            <a:rPr lang="en-GB" sz="800" b="0" i="0" kern="1200">
              <a:latin typeface="Arial" panose="020B0604020202020204" pitchFamily="34" charset="0"/>
              <a:ea typeface="+mn-ea"/>
              <a:cs typeface="Arial" panose="020B0604020202020204" pitchFamily="34" charset="0"/>
            </a:rPr>
            <a:t>alcium content &gt;320mg/100g)</a:t>
          </a:r>
        </a:p>
      </dsp:txBody>
      <dsp:txXfrm>
        <a:off x="4006296" y="3937672"/>
        <a:ext cx="1668351" cy="84374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8959f586-1386-49a0-8f25-29490ba8c513" ContentTypeId="0x01010004C4C934AD08B647A78FCADD498BE319" PreviousValue="false"/>
</file>

<file path=customXml/item5.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ECC0F49FA547BE4A8A9B555DDD180094" ma:contentTypeVersion="5" ma:contentTypeDescription="Create a new Word Document" ma:contentTypeScope="" ma:versionID="9144198ccdbacff45847023cfc503309">
  <xsd:schema xmlns:xsd="http://www.w3.org/2001/XMLSchema" xmlns:xs="http://www.w3.org/2001/XMLSchema" xmlns:p="http://schemas.microsoft.com/office/2006/metadata/properties" xmlns:ns3="01be4277-2979-4a68-876d-b92b25fceece" xmlns:ns4="72cc37d4-5d09-4cfd-a3cb-d7e1855b79a7" xmlns:ns5="1d8ff7ec-2659-49cb-a3f6-93e10ad1e971" xmlns:ns7="http://schemas.microsoft.com/sharepoint/v4" xmlns:ns8="da4e8e8e-1ef6-4631-8d7e-02b94c170110" targetNamespace="http://schemas.microsoft.com/office/2006/metadata/properties" ma:root="true" ma:fieldsID="b5f58337fb2ad892d88263e36b340ecc" ns3:_="" ns4:_="" ns5:_="" ns7:_="" ns8:_="">
    <xsd:import namespace="01be4277-2979-4a68-876d-b92b25fceece"/>
    <xsd:import namespace="72cc37d4-5d09-4cfd-a3cb-d7e1855b79a7"/>
    <xsd:import namespace="1d8ff7ec-2659-49cb-a3f6-93e10ad1e971"/>
    <xsd:import namespace="http://schemas.microsoft.com/sharepoint/v4"/>
    <xsd:import namespace="da4e8e8e-1ef6-4631-8d7e-02b94c170110"/>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n34b2a1472b34485af6d1097f3437ddb" minOccurs="0"/>
                <xsd:element ref="ns4:MPIStage" minOccurs="0"/>
                <xsd:element ref="ns5:MPIProjectWorkstream" minOccurs="0"/>
                <xsd:element ref="ns4:a982e8f01a8141f990532e9571a73e3e" minOccurs="0"/>
                <xsd:element ref="ns4:PingarLastProcessed" minOccurs="0"/>
                <xsd:element ref="ns4:i783979ff6e2414d9d054a94a3ea37d8" minOccurs="0"/>
                <xsd:element ref="ns7:IconOverlay" minOccurs="0"/>
                <xsd:element ref="ns8: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3bfd400a-bb0f-42a8-a885-98b592a0f767" ma:termSetId="3a592a89-6bc1-4c8c-80ff-f37625b7c14c" ma:anchorId="14728799-ea26-414a-9863-54102175a088"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cc37d4-5d09-4cfd-a3cb-d7e1855b79a7"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e769e10b-31c0-4092-9f1a-77a4913209d0}" ma:internalName="TaxCatchAll" ma:showField="CatchAllData" ma:web="72cc37d4-5d09-4cfd-a3cb-d7e1855b79a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769e10b-31c0-4092-9f1a-77a4913209d0}" ma:internalName="TaxCatchAllLabel" ma:readOnly="true" ma:showField="CatchAllDataLabel" ma:web="72cc37d4-5d09-4cfd-a3cb-d7e1855b79a7">
      <xsd:complexType>
        <xsd:complexContent>
          <xsd:extension base="dms:MultiChoiceLookup">
            <xsd:sequence>
              <xsd:element name="Value" type="dms:Lookup" maxOccurs="unbounded" minOccurs="0" nillable="true"/>
            </xsd:sequence>
          </xsd:extension>
        </xsd:complexContent>
      </xsd:complexType>
    </xsd:element>
    <xsd:element name="n34b2a1472b34485af6d1097f3437ddb" ma:index="14" nillable="true" ma:taxonomy="true" ma:internalName="n34b2a1472b34485af6d1097f3437ddb" ma:taxonomyFieldName="MPISecurityClassification" ma:displayName="Security Classification" ma:readOnly="false" ma:default="1;#None|cf402fa0-b6a8-49a7-a22e-a95b6152c608" ma:fieldId="{734b2a14-72b3-4485-af6d-1097f3437ddb}"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MPIStage" ma:index="16" nillable="true" ma:displayName="Stage" ma:format="Dropdown" ma:internalName="MPIStage">
      <xsd:simpleType>
        <xsd:restriction base="dms:Choice">
          <xsd:enumeration value="Start"/>
          <xsd:enumeration value="Plan"/>
          <xsd:enumeration value="Manage"/>
          <xsd:enumeration value="Close"/>
        </xsd:restriction>
      </xsd:simpleType>
    </xsd:element>
    <xsd:element name="a982e8f01a8141f990532e9571a73e3e" ma:index="20" nillable="true" ma:taxonomy="true" ma:internalName="a982e8f01a8141f990532e9571a73e3e" ma:taxonomyFieldName="PingarMPI_Terms" ma:displayName="Derived Terms" ma:fieldId="{a982e8f0-1a81-41f9-9053-2e9571a73e3e}"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21" nillable="true" ma:displayName="PingarLastProcessed" ma:format="DateTime" ma:internalName="PingarLastProcessed">
      <xsd:simpleType>
        <xsd:restriction base="dms:DateTime"/>
      </xsd:simpleType>
    </xsd:element>
    <xsd:element name="i783979ff6e2414d9d054a94a3ea37d8" ma:index="24" nillable="true" ma:taxonomy="true" ma:internalName="i783979ff6e2414d9d054a94a3ea37d8" ma:taxonomyFieldName="MPIYear" ma:displayName="Year" ma:default="" ma:fieldId="{2783979f-f6e2-414d-9d05-4a94a3ea37d8}" ma:sspId="3bfd400a-bb0f-42a8-a885-98b592a0f767" ma:termSetId="a2794d3b-ad43-433c-baba-58d8fc3e7862" ma:anchorId="00000000-0000-0000-0000-000000000000" ma:open="false" ma:isKeyword="false">
      <xsd:complexType>
        <xsd:sequence>
          <xsd:element ref="pc:Terms" minOccurs="0" maxOccurs="1"/>
        </xsd:sequence>
      </xsd:complexType>
    </xsd:element>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d8ff7ec-2659-49cb-a3f6-93e10ad1e971" elementFormDefault="qualified">
    <xsd:import namespace="http://schemas.microsoft.com/office/2006/documentManagement/types"/>
    <xsd:import namespace="http://schemas.microsoft.com/office/infopath/2007/PartnerControls"/>
    <xsd:element name="MPIProjectWorkstream" ma:index="17" nillable="true" ma:displayName="Project Workstream" ma:list="{EEABF693-B64D-4EBA-A92C-E60227CA4F3B}" ma:internalName="MPIProjectWorkstream" ma:showField="Title" ma:web="{da4e8e8e-1ef6-4631-8d7e-02b94c170110}">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e8e8e-1ef6-4631-8d7e-02b94c170110"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72cc37d4-5d09-4cfd-a3cb-d7e1855b79a7">
      <Value>10203</Value>
      <Value>14052</Value>
      <Value>1</Value>
    </TaxCatchAll>
    <_dlc_DocId xmlns="72cc37d4-5d09-4cfd-a3cb-d7e1855b79a7">X3VAMR3A5FUY-602-768</_dlc_DocId>
    <_dlc_DocIdUrl xmlns="72cc37d4-5d09-4cfd-a3cb-d7e1855b79a7">
      <Url>http://teams/WG/FOPL/_layouts/15/DocIdRedir.aspx?ID=X3VAMR3A5FUY-602-768</Url>
      <Description>X3VAMR3A5FUY-602-768</Description>
    </_dlc_DocIdUrl>
    <C3TopicNote xmlns="01be4277-2979-4a68-876d-b92b25fceece">
      <Terms xmlns="http://schemas.microsoft.com/office/infopath/2007/PartnerControls">
        <TermInfo xmlns="http://schemas.microsoft.com/office/infopath/2007/PartnerControls">
          <TermName xmlns="http://schemas.microsoft.com/office/infopath/2007/PartnerControls">Reference Documents</TermName>
          <TermId xmlns="http://schemas.microsoft.com/office/infopath/2007/PartnerControls">6112eecf-cd50-4a22-b294-0d033ec09955</TermId>
        </TermInfo>
      </Terms>
    </C3TopicNote>
    <PingarLastProcessed xmlns="72cc37d4-5d09-4cfd-a3cb-d7e1855b79a7" xsi:nil="true"/>
    <i783979ff6e2414d9d054a94a3ea37d8 xmlns="72cc37d4-5d09-4cfd-a3cb-d7e1855b79a7">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83230fd0-7e00-43c8-9a6f-e700992d6d59</TermId>
        </TermInfo>
      </Terms>
    </i783979ff6e2414d9d054a94a3ea37d8>
    <IconOverlay xmlns="http://schemas.microsoft.com/sharepoint/v4" xsi:nil="true"/>
    <a982e8f01a8141f990532e9571a73e3e xmlns="72cc37d4-5d09-4cfd-a3cb-d7e1855b79a7">
      <Terms xmlns="http://schemas.microsoft.com/office/infopath/2007/PartnerControls"/>
    </a982e8f01a8141f990532e9571a73e3e>
    <n34b2a1472b34485af6d1097f3437ddb xmlns="72cc37d4-5d09-4cfd-a3cb-d7e1855b79a7">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n34b2a1472b34485af6d1097f3437ddb>
    <MPIProjectWorkstream xmlns="1d8ff7ec-2659-49cb-a3f6-93e10ad1e971" xsi:nil="true"/>
    <MPIStage xmlns="72cc37d4-5d09-4cfd-a3cb-d7e1855b79a7" xsi:nil="true"/>
    <TaxKeywordTaxHTField xmlns="72cc37d4-5d09-4cfd-a3cb-d7e1855b79a7">
      <Terms xmlns="http://schemas.microsoft.com/office/infopath/2007/PartnerControls"/>
    </TaxKeywordTaxHTField>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9E39A-0E8E-4078-8009-3B4C7B0AA255}">
  <ds:schemaRefs>
    <ds:schemaRef ds:uri="http://schemas.microsoft.com/sharepoint/v3/contenttype/forms"/>
  </ds:schemaRefs>
</ds:datastoreItem>
</file>

<file path=customXml/itemProps2.xml><?xml version="1.0" encoding="utf-8"?>
<ds:datastoreItem xmlns:ds="http://schemas.openxmlformats.org/officeDocument/2006/customXml" ds:itemID="{167F9E01-8796-4D1E-BF6E-65CA059F1665}">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84A96E74-6C8D-4905-B8A5-702E125B98CC}">
  <ds:schemaRefs>
    <ds:schemaRef ds:uri="http://schemas.microsoft.com/sharepoint/events"/>
  </ds:schemaRefs>
</ds:datastoreItem>
</file>

<file path=customXml/itemProps4.xml><?xml version="1.0" encoding="utf-8"?>
<ds:datastoreItem xmlns:ds="http://schemas.openxmlformats.org/officeDocument/2006/customXml" ds:itemID="{729C4FFF-4CB2-4D4D-B8CC-1CDB643B7C3A}">
  <ds:schemaRefs>
    <ds:schemaRef ds:uri="Microsoft.SharePoint.Taxonomy.ContentTypeSync"/>
  </ds:schemaRefs>
</ds:datastoreItem>
</file>

<file path=customXml/itemProps5.xml><?xml version="1.0" encoding="utf-8"?>
<ds:datastoreItem xmlns:ds="http://schemas.openxmlformats.org/officeDocument/2006/customXml" ds:itemID="{18747B20-464C-4E17-8268-5B3984562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72cc37d4-5d09-4cfd-a3cb-d7e1855b79a7"/>
    <ds:schemaRef ds:uri="1d8ff7ec-2659-49cb-a3f6-93e10ad1e971"/>
    <ds:schemaRef ds:uri="http://schemas.microsoft.com/sharepoint/v4"/>
    <ds:schemaRef ds:uri="da4e8e8e-1ef6-4631-8d7e-02b94c170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E3903A9-1717-40A1-9D32-E4271ECFD8C7}">
  <ds:schemaRefs>
    <ds:schemaRef ds:uri="http://schemas.microsoft.com/office/infopath/2007/PartnerControls"/>
    <ds:schemaRef ds:uri="http://schemas.microsoft.com/office/2006/metadata/properties"/>
    <ds:schemaRef ds:uri="http://purl.org/dc/elements/1.1/"/>
    <ds:schemaRef ds:uri="72cc37d4-5d09-4cfd-a3cb-d7e1855b79a7"/>
    <ds:schemaRef ds:uri="http://schemas.openxmlformats.org/package/2006/metadata/core-properties"/>
    <ds:schemaRef ds:uri="http://purl.org/dc/terms/"/>
    <ds:schemaRef ds:uri="http://schemas.microsoft.com/office/2006/documentManagement/types"/>
    <ds:schemaRef ds:uri="da4e8e8e-1ef6-4631-8d7e-02b94c170110"/>
    <ds:schemaRef ds:uri="http://purl.org/dc/dcmitype/"/>
    <ds:schemaRef ds:uri="http://schemas.microsoft.com/sharepoint/v4"/>
    <ds:schemaRef ds:uri="1d8ff7ec-2659-49cb-a3f6-93e10ad1e971"/>
    <ds:schemaRef ds:uri="01be4277-2979-4a68-876d-b92b25fceece"/>
    <ds:schemaRef ds:uri="http://www.w3.org/XML/1998/namespace"/>
  </ds:schemaRefs>
</ds:datastoreItem>
</file>

<file path=customXml/itemProps7.xml><?xml version="1.0" encoding="utf-8"?>
<ds:datastoreItem xmlns:ds="http://schemas.openxmlformats.org/officeDocument/2006/customXml" ds:itemID="{5579B55A-AE17-4865-8815-44D173FF1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56</Pages>
  <Words>12743</Words>
  <Characters>72638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MPI</Company>
  <LinksUpToDate>false</LinksUpToDate>
  <CharactersWithSpaces>85211</CharactersWithSpaces>
  <SharedDoc>false</SharedDoc>
  <HLinks>
    <vt:vector size="240" baseType="variant">
      <vt:variant>
        <vt:i4>1572954</vt:i4>
      </vt:variant>
      <vt:variant>
        <vt:i4>228</vt:i4>
      </vt:variant>
      <vt:variant>
        <vt:i4>0</vt:i4>
      </vt:variant>
      <vt:variant>
        <vt:i4>5</vt:i4>
      </vt:variant>
      <vt:variant>
        <vt:lpwstr>http://www.mpi.gov.nz/healthstars</vt:lpwstr>
      </vt:variant>
      <vt:variant>
        <vt:lpwstr/>
      </vt:variant>
      <vt:variant>
        <vt:i4>3538984</vt:i4>
      </vt:variant>
      <vt:variant>
        <vt:i4>225</vt:i4>
      </vt:variant>
      <vt:variant>
        <vt:i4>0</vt:i4>
      </vt:variant>
      <vt:variant>
        <vt:i4>5</vt:i4>
      </vt:variant>
      <vt:variant>
        <vt:lpwstr>http://www.healthstarrating.gov.au/</vt:lpwstr>
      </vt:variant>
      <vt:variant>
        <vt:lpwstr/>
      </vt:variant>
      <vt:variant>
        <vt:i4>7536740</vt:i4>
      </vt:variant>
      <vt:variant>
        <vt:i4>222</vt:i4>
      </vt:variant>
      <vt:variant>
        <vt:i4>0</vt:i4>
      </vt:variant>
      <vt:variant>
        <vt:i4>5</vt:i4>
      </vt:variant>
      <vt:variant>
        <vt:lpwstr>http://www.nhmrc.gov.au/guidelines/publications/n55</vt:lpwstr>
      </vt:variant>
      <vt:variant>
        <vt:lpwstr/>
      </vt:variant>
      <vt:variant>
        <vt:i4>1310768</vt:i4>
      </vt:variant>
      <vt:variant>
        <vt:i4>215</vt:i4>
      </vt:variant>
      <vt:variant>
        <vt:i4>0</vt:i4>
      </vt:variant>
      <vt:variant>
        <vt:i4>5</vt:i4>
      </vt:variant>
      <vt:variant>
        <vt:lpwstr/>
      </vt:variant>
      <vt:variant>
        <vt:lpwstr>_Toc45557261</vt:lpwstr>
      </vt:variant>
      <vt:variant>
        <vt:i4>1376304</vt:i4>
      </vt:variant>
      <vt:variant>
        <vt:i4>209</vt:i4>
      </vt:variant>
      <vt:variant>
        <vt:i4>0</vt:i4>
      </vt:variant>
      <vt:variant>
        <vt:i4>5</vt:i4>
      </vt:variant>
      <vt:variant>
        <vt:lpwstr/>
      </vt:variant>
      <vt:variant>
        <vt:lpwstr>_Toc45557260</vt:lpwstr>
      </vt:variant>
      <vt:variant>
        <vt:i4>1835059</vt:i4>
      </vt:variant>
      <vt:variant>
        <vt:i4>203</vt:i4>
      </vt:variant>
      <vt:variant>
        <vt:i4>0</vt:i4>
      </vt:variant>
      <vt:variant>
        <vt:i4>5</vt:i4>
      </vt:variant>
      <vt:variant>
        <vt:lpwstr/>
      </vt:variant>
      <vt:variant>
        <vt:lpwstr>_Toc45557259</vt:lpwstr>
      </vt:variant>
      <vt:variant>
        <vt:i4>1900595</vt:i4>
      </vt:variant>
      <vt:variant>
        <vt:i4>197</vt:i4>
      </vt:variant>
      <vt:variant>
        <vt:i4>0</vt:i4>
      </vt:variant>
      <vt:variant>
        <vt:i4>5</vt:i4>
      </vt:variant>
      <vt:variant>
        <vt:lpwstr/>
      </vt:variant>
      <vt:variant>
        <vt:lpwstr>_Toc45557258</vt:lpwstr>
      </vt:variant>
      <vt:variant>
        <vt:i4>1179699</vt:i4>
      </vt:variant>
      <vt:variant>
        <vt:i4>191</vt:i4>
      </vt:variant>
      <vt:variant>
        <vt:i4>0</vt:i4>
      </vt:variant>
      <vt:variant>
        <vt:i4>5</vt:i4>
      </vt:variant>
      <vt:variant>
        <vt:lpwstr/>
      </vt:variant>
      <vt:variant>
        <vt:lpwstr>_Toc45557257</vt:lpwstr>
      </vt:variant>
      <vt:variant>
        <vt:i4>1245235</vt:i4>
      </vt:variant>
      <vt:variant>
        <vt:i4>185</vt:i4>
      </vt:variant>
      <vt:variant>
        <vt:i4>0</vt:i4>
      </vt:variant>
      <vt:variant>
        <vt:i4>5</vt:i4>
      </vt:variant>
      <vt:variant>
        <vt:lpwstr/>
      </vt:variant>
      <vt:variant>
        <vt:lpwstr>_Toc45557256</vt:lpwstr>
      </vt:variant>
      <vt:variant>
        <vt:i4>1048627</vt:i4>
      </vt:variant>
      <vt:variant>
        <vt:i4>179</vt:i4>
      </vt:variant>
      <vt:variant>
        <vt:i4>0</vt:i4>
      </vt:variant>
      <vt:variant>
        <vt:i4>5</vt:i4>
      </vt:variant>
      <vt:variant>
        <vt:lpwstr/>
      </vt:variant>
      <vt:variant>
        <vt:lpwstr>_Toc45557255</vt:lpwstr>
      </vt:variant>
      <vt:variant>
        <vt:i4>1114163</vt:i4>
      </vt:variant>
      <vt:variant>
        <vt:i4>173</vt:i4>
      </vt:variant>
      <vt:variant>
        <vt:i4>0</vt:i4>
      </vt:variant>
      <vt:variant>
        <vt:i4>5</vt:i4>
      </vt:variant>
      <vt:variant>
        <vt:lpwstr/>
      </vt:variant>
      <vt:variant>
        <vt:lpwstr>_Toc45557254</vt:lpwstr>
      </vt:variant>
      <vt:variant>
        <vt:i4>1441843</vt:i4>
      </vt:variant>
      <vt:variant>
        <vt:i4>167</vt:i4>
      </vt:variant>
      <vt:variant>
        <vt:i4>0</vt:i4>
      </vt:variant>
      <vt:variant>
        <vt:i4>5</vt:i4>
      </vt:variant>
      <vt:variant>
        <vt:lpwstr/>
      </vt:variant>
      <vt:variant>
        <vt:lpwstr>_Toc45557253</vt:lpwstr>
      </vt:variant>
      <vt:variant>
        <vt:i4>1507379</vt:i4>
      </vt:variant>
      <vt:variant>
        <vt:i4>161</vt:i4>
      </vt:variant>
      <vt:variant>
        <vt:i4>0</vt:i4>
      </vt:variant>
      <vt:variant>
        <vt:i4>5</vt:i4>
      </vt:variant>
      <vt:variant>
        <vt:lpwstr/>
      </vt:variant>
      <vt:variant>
        <vt:lpwstr>_Toc45557252</vt:lpwstr>
      </vt:variant>
      <vt:variant>
        <vt:i4>1310771</vt:i4>
      </vt:variant>
      <vt:variant>
        <vt:i4>155</vt:i4>
      </vt:variant>
      <vt:variant>
        <vt:i4>0</vt:i4>
      </vt:variant>
      <vt:variant>
        <vt:i4>5</vt:i4>
      </vt:variant>
      <vt:variant>
        <vt:lpwstr/>
      </vt:variant>
      <vt:variant>
        <vt:lpwstr>_Toc45557251</vt:lpwstr>
      </vt:variant>
      <vt:variant>
        <vt:i4>1376307</vt:i4>
      </vt:variant>
      <vt:variant>
        <vt:i4>149</vt:i4>
      </vt:variant>
      <vt:variant>
        <vt:i4>0</vt:i4>
      </vt:variant>
      <vt:variant>
        <vt:i4>5</vt:i4>
      </vt:variant>
      <vt:variant>
        <vt:lpwstr/>
      </vt:variant>
      <vt:variant>
        <vt:lpwstr>_Toc45557250</vt:lpwstr>
      </vt:variant>
      <vt:variant>
        <vt:i4>1835058</vt:i4>
      </vt:variant>
      <vt:variant>
        <vt:i4>143</vt:i4>
      </vt:variant>
      <vt:variant>
        <vt:i4>0</vt:i4>
      </vt:variant>
      <vt:variant>
        <vt:i4>5</vt:i4>
      </vt:variant>
      <vt:variant>
        <vt:lpwstr/>
      </vt:variant>
      <vt:variant>
        <vt:lpwstr>_Toc45557249</vt:lpwstr>
      </vt:variant>
      <vt:variant>
        <vt:i4>1900594</vt:i4>
      </vt:variant>
      <vt:variant>
        <vt:i4>137</vt:i4>
      </vt:variant>
      <vt:variant>
        <vt:i4>0</vt:i4>
      </vt:variant>
      <vt:variant>
        <vt:i4>5</vt:i4>
      </vt:variant>
      <vt:variant>
        <vt:lpwstr/>
      </vt:variant>
      <vt:variant>
        <vt:lpwstr>_Toc45557248</vt:lpwstr>
      </vt:variant>
      <vt:variant>
        <vt:i4>1179698</vt:i4>
      </vt:variant>
      <vt:variant>
        <vt:i4>131</vt:i4>
      </vt:variant>
      <vt:variant>
        <vt:i4>0</vt:i4>
      </vt:variant>
      <vt:variant>
        <vt:i4>5</vt:i4>
      </vt:variant>
      <vt:variant>
        <vt:lpwstr/>
      </vt:variant>
      <vt:variant>
        <vt:lpwstr>_Toc45557247</vt:lpwstr>
      </vt:variant>
      <vt:variant>
        <vt:i4>1245234</vt:i4>
      </vt:variant>
      <vt:variant>
        <vt:i4>125</vt:i4>
      </vt:variant>
      <vt:variant>
        <vt:i4>0</vt:i4>
      </vt:variant>
      <vt:variant>
        <vt:i4>5</vt:i4>
      </vt:variant>
      <vt:variant>
        <vt:lpwstr/>
      </vt:variant>
      <vt:variant>
        <vt:lpwstr>_Toc45557246</vt:lpwstr>
      </vt:variant>
      <vt:variant>
        <vt:i4>1048626</vt:i4>
      </vt:variant>
      <vt:variant>
        <vt:i4>119</vt:i4>
      </vt:variant>
      <vt:variant>
        <vt:i4>0</vt:i4>
      </vt:variant>
      <vt:variant>
        <vt:i4>5</vt:i4>
      </vt:variant>
      <vt:variant>
        <vt:lpwstr/>
      </vt:variant>
      <vt:variant>
        <vt:lpwstr>_Toc45557245</vt:lpwstr>
      </vt:variant>
      <vt:variant>
        <vt:i4>1114162</vt:i4>
      </vt:variant>
      <vt:variant>
        <vt:i4>113</vt:i4>
      </vt:variant>
      <vt:variant>
        <vt:i4>0</vt:i4>
      </vt:variant>
      <vt:variant>
        <vt:i4>5</vt:i4>
      </vt:variant>
      <vt:variant>
        <vt:lpwstr/>
      </vt:variant>
      <vt:variant>
        <vt:lpwstr>_Toc45557244</vt:lpwstr>
      </vt:variant>
      <vt:variant>
        <vt:i4>1441842</vt:i4>
      </vt:variant>
      <vt:variant>
        <vt:i4>107</vt:i4>
      </vt:variant>
      <vt:variant>
        <vt:i4>0</vt:i4>
      </vt:variant>
      <vt:variant>
        <vt:i4>5</vt:i4>
      </vt:variant>
      <vt:variant>
        <vt:lpwstr/>
      </vt:variant>
      <vt:variant>
        <vt:lpwstr>_Toc45557243</vt:lpwstr>
      </vt:variant>
      <vt:variant>
        <vt:i4>1507378</vt:i4>
      </vt:variant>
      <vt:variant>
        <vt:i4>101</vt:i4>
      </vt:variant>
      <vt:variant>
        <vt:i4>0</vt:i4>
      </vt:variant>
      <vt:variant>
        <vt:i4>5</vt:i4>
      </vt:variant>
      <vt:variant>
        <vt:lpwstr/>
      </vt:variant>
      <vt:variant>
        <vt:lpwstr>_Toc45557242</vt:lpwstr>
      </vt:variant>
      <vt:variant>
        <vt:i4>1310770</vt:i4>
      </vt:variant>
      <vt:variant>
        <vt:i4>95</vt:i4>
      </vt:variant>
      <vt:variant>
        <vt:i4>0</vt:i4>
      </vt:variant>
      <vt:variant>
        <vt:i4>5</vt:i4>
      </vt:variant>
      <vt:variant>
        <vt:lpwstr/>
      </vt:variant>
      <vt:variant>
        <vt:lpwstr>_Toc45557241</vt:lpwstr>
      </vt:variant>
      <vt:variant>
        <vt:i4>1376306</vt:i4>
      </vt:variant>
      <vt:variant>
        <vt:i4>89</vt:i4>
      </vt:variant>
      <vt:variant>
        <vt:i4>0</vt:i4>
      </vt:variant>
      <vt:variant>
        <vt:i4>5</vt:i4>
      </vt:variant>
      <vt:variant>
        <vt:lpwstr/>
      </vt:variant>
      <vt:variant>
        <vt:lpwstr>_Toc45557240</vt:lpwstr>
      </vt:variant>
      <vt:variant>
        <vt:i4>1835061</vt:i4>
      </vt:variant>
      <vt:variant>
        <vt:i4>83</vt:i4>
      </vt:variant>
      <vt:variant>
        <vt:i4>0</vt:i4>
      </vt:variant>
      <vt:variant>
        <vt:i4>5</vt:i4>
      </vt:variant>
      <vt:variant>
        <vt:lpwstr/>
      </vt:variant>
      <vt:variant>
        <vt:lpwstr>_Toc45557239</vt:lpwstr>
      </vt:variant>
      <vt:variant>
        <vt:i4>1900597</vt:i4>
      </vt:variant>
      <vt:variant>
        <vt:i4>77</vt:i4>
      </vt:variant>
      <vt:variant>
        <vt:i4>0</vt:i4>
      </vt:variant>
      <vt:variant>
        <vt:i4>5</vt:i4>
      </vt:variant>
      <vt:variant>
        <vt:lpwstr/>
      </vt:variant>
      <vt:variant>
        <vt:lpwstr>_Toc45557238</vt:lpwstr>
      </vt:variant>
      <vt:variant>
        <vt:i4>1179701</vt:i4>
      </vt:variant>
      <vt:variant>
        <vt:i4>71</vt:i4>
      </vt:variant>
      <vt:variant>
        <vt:i4>0</vt:i4>
      </vt:variant>
      <vt:variant>
        <vt:i4>5</vt:i4>
      </vt:variant>
      <vt:variant>
        <vt:lpwstr/>
      </vt:variant>
      <vt:variant>
        <vt:lpwstr>_Toc45557237</vt:lpwstr>
      </vt:variant>
      <vt:variant>
        <vt:i4>1245237</vt:i4>
      </vt:variant>
      <vt:variant>
        <vt:i4>65</vt:i4>
      </vt:variant>
      <vt:variant>
        <vt:i4>0</vt:i4>
      </vt:variant>
      <vt:variant>
        <vt:i4>5</vt:i4>
      </vt:variant>
      <vt:variant>
        <vt:lpwstr/>
      </vt:variant>
      <vt:variant>
        <vt:lpwstr>_Toc45557236</vt:lpwstr>
      </vt:variant>
      <vt:variant>
        <vt:i4>1048629</vt:i4>
      </vt:variant>
      <vt:variant>
        <vt:i4>59</vt:i4>
      </vt:variant>
      <vt:variant>
        <vt:i4>0</vt:i4>
      </vt:variant>
      <vt:variant>
        <vt:i4>5</vt:i4>
      </vt:variant>
      <vt:variant>
        <vt:lpwstr/>
      </vt:variant>
      <vt:variant>
        <vt:lpwstr>_Toc45557235</vt:lpwstr>
      </vt:variant>
      <vt:variant>
        <vt:i4>1114165</vt:i4>
      </vt:variant>
      <vt:variant>
        <vt:i4>53</vt:i4>
      </vt:variant>
      <vt:variant>
        <vt:i4>0</vt:i4>
      </vt:variant>
      <vt:variant>
        <vt:i4>5</vt:i4>
      </vt:variant>
      <vt:variant>
        <vt:lpwstr/>
      </vt:variant>
      <vt:variant>
        <vt:lpwstr>_Toc45557234</vt:lpwstr>
      </vt:variant>
      <vt:variant>
        <vt:i4>1441845</vt:i4>
      </vt:variant>
      <vt:variant>
        <vt:i4>47</vt:i4>
      </vt:variant>
      <vt:variant>
        <vt:i4>0</vt:i4>
      </vt:variant>
      <vt:variant>
        <vt:i4>5</vt:i4>
      </vt:variant>
      <vt:variant>
        <vt:lpwstr/>
      </vt:variant>
      <vt:variant>
        <vt:lpwstr>_Toc45557233</vt:lpwstr>
      </vt:variant>
      <vt:variant>
        <vt:i4>1507381</vt:i4>
      </vt:variant>
      <vt:variant>
        <vt:i4>41</vt:i4>
      </vt:variant>
      <vt:variant>
        <vt:i4>0</vt:i4>
      </vt:variant>
      <vt:variant>
        <vt:i4>5</vt:i4>
      </vt:variant>
      <vt:variant>
        <vt:lpwstr/>
      </vt:variant>
      <vt:variant>
        <vt:lpwstr>_Toc45557232</vt:lpwstr>
      </vt:variant>
      <vt:variant>
        <vt:i4>1310773</vt:i4>
      </vt:variant>
      <vt:variant>
        <vt:i4>35</vt:i4>
      </vt:variant>
      <vt:variant>
        <vt:i4>0</vt:i4>
      </vt:variant>
      <vt:variant>
        <vt:i4>5</vt:i4>
      </vt:variant>
      <vt:variant>
        <vt:lpwstr/>
      </vt:variant>
      <vt:variant>
        <vt:lpwstr>_Toc45557231</vt:lpwstr>
      </vt:variant>
      <vt:variant>
        <vt:i4>1376309</vt:i4>
      </vt:variant>
      <vt:variant>
        <vt:i4>29</vt:i4>
      </vt:variant>
      <vt:variant>
        <vt:i4>0</vt:i4>
      </vt:variant>
      <vt:variant>
        <vt:i4>5</vt:i4>
      </vt:variant>
      <vt:variant>
        <vt:lpwstr/>
      </vt:variant>
      <vt:variant>
        <vt:lpwstr>_Toc45557230</vt:lpwstr>
      </vt:variant>
      <vt:variant>
        <vt:i4>1835060</vt:i4>
      </vt:variant>
      <vt:variant>
        <vt:i4>23</vt:i4>
      </vt:variant>
      <vt:variant>
        <vt:i4>0</vt:i4>
      </vt:variant>
      <vt:variant>
        <vt:i4>5</vt:i4>
      </vt:variant>
      <vt:variant>
        <vt:lpwstr/>
      </vt:variant>
      <vt:variant>
        <vt:lpwstr>_Toc45557229</vt:lpwstr>
      </vt:variant>
      <vt:variant>
        <vt:i4>1900596</vt:i4>
      </vt:variant>
      <vt:variant>
        <vt:i4>17</vt:i4>
      </vt:variant>
      <vt:variant>
        <vt:i4>0</vt:i4>
      </vt:variant>
      <vt:variant>
        <vt:i4>5</vt:i4>
      </vt:variant>
      <vt:variant>
        <vt:lpwstr/>
      </vt:variant>
      <vt:variant>
        <vt:lpwstr>_Toc45557228</vt:lpwstr>
      </vt:variant>
      <vt:variant>
        <vt:i4>1179700</vt:i4>
      </vt:variant>
      <vt:variant>
        <vt:i4>11</vt:i4>
      </vt:variant>
      <vt:variant>
        <vt:i4>0</vt:i4>
      </vt:variant>
      <vt:variant>
        <vt:i4>5</vt:i4>
      </vt:variant>
      <vt:variant>
        <vt:lpwstr/>
      </vt:variant>
      <vt:variant>
        <vt:lpwstr>_Toc45557227</vt:lpwstr>
      </vt:variant>
      <vt:variant>
        <vt:i4>1245236</vt:i4>
      </vt:variant>
      <vt:variant>
        <vt:i4>5</vt:i4>
      </vt:variant>
      <vt:variant>
        <vt:i4>0</vt:i4>
      </vt:variant>
      <vt:variant>
        <vt:i4>5</vt:i4>
      </vt:variant>
      <vt:variant>
        <vt:lpwstr/>
      </vt:variant>
      <vt:variant>
        <vt:lpwstr>_Toc45557226</vt:lpwstr>
      </vt:variant>
      <vt:variant>
        <vt:i4>1310843</vt:i4>
      </vt:variant>
      <vt:variant>
        <vt:i4>0</vt:i4>
      </vt:variant>
      <vt:variant>
        <vt:i4>0</vt:i4>
      </vt:variant>
      <vt:variant>
        <vt:i4>5</vt:i4>
      </vt:variant>
      <vt:variant>
        <vt:lpwstr>mailto:frontofpack@health.gov.au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Doonan</dc:creator>
  <cp:keywords/>
  <dc:description/>
  <cp:lastModifiedBy>TURK, Belinda</cp:lastModifiedBy>
  <cp:revision>7</cp:revision>
  <cp:lastPrinted>2020-09-14T13:33:00Z</cp:lastPrinted>
  <dcterms:created xsi:type="dcterms:W3CDTF">2020-09-21T02:20:00Z</dcterms:created>
  <dcterms:modified xsi:type="dcterms:W3CDTF">2020-09-27T22:54:00Z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0x0101005496552013C0BA46BE88192D5C6EB20B00BC7B51C3C3DA487E91D1E0ED95F8C85C00ECC0F49FA547BE4A8A9B555DDD180094</vt:lpwstr>
  </property>
  <property fmtid="{D5CDD505-2E9C-101B-9397-08002B2CF9AE}" pid="3" name="_dlc_DocIdItemGuid">
    <vt:lpwstr>4bc44e00-0df3-4415-aeca-a65804b91aec</vt:lpwstr>
  </property>
  <property fmtid="{D5CDD505-2E9C-101B-9397-08002B2CF9AE}" pid="4" name="RecordPoint_WorkflowType">
    <vt:lpwstr>ActiveSubmitStub</vt:lpwstr>
  </property>
  <property fmtid="{D5CDD505-2E9C-101B-9397-08002B2CF9AE}" pid="5" name="RecordPoint_ActiveItemListId">
    <vt:lpwstr>{d349c8d3-caf0-4d8e-a560-6e7b0a267f38}</vt:lpwstr>
  </property>
  <property fmtid="{D5CDD505-2E9C-101B-9397-08002B2CF9AE}" pid="6" name="RecordPoint_ActiveItemUniqueId">
    <vt:lpwstr>{4243b10f-de9a-46f0-b8e6-d894240407aa}</vt:lpwstr>
  </property>
  <property fmtid="{D5CDD505-2E9C-101B-9397-08002B2CF9AE}" pid="7" name="RecordPoint_ActiveItemWebId">
    <vt:lpwstr>{da4e8e8e-1ef6-4631-8d7e-02b94c170110}</vt:lpwstr>
  </property>
  <property fmtid="{D5CDD505-2E9C-101B-9397-08002B2CF9AE}" pid="8" name="RecordPoint_ActiveItemSiteId">
    <vt:lpwstr>{6ca9caab-e4f7-4b7b-aa1a-8b535e38f6e3}</vt:lpwstr>
  </property>
  <property fmtid="{D5CDD505-2E9C-101B-9397-08002B2CF9AE}" pid="9" name="TaxKeyword">
    <vt:lpwstr/>
  </property>
  <property fmtid="{D5CDD505-2E9C-101B-9397-08002B2CF9AE}" pid="10" name="MPISecurityClassification">
    <vt:lpwstr>1;#None|cf402fa0-b6a8-49a7-a22e-a95b6152c608</vt:lpwstr>
  </property>
  <property fmtid="{D5CDD505-2E9C-101B-9397-08002B2CF9AE}" pid="11" name="MPIYear">
    <vt:lpwstr>14052;#2020|83230fd0-7e00-43c8-9a6f-e700992d6d59</vt:lpwstr>
  </property>
  <property fmtid="{D5CDD505-2E9C-101B-9397-08002B2CF9AE}" pid="12" name="PingarMPI_Terms">
    <vt:lpwstr/>
  </property>
  <property fmtid="{D5CDD505-2E9C-101B-9397-08002B2CF9AE}" pid="13" name="C3Topic">
    <vt:lpwstr>10203;#Reference Documents|6112eecf-cd50-4a22-b294-0d033ec09955</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docIndexRef">
    <vt:lpwstr>bd30e4b6-d58f-4e0b-aeb6-4ee2c975c363</vt:lpwstr>
  </property>
  <property fmtid="{D5CDD505-2E9C-101B-9397-08002B2CF9AE}" pid="18" name="bjSaver">
    <vt:lpwstr>SFoq5AU+AWzOchsLOPWtWbqOQvPGGwKo</vt:lpwstr>
  </property>
  <property fmtid="{D5CDD505-2E9C-101B-9397-08002B2CF9AE}" pid="19"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20" name="bjDocumentLabelXML-0">
    <vt:lpwstr>ames.com/2008/01/sie/internal/label"&gt;&lt;element uid="66ddac19-06c4-4e63-b4dd-d8240d87a23f" value="" /&gt;&lt;/sisl&gt;</vt:lpwstr>
  </property>
  <property fmtid="{D5CDD505-2E9C-101B-9397-08002B2CF9AE}" pid="21" name="bjDocumentSecurityLabel">
    <vt:lpwstr>NO SECURITY CLASSIFICATION REQUIRED</vt:lpwstr>
  </property>
  <property fmtid="{D5CDD505-2E9C-101B-9397-08002B2CF9AE}" pid="22" name="BCS_">
    <vt:lpwstr/>
  </property>
  <property fmtid="{D5CDD505-2E9C-101B-9397-08002B2CF9AE}" pid="23" name="RecordPoint_RecordNumberSubmitted">
    <vt:lpwstr>R0006387577</vt:lpwstr>
  </property>
  <property fmtid="{D5CDD505-2E9C-101B-9397-08002B2CF9AE}" pid="24" name="RecordPoint_SubmissionCompleted">
    <vt:lpwstr>2020-09-05T01:29:35.9783652+12:00</vt:lpwstr>
  </property>
</Properties>
</file>