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4B60F" w14:textId="77777777" w:rsidR="002B4EC4" w:rsidRPr="00A746EA" w:rsidRDefault="002B4EC4" w:rsidP="00A746EA">
      <w:pPr>
        <w:pStyle w:val="Title"/>
      </w:pPr>
      <w:r w:rsidRPr="00A746EA">
        <w:t xml:space="preserve">HEALTH STAR RATING </w:t>
      </w:r>
      <w:r w:rsidR="00DC6337" w:rsidRPr="00A746EA">
        <w:t xml:space="preserve">STAKEHOLDER </w:t>
      </w:r>
      <w:r w:rsidRPr="00A746EA">
        <w:t>WORKSHOP</w:t>
      </w:r>
    </w:p>
    <w:p w14:paraId="3486154E" w14:textId="59F1D978" w:rsidR="003C29A8" w:rsidRPr="00A746EA" w:rsidRDefault="005A5C33" w:rsidP="00A746EA">
      <w:pPr>
        <w:pStyle w:val="Subtitle"/>
      </w:pPr>
      <w:r w:rsidRPr="00A746EA">
        <w:t>Auckland</w:t>
      </w:r>
      <w:r w:rsidR="003C29A8" w:rsidRPr="00A746EA">
        <w:t>, New Zealand,</w:t>
      </w:r>
      <w:r w:rsidRPr="00A746EA">
        <w:t xml:space="preserve"> 12 October</w:t>
      </w:r>
      <w:r w:rsidR="00733B8A" w:rsidRPr="00A746EA">
        <w:t xml:space="preserve"> </w:t>
      </w:r>
      <w:r w:rsidR="004C28D3" w:rsidRPr="00A746EA">
        <w:t>2</w:t>
      </w:r>
      <w:r w:rsidR="002B4EC4" w:rsidRPr="00A746EA">
        <w:t>016</w:t>
      </w:r>
    </w:p>
    <w:p w14:paraId="1C2960A7" w14:textId="245B36A7" w:rsidR="002B4EC4" w:rsidRPr="00A746EA" w:rsidRDefault="00466C47" w:rsidP="00A746EA">
      <w:pPr>
        <w:pStyle w:val="Subtitle"/>
      </w:pPr>
      <w:r w:rsidRPr="00A746EA">
        <w:t>(</w:t>
      </w:r>
      <w:r w:rsidR="003C29A8" w:rsidRPr="00A746EA">
        <w:t>A</w:t>
      </w:r>
      <w:r w:rsidRPr="00A746EA">
        <w:t>ttendees 36)</w:t>
      </w:r>
    </w:p>
    <w:p w14:paraId="4A5DAD2E" w14:textId="77777777" w:rsidR="0036322B" w:rsidRPr="0036322B" w:rsidRDefault="0036322B" w:rsidP="0036322B">
      <w:pPr>
        <w:spacing w:after="0"/>
        <w:rPr>
          <w:sz w:val="12"/>
          <w:szCs w:val="12"/>
        </w:rPr>
      </w:pPr>
    </w:p>
    <w:p w14:paraId="2AFE7A04" w14:textId="523E20EE" w:rsidR="00D420AD" w:rsidRPr="008A733B" w:rsidRDefault="0036322B" w:rsidP="00A46113">
      <w:pPr>
        <w:spacing w:after="0" w:line="240" w:lineRule="auto"/>
        <w:jc w:val="center"/>
        <w:rPr>
          <w:rFonts w:asciiTheme="minorHAnsi" w:hAnsiTheme="minorHAnsi"/>
          <w:u w:val="single"/>
        </w:rPr>
      </w:pPr>
      <w:r>
        <w:rPr>
          <w:rFonts w:asciiTheme="minorHAnsi" w:hAnsiTheme="minorHAnsi"/>
          <w:noProof/>
          <w:u w:val="single"/>
          <w:lang w:eastAsia="en-AU"/>
        </w:rPr>
        <w:drawing>
          <wp:inline distT="0" distB="0" distL="0" distR="0" wp14:anchorId="682B9497" wp14:editId="07F4099B">
            <wp:extent cx="5731510" cy="2825392"/>
            <wp:effectExtent l="0" t="0" r="2540" b="0"/>
            <wp:docPr id="5" name="Picture 5" descr="Bar graph of ratings allocated by attendants for how well the HSR system is doing against its objective: 'The HSR system has been developed to assist consumers to make healthier food choices when purchasing processed packaged foods.'&#10;0 stars - 0&#10;0.5 stars - 0&#10;1 star - 0&#10;1.5 stars - 0&#10;2 stars - 9&#10;2.5 stars - 4&#10;3 stars - 18&#10;3.5 stars - 2&#10;4 stars - 1&#10;4.5 stars - 0&#10;5 stars - 0&#10;" title="Bar graph of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l.health\dfsuserenv\Users\User_23\TOMSNA\Desktop\N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25392"/>
                    </a:xfrm>
                    <a:prstGeom prst="rect">
                      <a:avLst/>
                    </a:prstGeom>
                    <a:noFill/>
                    <a:ln>
                      <a:noFill/>
                    </a:ln>
                  </pic:spPr>
                </pic:pic>
              </a:graphicData>
            </a:graphic>
          </wp:inline>
        </w:drawing>
      </w:r>
    </w:p>
    <w:p w14:paraId="3C1E7AD2" w14:textId="77777777" w:rsidR="00A46113" w:rsidRDefault="00A46113" w:rsidP="00D420AD">
      <w:pPr>
        <w:spacing w:after="0" w:line="240" w:lineRule="auto"/>
        <w:rPr>
          <w:rFonts w:asciiTheme="minorHAnsi" w:hAnsiTheme="minorHAnsi"/>
          <w:b/>
          <w:sz w:val="28"/>
        </w:rPr>
      </w:pPr>
    </w:p>
    <w:p w14:paraId="7F9BABBD" w14:textId="4D6531FE" w:rsidR="00D420AD" w:rsidRPr="00A746EA" w:rsidRDefault="00D420AD" w:rsidP="00A746EA">
      <w:pPr>
        <w:pStyle w:val="Heading1"/>
      </w:pPr>
      <w:r w:rsidRPr="00A746EA">
        <w:t xml:space="preserve">Key messages for consideration by </w:t>
      </w:r>
      <w:r w:rsidR="003C29A8" w:rsidRPr="00A746EA">
        <w:t>the Health Star Rating (</w:t>
      </w:r>
      <w:r w:rsidRPr="00A746EA">
        <w:t>HSR</w:t>
      </w:r>
      <w:r w:rsidR="003C29A8" w:rsidRPr="00A746EA">
        <w:t xml:space="preserve">) </w:t>
      </w:r>
      <w:r w:rsidRPr="00A746EA">
        <w:t>A</w:t>
      </w:r>
      <w:r w:rsidR="003C29A8" w:rsidRPr="00A746EA">
        <w:t xml:space="preserve">dvisory </w:t>
      </w:r>
      <w:r w:rsidRPr="00A746EA">
        <w:t>C</w:t>
      </w:r>
      <w:r w:rsidR="003C29A8" w:rsidRPr="00A746EA">
        <w:t>ommittee</w:t>
      </w:r>
    </w:p>
    <w:p w14:paraId="12186C05" w14:textId="77777777" w:rsidR="00D420AD" w:rsidRDefault="00D420AD" w:rsidP="00D420AD">
      <w:pPr>
        <w:spacing w:after="0" w:line="240" w:lineRule="auto"/>
        <w:rPr>
          <w:rFonts w:asciiTheme="minorHAnsi" w:hAnsiTheme="minorHAnsi"/>
          <w:szCs w:val="24"/>
        </w:rPr>
      </w:pPr>
      <w:r w:rsidRPr="008A733B">
        <w:rPr>
          <w:rFonts w:asciiTheme="minorHAnsi" w:hAnsiTheme="minorHAnsi"/>
          <w:szCs w:val="24"/>
        </w:rPr>
        <w:t>The outcomes of the workshop are not a consensus statement.  The ‘messages’ described below reflect the main themes and views of attendees in general.</w:t>
      </w:r>
    </w:p>
    <w:p w14:paraId="3E3BAF65" w14:textId="77777777" w:rsidR="003C29A8" w:rsidRPr="008A733B" w:rsidRDefault="003C29A8" w:rsidP="00D420AD">
      <w:pPr>
        <w:spacing w:after="0" w:line="240" w:lineRule="auto"/>
        <w:rPr>
          <w:rFonts w:asciiTheme="minorHAnsi" w:hAnsiTheme="minorHAnsi"/>
          <w:szCs w:val="24"/>
        </w:rPr>
      </w:pPr>
    </w:p>
    <w:p w14:paraId="4DF4C71E" w14:textId="1A3620E8" w:rsidR="00D420AD" w:rsidRPr="008A733B" w:rsidRDefault="00285A21" w:rsidP="00D420AD">
      <w:pPr>
        <w:pStyle w:val="ListParagraph"/>
        <w:numPr>
          <w:ilvl w:val="0"/>
          <w:numId w:val="22"/>
        </w:numPr>
        <w:spacing w:after="0" w:line="240" w:lineRule="auto"/>
        <w:rPr>
          <w:rFonts w:asciiTheme="minorHAnsi" w:hAnsiTheme="minorHAnsi"/>
          <w:szCs w:val="24"/>
        </w:rPr>
      </w:pPr>
      <w:r>
        <w:rPr>
          <w:rFonts w:asciiTheme="minorHAnsi" w:hAnsiTheme="minorHAnsi"/>
          <w:szCs w:val="24"/>
        </w:rPr>
        <w:t xml:space="preserve">The </w:t>
      </w:r>
      <w:r w:rsidR="00304125" w:rsidRPr="008A733B">
        <w:rPr>
          <w:rFonts w:asciiTheme="minorHAnsi" w:hAnsiTheme="minorHAnsi"/>
          <w:szCs w:val="24"/>
        </w:rPr>
        <w:t xml:space="preserve">HSR </w:t>
      </w:r>
      <w:r>
        <w:rPr>
          <w:rFonts w:asciiTheme="minorHAnsi" w:hAnsiTheme="minorHAnsi"/>
          <w:szCs w:val="24"/>
        </w:rPr>
        <w:t xml:space="preserve">system </w:t>
      </w:r>
      <w:r w:rsidR="00304125" w:rsidRPr="008A733B">
        <w:rPr>
          <w:rFonts w:asciiTheme="minorHAnsi" w:hAnsiTheme="minorHAnsi"/>
          <w:szCs w:val="24"/>
        </w:rPr>
        <w:t>has demonstrated good intentions, uses a simple easy to understand concept which is impacting on</w:t>
      </w:r>
      <w:r w:rsidR="00091141" w:rsidRPr="008A733B">
        <w:rPr>
          <w:rFonts w:asciiTheme="minorHAnsi" w:hAnsiTheme="minorHAnsi"/>
          <w:szCs w:val="24"/>
        </w:rPr>
        <w:t xml:space="preserve"> consumer behaviour and encouraging industry to reformulate products. </w:t>
      </w:r>
    </w:p>
    <w:p w14:paraId="4287B8CB" w14:textId="77777777" w:rsidR="00D420AD" w:rsidRPr="008A733B" w:rsidRDefault="00D420AD" w:rsidP="00D420AD">
      <w:pPr>
        <w:pStyle w:val="ListParagraph"/>
        <w:numPr>
          <w:ilvl w:val="0"/>
          <w:numId w:val="22"/>
        </w:numPr>
        <w:spacing w:after="0" w:line="240" w:lineRule="auto"/>
        <w:rPr>
          <w:rFonts w:asciiTheme="minorHAnsi" w:hAnsiTheme="minorHAnsi"/>
          <w:szCs w:val="24"/>
        </w:rPr>
      </w:pPr>
      <w:r w:rsidRPr="008A733B">
        <w:rPr>
          <w:rFonts w:asciiTheme="minorHAnsi" w:hAnsiTheme="minorHAnsi"/>
          <w:szCs w:val="24"/>
        </w:rPr>
        <w:t>It is essential the education campaign is developed to address current confusion, to promote wider nutrition messages and establish and build consumer trust.</w:t>
      </w:r>
      <w:r w:rsidR="00304125" w:rsidRPr="008A733B">
        <w:rPr>
          <w:rFonts w:asciiTheme="minorHAnsi" w:hAnsiTheme="minorHAnsi"/>
          <w:szCs w:val="24"/>
        </w:rPr>
        <w:t xml:space="preserve">  This campaign must be extended and involve more community engagement with target groups and be designed</w:t>
      </w:r>
      <w:r w:rsidR="008A737C">
        <w:rPr>
          <w:rFonts w:asciiTheme="minorHAnsi" w:hAnsiTheme="minorHAnsi"/>
          <w:szCs w:val="24"/>
        </w:rPr>
        <w:t xml:space="preserve"> to </w:t>
      </w:r>
      <w:r w:rsidR="00285A21">
        <w:rPr>
          <w:rFonts w:asciiTheme="minorHAnsi" w:hAnsiTheme="minorHAnsi"/>
          <w:szCs w:val="24"/>
        </w:rPr>
        <w:t>respond quickly and more effectively</w:t>
      </w:r>
      <w:r w:rsidR="00304125" w:rsidRPr="008A733B">
        <w:rPr>
          <w:rFonts w:asciiTheme="minorHAnsi" w:hAnsiTheme="minorHAnsi"/>
          <w:szCs w:val="24"/>
        </w:rPr>
        <w:t xml:space="preserve"> to media attention.</w:t>
      </w:r>
    </w:p>
    <w:p w14:paraId="6BC916FD" w14:textId="29993249" w:rsidR="00D420AD" w:rsidRPr="008A733B" w:rsidRDefault="00D420AD" w:rsidP="00D420AD">
      <w:pPr>
        <w:pStyle w:val="ListParagraph"/>
        <w:numPr>
          <w:ilvl w:val="0"/>
          <w:numId w:val="22"/>
        </w:numPr>
        <w:spacing w:after="0" w:line="240" w:lineRule="auto"/>
        <w:rPr>
          <w:rFonts w:asciiTheme="minorHAnsi" w:hAnsiTheme="minorHAnsi"/>
          <w:szCs w:val="24"/>
        </w:rPr>
      </w:pPr>
      <w:r w:rsidRPr="008A733B">
        <w:rPr>
          <w:rFonts w:asciiTheme="minorHAnsi" w:hAnsiTheme="minorHAnsi"/>
          <w:szCs w:val="24"/>
        </w:rPr>
        <w:t xml:space="preserve">The algorithm should be reviewed </w:t>
      </w:r>
      <w:r w:rsidR="00304125" w:rsidRPr="008A733B">
        <w:rPr>
          <w:rFonts w:asciiTheme="minorHAnsi" w:hAnsiTheme="minorHAnsi"/>
          <w:szCs w:val="24"/>
        </w:rPr>
        <w:t>to ensure that the weighting of all nutrients are appropriate to promote dietary guidelines.  Special concern should be given to sugar</w:t>
      </w:r>
      <w:r w:rsidR="00150948">
        <w:rPr>
          <w:rFonts w:asciiTheme="minorHAnsi" w:hAnsiTheme="minorHAnsi"/>
          <w:szCs w:val="24"/>
        </w:rPr>
        <w:t>, whole grains</w:t>
      </w:r>
      <w:r w:rsidR="00304125" w:rsidRPr="008A733B">
        <w:rPr>
          <w:rFonts w:asciiTheme="minorHAnsi" w:hAnsiTheme="minorHAnsi"/>
          <w:szCs w:val="24"/>
        </w:rPr>
        <w:t xml:space="preserve"> and the treatment of whole foods.  </w:t>
      </w:r>
    </w:p>
    <w:p w14:paraId="1C83E08C" w14:textId="15C8DE8E" w:rsidR="00D420AD" w:rsidRPr="008A733B" w:rsidRDefault="00D420AD" w:rsidP="00D420AD">
      <w:pPr>
        <w:pStyle w:val="ListParagraph"/>
        <w:numPr>
          <w:ilvl w:val="0"/>
          <w:numId w:val="22"/>
        </w:numPr>
        <w:spacing w:after="0" w:line="240" w:lineRule="auto"/>
        <w:rPr>
          <w:rFonts w:asciiTheme="minorHAnsi" w:hAnsiTheme="minorHAnsi"/>
          <w:szCs w:val="24"/>
        </w:rPr>
      </w:pPr>
      <w:r w:rsidRPr="008A733B">
        <w:rPr>
          <w:rFonts w:asciiTheme="minorHAnsi" w:hAnsiTheme="minorHAnsi"/>
          <w:szCs w:val="24"/>
        </w:rPr>
        <w:t>This workshop has worked well at bringing the stakeholders together</w:t>
      </w:r>
      <w:r w:rsidR="008A737C">
        <w:rPr>
          <w:rFonts w:asciiTheme="minorHAnsi" w:hAnsiTheme="minorHAnsi"/>
          <w:szCs w:val="24"/>
        </w:rPr>
        <w:t>.  Further workshops</w:t>
      </w:r>
      <w:r w:rsidRPr="008A733B">
        <w:rPr>
          <w:rFonts w:asciiTheme="minorHAnsi" w:hAnsiTheme="minorHAnsi"/>
          <w:szCs w:val="24"/>
        </w:rPr>
        <w:t xml:space="preserve"> should </w:t>
      </w:r>
      <w:r w:rsidR="008A737C">
        <w:rPr>
          <w:rFonts w:asciiTheme="minorHAnsi" w:hAnsiTheme="minorHAnsi"/>
          <w:szCs w:val="24"/>
        </w:rPr>
        <w:t>be held in t</w:t>
      </w:r>
      <w:r w:rsidRPr="008A733B">
        <w:rPr>
          <w:rFonts w:asciiTheme="minorHAnsi" w:hAnsiTheme="minorHAnsi"/>
          <w:szCs w:val="24"/>
        </w:rPr>
        <w:t>he lead up to the formal review of the system.</w:t>
      </w:r>
    </w:p>
    <w:p w14:paraId="0A4A1F6C" w14:textId="77777777" w:rsidR="00923C08" w:rsidRPr="008A733B" w:rsidRDefault="00923C08" w:rsidP="009C0302">
      <w:pPr>
        <w:spacing w:after="0"/>
        <w:rPr>
          <w:rFonts w:asciiTheme="minorHAnsi" w:hAnsiTheme="minorHAnsi"/>
          <w:i/>
        </w:rPr>
      </w:pPr>
    </w:p>
    <w:p w14:paraId="58A42D6D" w14:textId="6C3E20F1" w:rsidR="00D420AD" w:rsidRPr="008A733B" w:rsidRDefault="00D420AD" w:rsidP="00A746EA">
      <w:pPr>
        <w:pStyle w:val="Heading1"/>
        <w:rPr>
          <w:szCs w:val="24"/>
        </w:rPr>
      </w:pPr>
      <w:bookmarkStart w:id="0" w:name="_GoBack"/>
      <w:r w:rsidRPr="008A733B">
        <w:t>Main areas of discussion</w:t>
      </w:r>
      <w:r w:rsidRPr="008A733B">
        <w:rPr>
          <w:szCs w:val="24"/>
        </w:rPr>
        <w:t xml:space="preserve"> </w:t>
      </w:r>
    </w:p>
    <w:bookmarkEnd w:id="0"/>
    <w:p w14:paraId="2D6F9B78" w14:textId="025036A7" w:rsidR="00091141" w:rsidRPr="008A733B" w:rsidRDefault="00D420AD" w:rsidP="00D420AD">
      <w:pPr>
        <w:spacing w:after="0" w:line="240" w:lineRule="auto"/>
        <w:rPr>
          <w:rFonts w:asciiTheme="minorHAnsi" w:hAnsiTheme="minorHAnsi"/>
        </w:rPr>
      </w:pPr>
      <w:r w:rsidRPr="008A733B">
        <w:rPr>
          <w:rFonts w:asciiTheme="minorHAnsi" w:hAnsiTheme="minorHAnsi"/>
        </w:rPr>
        <w:t xml:space="preserve">The HSR system has enabled, through a simple easy to interpret system, consumers to receive nutritional messages </w:t>
      </w:r>
      <w:r w:rsidR="0037663B" w:rsidRPr="008A733B">
        <w:rPr>
          <w:rFonts w:asciiTheme="minorHAnsi" w:hAnsiTheme="minorHAnsi"/>
        </w:rPr>
        <w:t>and open the conversation about healthy eating.</w:t>
      </w:r>
    </w:p>
    <w:p w14:paraId="2DAC2183" w14:textId="62330C86" w:rsidR="00091141" w:rsidRPr="008A733B" w:rsidRDefault="00091141" w:rsidP="00091141">
      <w:pPr>
        <w:spacing w:after="0"/>
        <w:rPr>
          <w:rFonts w:asciiTheme="minorHAnsi" w:hAnsiTheme="minorHAnsi"/>
        </w:rPr>
      </w:pPr>
    </w:p>
    <w:p w14:paraId="3F8E6D0A" w14:textId="52764F25" w:rsidR="0037663B" w:rsidRPr="008A733B" w:rsidRDefault="00D420AD" w:rsidP="00091141">
      <w:pPr>
        <w:spacing w:after="0" w:line="240" w:lineRule="auto"/>
        <w:rPr>
          <w:rFonts w:asciiTheme="minorHAnsi" w:hAnsiTheme="minorHAnsi"/>
        </w:rPr>
      </w:pPr>
      <w:r w:rsidRPr="008A733B">
        <w:rPr>
          <w:rFonts w:asciiTheme="minorHAnsi" w:hAnsiTheme="minorHAnsi"/>
        </w:rPr>
        <w:t xml:space="preserve">The education campaign </w:t>
      </w:r>
      <w:r w:rsidR="008A737C">
        <w:rPr>
          <w:rFonts w:asciiTheme="minorHAnsi" w:hAnsiTheme="minorHAnsi"/>
        </w:rPr>
        <w:t>should</w:t>
      </w:r>
      <w:r w:rsidRPr="008A733B">
        <w:rPr>
          <w:rFonts w:asciiTheme="minorHAnsi" w:hAnsiTheme="minorHAnsi"/>
        </w:rPr>
        <w:t xml:space="preserve"> be targeted to ensure that both wider </w:t>
      </w:r>
      <w:r w:rsidR="00285A21">
        <w:rPr>
          <w:rFonts w:asciiTheme="minorHAnsi" w:hAnsiTheme="minorHAnsi"/>
        </w:rPr>
        <w:t xml:space="preserve">nutrition </w:t>
      </w:r>
      <w:r w:rsidRPr="008A733B">
        <w:rPr>
          <w:rFonts w:asciiTheme="minorHAnsi" w:hAnsiTheme="minorHAnsi"/>
        </w:rPr>
        <w:t>messages and some specifics are clearly communicated to consumers including comparisons within / between categories and the ‘as prepared’ rules.</w:t>
      </w:r>
      <w:r w:rsidR="0037663B" w:rsidRPr="008A733B">
        <w:rPr>
          <w:rFonts w:asciiTheme="minorHAnsi" w:hAnsiTheme="minorHAnsi"/>
        </w:rPr>
        <w:t xml:space="preserve">  </w:t>
      </w:r>
      <w:r w:rsidR="00091141" w:rsidRPr="008A733B">
        <w:rPr>
          <w:rFonts w:asciiTheme="minorHAnsi" w:hAnsiTheme="minorHAnsi"/>
        </w:rPr>
        <w:t>In addition to the current campaign, new tools plus b</w:t>
      </w:r>
      <w:r w:rsidR="0037663B" w:rsidRPr="008A733B">
        <w:rPr>
          <w:rFonts w:asciiTheme="minorHAnsi" w:hAnsiTheme="minorHAnsi"/>
        </w:rPr>
        <w:t xml:space="preserve">etter use of existing </w:t>
      </w:r>
      <w:r w:rsidR="00091141" w:rsidRPr="008A733B">
        <w:rPr>
          <w:rFonts w:asciiTheme="minorHAnsi" w:hAnsiTheme="minorHAnsi"/>
        </w:rPr>
        <w:t>educational networks should be used to extend the reach of the campaign, especially to target groups.</w:t>
      </w:r>
    </w:p>
    <w:p w14:paraId="55F9F94A" w14:textId="77777777" w:rsidR="0037663B" w:rsidRPr="008A733B" w:rsidRDefault="0037663B" w:rsidP="00D420AD">
      <w:pPr>
        <w:spacing w:after="0"/>
        <w:rPr>
          <w:rFonts w:asciiTheme="minorHAnsi" w:hAnsiTheme="minorHAnsi"/>
        </w:rPr>
      </w:pPr>
    </w:p>
    <w:p w14:paraId="71DD71DC" w14:textId="77777777" w:rsidR="0037663B" w:rsidRPr="008A733B" w:rsidRDefault="00091141" w:rsidP="00D420AD">
      <w:pPr>
        <w:spacing w:after="0"/>
        <w:rPr>
          <w:rFonts w:asciiTheme="minorHAnsi" w:hAnsiTheme="minorHAnsi"/>
        </w:rPr>
      </w:pPr>
      <w:r w:rsidRPr="008A733B">
        <w:rPr>
          <w:rFonts w:asciiTheme="minorHAnsi" w:hAnsiTheme="minorHAnsi"/>
        </w:rPr>
        <w:lastRenderedPageBreak/>
        <w:t xml:space="preserve">Because of the rules / exclusions and exceptions to the system the education campaign needs to be comprehensive.  An alternative could be to consider simplifying the system so that this education is not needed in such detail. </w:t>
      </w:r>
    </w:p>
    <w:p w14:paraId="5765E6ED" w14:textId="77777777" w:rsidR="0037663B" w:rsidRPr="008A733B" w:rsidRDefault="0037663B" w:rsidP="00D420AD">
      <w:pPr>
        <w:spacing w:after="0"/>
        <w:rPr>
          <w:rFonts w:asciiTheme="minorHAnsi" w:hAnsiTheme="minorHAnsi"/>
        </w:rPr>
      </w:pPr>
    </w:p>
    <w:p w14:paraId="7B590269" w14:textId="34F56894" w:rsidR="00D420AD" w:rsidRPr="008A733B" w:rsidRDefault="00091141" w:rsidP="00D420AD">
      <w:pPr>
        <w:spacing w:after="0"/>
        <w:rPr>
          <w:rFonts w:asciiTheme="minorHAnsi" w:hAnsiTheme="minorHAnsi"/>
        </w:rPr>
      </w:pPr>
      <w:r w:rsidRPr="008A733B">
        <w:rPr>
          <w:rFonts w:asciiTheme="minorHAnsi" w:hAnsiTheme="minorHAnsi"/>
        </w:rPr>
        <w:t>Significant negative media has the power to undermine consumer trust and understanding</w:t>
      </w:r>
      <w:r w:rsidR="003C29A8">
        <w:rPr>
          <w:rFonts w:asciiTheme="minorHAnsi" w:hAnsiTheme="minorHAnsi"/>
        </w:rPr>
        <w:t>.  R</w:t>
      </w:r>
      <w:r w:rsidRPr="008A733B">
        <w:rPr>
          <w:rFonts w:asciiTheme="minorHAnsi" w:hAnsiTheme="minorHAnsi"/>
        </w:rPr>
        <w:t xml:space="preserve">esponse to the media needs to be timelier and be part of </w:t>
      </w:r>
      <w:r w:rsidR="00FE141D">
        <w:rPr>
          <w:rFonts w:asciiTheme="minorHAnsi" w:hAnsiTheme="minorHAnsi"/>
        </w:rPr>
        <w:t xml:space="preserve">a proactive </w:t>
      </w:r>
      <w:r w:rsidRPr="008A733B">
        <w:rPr>
          <w:rFonts w:asciiTheme="minorHAnsi" w:hAnsiTheme="minorHAnsi"/>
        </w:rPr>
        <w:t xml:space="preserve">program using </w:t>
      </w:r>
      <w:r w:rsidR="00FE141D">
        <w:rPr>
          <w:rFonts w:asciiTheme="minorHAnsi" w:hAnsiTheme="minorHAnsi"/>
        </w:rPr>
        <w:t>a range of</w:t>
      </w:r>
      <w:r w:rsidRPr="008A733B">
        <w:rPr>
          <w:rFonts w:asciiTheme="minorHAnsi" w:hAnsiTheme="minorHAnsi"/>
        </w:rPr>
        <w:t xml:space="preserve"> mechanisms including champions of the system.</w:t>
      </w:r>
    </w:p>
    <w:p w14:paraId="20BE8110" w14:textId="77777777" w:rsidR="00D420AD" w:rsidRPr="008A733B" w:rsidRDefault="00D420AD" w:rsidP="00D420AD">
      <w:pPr>
        <w:spacing w:after="0"/>
        <w:rPr>
          <w:rFonts w:asciiTheme="minorHAnsi" w:hAnsiTheme="minorHAnsi"/>
          <w:b/>
        </w:rPr>
      </w:pPr>
    </w:p>
    <w:p w14:paraId="476A13A9" w14:textId="1E75D5F3" w:rsidR="0037663B" w:rsidRPr="008A733B" w:rsidRDefault="008A733B" w:rsidP="00D420AD">
      <w:pPr>
        <w:spacing w:after="0"/>
        <w:rPr>
          <w:rFonts w:asciiTheme="minorHAnsi" w:hAnsiTheme="minorHAnsi"/>
        </w:rPr>
      </w:pPr>
      <w:r w:rsidRPr="008A733B">
        <w:rPr>
          <w:rFonts w:asciiTheme="minorHAnsi" w:hAnsiTheme="minorHAnsi"/>
        </w:rPr>
        <w:t xml:space="preserve">It is important that we understand what consumers </w:t>
      </w:r>
      <w:r w:rsidR="002A33DC">
        <w:rPr>
          <w:rFonts w:asciiTheme="minorHAnsi" w:hAnsiTheme="minorHAnsi"/>
        </w:rPr>
        <w:t xml:space="preserve">actually </w:t>
      </w:r>
      <w:r w:rsidRPr="008A733B">
        <w:rPr>
          <w:rFonts w:asciiTheme="minorHAnsi" w:hAnsiTheme="minorHAnsi"/>
        </w:rPr>
        <w:t>think and not just the media commentators</w:t>
      </w:r>
      <w:r w:rsidR="008A737C">
        <w:rPr>
          <w:rFonts w:asciiTheme="minorHAnsi" w:hAnsiTheme="minorHAnsi"/>
        </w:rPr>
        <w:t>.  F</w:t>
      </w:r>
      <w:r w:rsidRPr="008A733B">
        <w:rPr>
          <w:rFonts w:asciiTheme="minorHAnsi" w:hAnsiTheme="minorHAnsi"/>
        </w:rPr>
        <w:t>or example</w:t>
      </w:r>
      <w:r w:rsidR="008A737C">
        <w:rPr>
          <w:rFonts w:asciiTheme="minorHAnsi" w:hAnsiTheme="minorHAnsi"/>
        </w:rPr>
        <w:t>,</w:t>
      </w:r>
      <w:r w:rsidRPr="008A733B">
        <w:rPr>
          <w:rFonts w:asciiTheme="minorHAnsi" w:hAnsiTheme="minorHAnsi"/>
        </w:rPr>
        <w:t xml:space="preserve"> is there a </w:t>
      </w:r>
      <w:r w:rsidR="008A737C">
        <w:rPr>
          <w:rFonts w:asciiTheme="minorHAnsi" w:hAnsiTheme="minorHAnsi"/>
        </w:rPr>
        <w:t>‘</w:t>
      </w:r>
      <w:r w:rsidRPr="008A733B">
        <w:rPr>
          <w:rFonts w:asciiTheme="minorHAnsi" w:hAnsiTheme="minorHAnsi"/>
        </w:rPr>
        <w:t>halo effect</w:t>
      </w:r>
      <w:r w:rsidR="008A737C">
        <w:rPr>
          <w:rFonts w:asciiTheme="minorHAnsi" w:hAnsiTheme="minorHAnsi"/>
        </w:rPr>
        <w:t>’</w:t>
      </w:r>
      <w:r w:rsidRPr="008A733B">
        <w:rPr>
          <w:rFonts w:asciiTheme="minorHAnsi" w:hAnsiTheme="minorHAnsi"/>
        </w:rPr>
        <w:t xml:space="preserve"> of the stars? </w:t>
      </w:r>
    </w:p>
    <w:p w14:paraId="4B8113DC" w14:textId="77777777" w:rsidR="008A733B" w:rsidRPr="008A733B" w:rsidRDefault="008A733B" w:rsidP="00D420AD">
      <w:pPr>
        <w:spacing w:after="0"/>
        <w:rPr>
          <w:rFonts w:asciiTheme="minorHAnsi" w:hAnsiTheme="minorHAnsi"/>
        </w:rPr>
      </w:pPr>
    </w:p>
    <w:p w14:paraId="31E3B41E" w14:textId="2BB08F99" w:rsidR="00D420AD" w:rsidRPr="008A733B" w:rsidRDefault="008A733B" w:rsidP="00D420AD">
      <w:pPr>
        <w:spacing w:after="0"/>
        <w:rPr>
          <w:rFonts w:asciiTheme="minorHAnsi" w:hAnsiTheme="minorHAnsi"/>
        </w:rPr>
      </w:pPr>
      <w:r w:rsidRPr="008A733B">
        <w:rPr>
          <w:rFonts w:asciiTheme="minorHAnsi" w:hAnsiTheme="minorHAnsi"/>
        </w:rPr>
        <w:t>A</w:t>
      </w:r>
      <w:r w:rsidR="00D420AD" w:rsidRPr="008A733B">
        <w:rPr>
          <w:rFonts w:asciiTheme="minorHAnsi" w:hAnsiTheme="minorHAnsi"/>
        </w:rPr>
        <w:t xml:space="preserve"> strong call for a review of the algorithm was requested.  Generally, the review should ensure that </w:t>
      </w:r>
      <w:r w:rsidRPr="008A733B">
        <w:rPr>
          <w:rFonts w:asciiTheme="minorHAnsi" w:hAnsiTheme="minorHAnsi"/>
        </w:rPr>
        <w:t xml:space="preserve">the weighting of nutrients is appropriate to distinguish between </w:t>
      </w:r>
      <w:r w:rsidR="00FD7E8F">
        <w:rPr>
          <w:rFonts w:asciiTheme="minorHAnsi" w:hAnsiTheme="minorHAnsi"/>
        </w:rPr>
        <w:t xml:space="preserve">healthy </w:t>
      </w:r>
      <w:r w:rsidRPr="008A733B">
        <w:rPr>
          <w:rFonts w:asciiTheme="minorHAnsi" w:hAnsiTheme="minorHAnsi"/>
        </w:rPr>
        <w:t xml:space="preserve">and </w:t>
      </w:r>
      <w:r w:rsidR="00FD7E8F">
        <w:rPr>
          <w:rFonts w:asciiTheme="minorHAnsi" w:hAnsiTheme="minorHAnsi"/>
        </w:rPr>
        <w:t>less healthy</w:t>
      </w:r>
      <w:r w:rsidRPr="008A733B">
        <w:rPr>
          <w:rFonts w:asciiTheme="minorHAnsi" w:hAnsiTheme="minorHAnsi"/>
        </w:rPr>
        <w:t xml:space="preserve"> foods and also between good and great foods. </w:t>
      </w:r>
      <w:r w:rsidR="003C29A8">
        <w:rPr>
          <w:rFonts w:asciiTheme="minorHAnsi" w:hAnsiTheme="minorHAnsi"/>
        </w:rPr>
        <w:t xml:space="preserve"> </w:t>
      </w:r>
      <w:r w:rsidRPr="008A733B">
        <w:rPr>
          <w:rFonts w:asciiTheme="minorHAnsi" w:hAnsiTheme="minorHAnsi"/>
        </w:rPr>
        <w:t xml:space="preserve">Consideration should be given to adding in whole grains into the algorithm and consider ways in which whole foods can be more </w:t>
      </w:r>
      <w:r w:rsidR="00285A21">
        <w:rPr>
          <w:rFonts w:asciiTheme="minorHAnsi" w:hAnsiTheme="minorHAnsi"/>
        </w:rPr>
        <w:t xml:space="preserve">effectively </w:t>
      </w:r>
      <w:r w:rsidRPr="008A733B">
        <w:rPr>
          <w:rFonts w:asciiTheme="minorHAnsi" w:hAnsiTheme="minorHAnsi"/>
        </w:rPr>
        <w:t xml:space="preserve">promoted by the </w:t>
      </w:r>
      <w:r w:rsidR="003C29A8">
        <w:rPr>
          <w:rFonts w:asciiTheme="minorHAnsi" w:hAnsiTheme="minorHAnsi"/>
        </w:rPr>
        <w:t>C</w:t>
      </w:r>
      <w:r w:rsidRPr="008A733B">
        <w:rPr>
          <w:rFonts w:asciiTheme="minorHAnsi" w:hAnsiTheme="minorHAnsi"/>
        </w:rPr>
        <w:t>alculator.  A</w:t>
      </w:r>
      <w:r w:rsidR="00FE141D">
        <w:rPr>
          <w:rFonts w:asciiTheme="minorHAnsi" w:hAnsiTheme="minorHAnsi"/>
        </w:rPr>
        <w:t>n</w:t>
      </w:r>
      <w:r w:rsidRPr="008A733B">
        <w:rPr>
          <w:rFonts w:asciiTheme="minorHAnsi" w:hAnsiTheme="minorHAnsi"/>
        </w:rPr>
        <w:t xml:space="preserve"> understanding of sugar and how it influences the stars is</w:t>
      </w:r>
      <w:r w:rsidR="00285A21">
        <w:rPr>
          <w:rFonts w:asciiTheme="minorHAnsi" w:hAnsiTheme="minorHAnsi"/>
        </w:rPr>
        <w:t xml:space="preserve"> also</w:t>
      </w:r>
      <w:r w:rsidRPr="008A733B">
        <w:rPr>
          <w:rFonts w:asciiTheme="minorHAnsi" w:hAnsiTheme="minorHAnsi"/>
        </w:rPr>
        <w:t xml:space="preserve"> essential.</w:t>
      </w:r>
    </w:p>
    <w:p w14:paraId="0781AA89" w14:textId="77777777" w:rsidR="008A733B" w:rsidRPr="008A733B" w:rsidRDefault="008A733B" w:rsidP="00D420AD">
      <w:pPr>
        <w:spacing w:after="0"/>
        <w:rPr>
          <w:rFonts w:asciiTheme="minorHAnsi" w:hAnsiTheme="minorHAnsi"/>
        </w:rPr>
      </w:pPr>
    </w:p>
    <w:p w14:paraId="1477EFC3" w14:textId="77777777" w:rsidR="008A733B" w:rsidRPr="008A733B" w:rsidRDefault="008A733B" w:rsidP="00D420AD">
      <w:pPr>
        <w:spacing w:after="0"/>
        <w:rPr>
          <w:rFonts w:asciiTheme="minorHAnsi" w:hAnsiTheme="minorHAnsi"/>
        </w:rPr>
      </w:pPr>
      <w:r w:rsidRPr="008A733B">
        <w:rPr>
          <w:rFonts w:asciiTheme="minorHAnsi" w:hAnsiTheme="minorHAnsi"/>
        </w:rPr>
        <w:t xml:space="preserve">Portion size plays a big part in nutritional concerns, although outside the scope of the system, it would be good if this could be built into the system as many anomalies / concerns occur as a result of this. </w:t>
      </w:r>
    </w:p>
    <w:p w14:paraId="5835C2D6" w14:textId="77777777" w:rsidR="00304125" w:rsidRPr="008A733B" w:rsidRDefault="00304125" w:rsidP="00D420AD">
      <w:pPr>
        <w:spacing w:after="0"/>
        <w:rPr>
          <w:rFonts w:asciiTheme="minorHAnsi" w:hAnsiTheme="minorHAnsi"/>
        </w:rPr>
      </w:pPr>
    </w:p>
    <w:sectPr w:rsidR="00304125" w:rsidRPr="008A733B" w:rsidSect="00D420AD">
      <w:pgSz w:w="11906" w:h="16838"/>
      <w:pgMar w:top="851" w:right="1440" w:bottom="1276"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71D798" w15:done="0"/>
  <w15:commentEx w15:paraId="7E68CE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B4E4F" w14:textId="77777777" w:rsidR="00F31A19" w:rsidRDefault="00F31A19" w:rsidP="004F37AE">
      <w:pPr>
        <w:spacing w:after="0" w:line="240" w:lineRule="auto"/>
      </w:pPr>
      <w:r>
        <w:separator/>
      </w:r>
    </w:p>
  </w:endnote>
  <w:endnote w:type="continuationSeparator" w:id="0">
    <w:p w14:paraId="0EFC621D" w14:textId="77777777" w:rsidR="00F31A19" w:rsidRDefault="00F31A19" w:rsidP="004F3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9774C" w14:textId="77777777" w:rsidR="00F31A19" w:rsidRDefault="00F31A19" w:rsidP="004F37AE">
      <w:pPr>
        <w:spacing w:after="0" w:line="240" w:lineRule="auto"/>
      </w:pPr>
      <w:r>
        <w:separator/>
      </w:r>
    </w:p>
  </w:footnote>
  <w:footnote w:type="continuationSeparator" w:id="0">
    <w:p w14:paraId="1EC2A68B" w14:textId="77777777" w:rsidR="00F31A19" w:rsidRDefault="00F31A19" w:rsidP="004F37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50E5"/>
    <w:multiLevelType w:val="hybridMultilevel"/>
    <w:tmpl w:val="6F8CB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A6F43"/>
    <w:multiLevelType w:val="hybridMultilevel"/>
    <w:tmpl w:val="36329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B51A6C"/>
    <w:multiLevelType w:val="hybridMultilevel"/>
    <w:tmpl w:val="C650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590615"/>
    <w:multiLevelType w:val="hybridMultilevel"/>
    <w:tmpl w:val="63EE0C36"/>
    <w:lvl w:ilvl="0" w:tplc="C9F679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D65BB1"/>
    <w:multiLevelType w:val="hybridMultilevel"/>
    <w:tmpl w:val="B5E47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2A92EAE"/>
    <w:multiLevelType w:val="hybridMultilevel"/>
    <w:tmpl w:val="0ADE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34C313A"/>
    <w:multiLevelType w:val="hybridMultilevel"/>
    <w:tmpl w:val="05609B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63A0FDA"/>
    <w:multiLevelType w:val="hybridMultilevel"/>
    <w:tmpl w:val="96361BE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D94A3D"/>
    <w:multiLevelType w:val="hybridMultilevel"/>
    <w:tmpl w:val="738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4073BC"/>
    <w:multiLevelType w:val="hybridMultilevel"/>
    <w:tmpl w:val="7DBC1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AFC634F"/>
    <w:multiLevelType w:val="hybridMultilevel"/>
    <w:tmpl w:val="4A50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BB031A"/>
    <w:multiLevelType w:val="hybridMultilevel"/>
    <w:tmpl w:val="423C8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027A4C"/>
    <w:multiLevelType w:val="hybridMultilevel"/>
    <w:tmpl w:val="EEF48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577CFD"/>
    <w:multiLevelType w:val="hybridMultilevel"/>
    <w:tmpl w:val="A684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2B1B30"/>
    <w:multiLevelType w:val="hybridMultilevel"/>
    <w:tmpl w:val="1EB0C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A95D64"/>
    <w:multiLevelType w:val="hybridMultilevel"/>
    <w:tmpl w:val="55E46F3A"/>
    <w:lvl w:ilvl="0" w:tplc="D194CE8C">
      <w:numFmt w:val="bullet"/>
      <w:lvlText w:val="-"/>
      <w:lvlJc w:val="left"/>
      <w:pPr>
        <w:ind w:left="2519" w:hanging="360"/>
      </w:pPr>
      <w:rPr>
        <w:rFonts w:ascii="Times New Roman" w:eastAsiaTheme="minorHAnsi" w:hAnsi="Times New Roman" w:cs="Times New Roman" w:hint="default"/>
      </w:rPr>
    </w:lvl>
    <w:lvl w:ilvl="1" w:tplc="0C090003" w:tentative="1">
      <w:start w:val="1"/>
      <w:numFmt w:val="bullet"/>
      <w:lvlText w:val="o"/>
      <w:lvlJc w:val="left"/>
      <w:pPr>
        <w:ind w:left="3239" w:hanging="360"/>
      </w:pPr>
      <w:rPr>
        <w:rFonts w:ascii="Courier New" w:hAnsi="Courier New" w:cs="Courier New" w:hint="default"/>
      </w:rPr>
    </w:lvl>
    <w:lvl w:ilvl="2" w:tplc="0C090005" w:tentative="1">
      <w:start w:val="1"/>
      <w:numFmt w:val="bullet"/>
      <w:lvlText w:val=""/>
      <w:lvlJc w:val="left"/>
      <w:pPr>
        <w:ind w:left="3959" w:hanging="360"/>
      </w:pPr>
      <w:rPr>
        <w:rFonts w:ascii="Wingdings" w:hAnsi="Wingdings" w:hint="default"/>
      </w:rPr>
    </w:lvl>
    <w:lvl w:ilvl="3" w:tplc="0C090001" w:tentative="1">
      <w:start w:val="1"/>
      <w:numFmt w:val="bullet"/>
      <w:lvlText w:val=""/>
      <w:lvlJc w:val="left"/>
      <w:pPr>
        <w:ind w:left="4679" w:hanging="360"/>
      </w:pPr>
      <w:rPr>
        <w:rFonts w:ascii="Symbol" w:hAnsi="Symbol" w:hint="default"/>
      </w:rPr>
    </w:lvl>
    <w:lvl w:ilvl="4" w:tplc="0C090003" w:tentative="1">
      <w:start w:val="1"/>
      <w:numFmt w:val="bullet"/>
      <w:lvlText w:val="o"/>
      <w:lvlJc w:val="left"/>
      <w:pPr>
        <w:ind w:left="5399" w:hanging="360"/>
      </w:pPr>
      <w:rPr>
        <w:rFonts w:ascii="Courier New" w:hAnsi="Courier New" w:cs="Courier New" w:hint="default"/>
      </w:rPr>
    </w:lvl>
    <w:lvl w:ilvl="5" w:tplc="0C090005" w:tentative="1">
      <w:start w:val="1"/>
      <w:numFmt w:val="bullet"/>
      <w:lvlText w:val=""/>
      <w:lvlJc w:val="left"/>
      <w:pPr>
        <w:ind w:left="6119" w:hanging="360"/>
      </w:pPr>
      <w:rPr>
        <w:rFonts w:ascii="Wingdings" w:hAnsi="Wingdings" w:hint="default"/>
      </w:rPr>
    </w:lvl>
    <w:lvl w:ilvl="6" w:tplc="0C090001" w:tentative="1">
      <w:start w:val="1"/>
      <w:numFmt w:val="bullet"/>
      <w:lvlText w:val=""/>
      <w:lvlJc w:val="left"/>
      <w:pPr>
        <w:ind w:left="6839" w:hanging="360"/>
      </w:pPr>
      <w:rPr>
        <w:rFonts w:ascii="Symbol" w:hAnsi="Symbol" w:hint="default"/>
      </w:rPr>
    </w:lvl>
    <w:lvl w:ilvl="7" w:tplc="0C090003" w:tentative="1">
      <w:start w:val="1"/>
      <w:numFmt w:val="bullet"/>
      <w:lvlText w:val="o"/>
      <w:lvlJc w:val="left"/>
      <w:pPr>
        <w:ind w:left="7559" w:hanging="360"/>
      </w:pPr>
      <w:rPr>
        <w:rFonts w:ascii="Courier New" w:hAnsi="Courier New" w:cs="Courier New" w:hint="default"/>
      </w:rPr>
    </w:lvl>
    <w:lvl w:ilvl="8" w:tplc="0C090005" w:tentative="1">
      <w:start w:val="1"/>
      <w:numFmt w:val="bullet"/>
      <w:lvlText w:val=""/>
      <w:lvlJc w:val="left"/>
      <w:pPr>
        <w:ind w:left="8279" w:hanging="360"/>
      </w:pPr>
      <w:rPr>
        <w:rFonts w:ascii="Wingdings" w:hAnsi="Wingdings" w:hint="default"/>
      </w:rPr>
    </w:lvl>
  </w:abstractNum>
  <w:abstractNum w:abstractNumId="16">
    <w:nsid w:val="584473FC"/>
    <w:multiLevelType w:val="hybridMultilevel"/>
    <w:tmpl w:val="4E22F92C"/>
    <w:lvl w:ilvl="0" w:tplc="91EE04B0">
      <w:numFmt w:val="bullet"/>
      <w:lvlText w:val="-"/>
      <w:lvlJc w:val="left"/>
      <w:pPr>
        <w:ind w:left="2520" w:hanging="360"/>
      </w:pPr>
      <w:rPr>
        <w:rFonts w:ascii="Times New Roman" w:eastAsiaTheme="minorHAnsi" w:hAnsi="Times New Roman"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7">
    <w:nsid w:val="6918157E"/>
    <w:multiLevelType w:val="hybridMultilevel"/>
    <w:tmpl w:val="91DC34CE"/>
    <w:lvl w:ilvl="0" w:tplc="4B3EE35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F13EEC"/>
    <w:multiLevelType w:val="hybridMultilevel"/>
    <w:tmpl w:val="1A7C5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3346043"/>
    <w:multiLevelType w:val="hybridMultilevel"/>
    <w:tmpl w:val="7B502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4135198"/>
    <w:multiLevelType w:val="hybridMultilevel"/>
    <w:tmpl w:val="024A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E113727"/>
    <w:multiLevelType w:val="hybridMultilevel"/>
    <w:tmpl w:val="AAC49E5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6"/>
  </w:num>
  <w:num w:numId="4">
    <w:abstractNumId w:val="17"/>
  </w:num>
  <w:num w:numId="5">
    <w:abstractNumId w:val="10"/>
  </w:num>
  <w:num w:numId="6">
    <w:abstractNumId w:val="9"/>
  </w:num>
  <w:num w:numId="7">
    <w:abstractNumId w:val="15"/>
  </w:num>
  <w:num w:numId="8">
    <w:abstractNumId w:val="16"/>
  </w:num>
  <w:num w:numId="9">
    <w:abstractNumId w:val="21"/>
  </w:num>
  <w:num w:numId="10">
    <w:abstractNumId w:val="1"/>
  </w:num>
  <w:num w:numId="11">
    <w:abstractNumId w:val="2"/>
  </w:num>
  <w:num w:numId="12">
    <w:abstractNumId w:val="5"/>
  </w:num>
  <w:num w:numId="13">
    <w:abstractNumId w:val="11"/>
  </w:num>
  <w:num w:numId="14">
    <w:abstractNumId w:val="8"/>
  </w:num>
  <w:num w:numId="15">
    <w:abstractNumId w:val="14"/>
  </w:num>
  <w:num w:numId="16">
    <w:abstractNumId w:val="4"/>
  </w:num>
  <w:num w:numId="17">
    <w:abstractNumId w:val="12"/>
  </w:num>
  <w:num w:numId="18">
    <w:abstractNumId w:val="0"/>
  </w:num>
  <w:num w:numId="19">
    <w:abstractNumId w:val="7"/>
  </w:num>
  <w:num w:numId="20">
    <w:abstractNumId w:val="20"/>
  </w:num>
  <w:num w:numId="21">
    <w:abstractNumId w:val="13"/>
  </w:num>
  <w:num w:numId="22">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lippa Hawthorne (Phillippa)">
    <w15:presenceInfo w15:providerId="AD" w15:userId="S-1-5-21-786310880-1508835292-3967366736-18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30A"/>
    <w:rsid w:val="00000DA7"/>
    <w:rsid w:val="00001CC9"/>
    <w:rsid w:val="00003AAB"/>
    <w:rsid w:val="00004C12"/>
    <w:rsid w:val="00014D1D"/>
    <w:rsid w:val="000154A9"/>
    <w:rsid w:val="000200BF"/>
    <w:rsid w:val="00027C54"/>
    <w:rsid w:val="00031E89"/>
    <w:rsid w:val="0004709E"/>
    <w:rsid w:val="000641C2"/>
    <w:rsid w:val="00072846"/>
    <w:rsid w:val="000800FC"/>
    <w:rsid w:val="000903F6"/>
    <w:rsid w:val="00091141"/>
    <w:rsid w:val="000A0F60"/>
    <w:rsid w:val="000B634C"/>
    <w:rsid w:val="000D1E60"/>
    <w:rsid w:val="000D6DFE"/>
    <w:rsid w:val="000E2A7B"/>
    <w:rsid w:val="001026F1"/>
    <w:rsid w:val="00111C4C"/>
    <w:rsid w:val="0011265A"/>
    <w:rsid w:val="0012721B"/>
    <w:rsid w:val="00127B17"/>
    <w:rsid w:val="00136A2A"/>
    <w:rsid w:val="00150948"/>
    <w:rsid w:val="0015677E"/>
    <w:rsid w:val="00157250"/>
    <w:rsid w:val="00162865"/>
    <w:rsid w:val="00167922"/>
    <w:rsid w:val="00170A0B"/>
    <w:rsid w:val="0017453B"/>
    <w:rsid w:val="00180AB1"/>
    <w:rsid w:val="00181BDF"/>
    <w:rsid w:val="001B20FB"/>
    <w:rsid w:val="001C4F20"/>
    <w:rsid w:val="001E0AC1"/>
    <w:rsid w:val="001E3D37"/>
    <w:rsid w:val="00201D76"/>
    <w:rsid w:val="002063D2"/>
    <w:rsid w:val="00210269"/>
    <w:rsid w:val="002102C8"/>
    <w:rsid w:val="00220925"/>
    <w:rsid w:val="002260CA"/>
    <w:rsid w:val="00231094"/>
    <w:rsid w:val="0023300E"/>
    <w:rsid w:val="00252151"/>
    <w:rsid w:val="0026465F"/>
    <w:rsid w:val="00265456"/>
    <w:rsid w:val="002678A4"/>
    <w:rsid w:val="00276B50"/>
    <w:rsid w:val="00285A21"/>
    <w:rsid w:val="002A33DC"/>
    <w:rsid w:val="002A72CD"/>
    <w:rsid w:val="002B0386"/>
    <w:rsid w:val="002B4EC4"/>
    <w:rsid w:val="002B6F76"/>
    <w:rsid w:val="002C70D6"/>
    <w:rsid w:val="002E4DE8"/>
    <w:rsid w:val="002E6820"/>
    <w:rsid w:val="002F3B41"/>
    <w:rsid w:val="00304125"/>
    <w:rsid w:val="0031591F"/>
    <w:rsid w:val="003164CD"/>
    <w:rsid w:val="003212FC"/>
    <w:rsid w:val="0036322B"/>
    <w:rsid w:val="00364C38"/>
    <w:rsid w:val="003725D6"/>
    <w:rsid w:val="0037663B"/>
    <w:rsid w:val="00384D31"/>
    <w:rsid w:val="003A0922"/>
    <w:rsid w:val="003A583D"/>
    <w:rsid w:val="003C29A8"/>
    <w:rsid w:val="003D2CF3"/>
    <w:rsid w:val="003E6EA6"/>
    <w:rsid w:val="003F2392"/>
    <w:rsid w:val="004013DF"/>
    <w:rsid w:val="0040696D"/>
    <w:rsid w:val="00407EC6"/>
    <w:rsid w:val="0041761F"/>
    <w:rsid w:val="00421175"/>
    <w:rsid w:val="00426B1B"/>
    <w:rsid w:val="00433414"/>
    <w:rsid w:val="004415C7"/>
    <w:rsid w:val="00447F51"/>
    <w:rsid w:val="00454330"/>
    <w:rsid w:val="00466C47"/>
    <w:rsid w:val="004723E9"/>
    <w:rsid w:val="004760C3"/>
    <w:rsid w:val="004976BD"/>
    <w:rsid w:val="00497776"/>
    <w:rsid w:val="00497AEE"/>
    <w:rsid w:val="004B0187"/>
    <w:rsid w:val="004B1642"/>
    <w:rsid w:val="004C28D3"/>
    <w:rsid w:val="004C5754"/>
    <w:rsid w:val="004C6BF4"/>
    <w:rsid w:val="004D2DBC"/>
    <w:rsid w:val="004D736B"/>
    <w:rsid w:val="004F28D0"/>
    <w:rsid w:val="004F37AE"/>
    <w:rsid w:val="0053730A"/>
    <w:rsid w:val="00553A83"/>
    <w:rsid w:val="005830D4"/>
    <w:rsid w:val="005850A7"/>
    <w:rsid w:val="005919E7"/>
    <w:rsid w:val="00594A83"/>
    <w:rsid w:val="005A5C33"/>
    <w:rsid w:val="005B17CE"/>
    <w:rsid w:val="005B6412"/>
    <w:rsid w:val="005C5AC0"/>
    <w:rsid w:val="005D55AD"/>
    <w:rsid w:val="005F395D"/>
    <w:rsid w:val="006024EA"/>
    <w:rsid w:val="00606A3F"/>
    <w:rsid w:val="00611403"/>
    <w:rsid w:val="00633070"/>
    <w:rsid w:val="00650DB5"/>
    <w:rsid w:val="00655F73"/>
    <w:rsid w:val="00660C12"/>
    <w:rsid w:val="006621A4"/>
    <w:rsid w:val="006A1127"/>
    <w:rsid w:val="006B2EB8"/>
    <w:rsid w:val="006D35DA"/>
    <w:rsid w:val="006E1514"/>
    <w:rsid w:val="006F3DBA"/>
    <w:rsid w:val="00715987"/>
    <w:rsid w:val="00733B8A"/>
    <w:rsid w:val="00750AF2"/>
    <w:rsid w:val="007516B0"/>
    <w:rsid w:val="00752533"/>
    <w:rsid w:val="007610B1"/>
    <w:rsid w:val="00761401"/>
    <w:rsid w:val="00784BC1"/>
    <w:rsid w:val="00794EF7"/>
    <w:rsid w:val="007968B8"/>
    <w:rsid w:val="007A3724"/>
    <w:rsid w:val="007A722F"/>
    <w:rsid w:val="007C2F78"/>
    <w:rsid w:val="007D06B8"/>
    <w:rsid w:val="007D564F"/>
    <w:rsid w:val="007D6809"/>
    <w:rsid w:val="007E43EB"/>
    <w:rsid w:val="007F4E20"/>
    <w:rsid w:val="00816529"/>
    <w:rsid w:val="00821213"/>
    <w:rsid w:val="00841E4B"/>
    <w:rsid w:val="00851301"/>
    <w:rsid w:val="00865E10"/>
    <w:rsid w:val="008713CE"/>
    <w:rsid w:val="00877B48"/>
    <w:rsid w:val="0089359B"/>
    <w:rsid w:val="008A733B"/>
    <w:rsid w:val="008A737C"/>
    <w:rsid w:val="008A76F0"/>
    <w:rsid w:val="008B041A"/>
    <w:rsid w:val="008B2954"/>
    <w:rsid w:val="008B7A57"/>
    <w:rsid w:val="008C0E7C"/>
    <w:rsid w:val="008D4A3F"/>
    <w:rsid w:val="008E3054"/>
    <w:rsid w:val="008E6085"/>
    <w:rsid w:val="008F25C7"/>
    <w:rsid w:val="008F7603"/>
    <w:rsid w:val="009007AE"/>
    <w:rsid w:val="00905B69"/>
    <w:rsid w:val="009066F0"/>
    <w:rsid w:val="00916816"/>
    <w:rsid w:val="00923C08"/>
    <w:rsid w:val="009305AF"/>
    <w:rsid w:val="00934D53"/>
    <w:rsid w:val="00944A92"/>
    <w:rsid w:val="00951E4A"/>
    <w:rsid w:val="00971A18"/>
    <w:rsid w:val="009A25C6"/>
    <w:rsid w:val="009C0302"/>
    <w:rsid w:val="009D2599"/>
    <w:rsid w:val="009E6F7D"/>
    <w:rsid w:val="009F6EB0"/>
    <w:rsid w:val="009F7C93"/>
    <w:rsid w:val="00A20078"/>
    <w:rsid w:val="00A244DD"/>
    <w:rsid w:val="00A33C20"/>
    <w:rsid w:val="00A346DC"/>
    <w:rsid w:val="00A37263"/>
    <w:rsid w:val="00A46113"/>
    <w:rsid w:val="00A50D67"/>
    <w:rsid w:val="00A71D14"/>
    <w:rsid w:val="00A746EA"/>
    <w:rsid w:val="00A94C0F"/>
    <w:rsid w:val="00AA0647"/>
    <w:rsid w:val="00AA2FFD"/>
    <w:rsid w:val="00AA4C5F"/>
    <w:rsid w:val="00AA609E"/>
    <w:rsid w:val="00AA7CE8"/>
    <w:rsid w:val="00AD1190"/>
    <w:rsid w:val="00AE06D2"/>
    <w:rsid w:val="00AE5DF4"/>
    <w:rsid w:val="00AE6E90"/>
    <w:rsid w:val="00AF0BA2"/>
    <w:rsid w:val="00AF625D"/>
    <w:rsid w:val="00B10CC2"/>
    <w:rsid w:val="00B12265"/>
    <w:rsid w:val="00B12CFE"/>
    <w:rsid w:val="00B327E6"/>
    <w:rsid w:val="00B347A5"/>
    <w:rsid w:val="00B54A4D"/>
    <w:rsid w:val="00B63299"/>
    <w:rsid w:val="00B75812"/>
    <w:rsid w:val="00B832E5"/>
    <w:rsid w:val="00B91A81"/>
    <w:rsid w:val="00B9692B"/>
    <w:rsid w:val="00BA5B5E"/>
    <w:rsid w:val="00C4573E"/>
    <w:rsid w:val="00C55C4E"/>
    <w:rsid w:val="00C702CD"/>
    <w:rsid w:val="00C81563"/>
    <w:rsid w:val="00C90826"/>
    <w:rsid w:val="00C94F27"/>
    <w:rsid w:val="00CA416D"/>
    <w:rsid w:val="00CB490E"/>
    <w:rsid w:val="00CC32A8"/>
    <w:rsid w:val="00CC73A2"/>
    <w:rsid w:val="00CE4DE6"/>
    <w:rsid w:val="00D179BB"/>
    <w:rsid w:val="00D229DC"/>
    <w:rsid w:val="00D235B5"/>
    <w:rsid w:val="00D27348"/>
    <w:rsid w:val="00D27B11"/>
    <w:rsid w:val="00D420AD"/>
    <w:rsid w:val="00D54795"/>
    <w:rsid w:val="00D66E03"/>
    <w:rsid w:val="00D676B3"/>
    <w:rsid w:val="00D959D8"/>
    <w:rsid w:val="00DA4AFA"/>
    <w:rsid w:val="00DC5121"/>
    <w:rsid w:val="00DC6337"/>
    <w:rsid w:val="00DD0B8A"/>
    <w:rsid w:val="00DD6D28"/>
    <w:rsid w:val="00DD76DE"/>
    <w:rsid w:val="00DE0246"/>
    <w:rsid w:val="00DF0192"/>
    <w:rsid w:val="00E0067D"/>
    <w:rsid w:val="00E028D4"/>
    <w:rsid w:val="00E06C3F"/>
    <w:rsid w:val="00E1045D"/>
    <w:rsid w:val="00E22BA2"/>
    <w:rsid w:val="00E23600"/>
    <w:rsid w:val="00E37EB7"/>
    <w:rsid w:val="00E5299B"/>
    <w:rsid w:val="00E67009"/>
    <w:rsid w:val="00E74EA7"/>
    <w:rsid w:val="00E80374"/>
    <w:rsid w:val="00EA4712"/>
    <w:rsid w:val="00EB0F78"/>
    <w:rsid w:val="00EB3992"/>
    <w:rsid w:val="00EC408D"/>
    <w:rsid w:val="00EC6C4C"/>
    <w:rsid w:val="00ED78AE"/>
    <w:rsid w:val="00EF3C32"/>
    <w:rsid w:val="00F26F1C"/>
    <w:rsid w:val="00F315B1"/>
    <w:rsid w:val="00F31A19"/>
    <w:rsid w:val="00F42F0E"/>
    <w:rsid w:val="00F50FBA"/>
    <w:rsid w:val="00F874BC"/>
    <w:rsid w:val="00F94F4E"/>
    <w:rsid w:val="00FA2DDE"/>
    <w:rsid w:val="00FC2B49"/>
    <w:rsid w:val="00FD670F"/>
    <w:rsid w:val="00FD76D4"/>
    <w:rsid w:val="00FD7E8F"/>
    <w:rsid w:val="00FE141D"/>
    <w:rsid w:val="00FF3D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4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C4"/>
  </w:style>
  <w:style w:type="paragraph" w:styleId="Heading1">
    <w:name w:val="heading 1"/>
    <w:basedOn w:val="Normal"/>
    <w:next w:val="Normal"/>
    <w:link w:val="Heading1Char"/>
    <w:uiPriority w:val="9"/>
    <w:qFormat/>
    <w:rsid w:val="00A746EA"/>
    <w:pPr>
      <w:spacing w:after="0" w:line="240" w:lineRule="auto"/>
      <w:outlineLvl w:val="0"/>
    </w:pPr>
    <w:rPr>
      <w:rFonts w:asciiTheme="minorHAnsi" w:hAnsi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6EA"/>
    <w:rPr>
      <w:rFonts w:asciiTheme="minorHAnsi" w:hAnsiTheme="minorHAnsi"/>
      <w:b/>
      <w:sz w:val="28"/>
    </w:rPr>
  </w:style>
  <w:style w:type="paragraph" w:styleId="ListParagraph">
    <w:name w:val="List Paragraph"/>
    <w:basedOn w:val="Normal"/>
    <w:uiPriority w:val="34"/>
    <w:qFormat/>
    <w:rsid w:val="004F28D0"/>
    <w:pPr>
      <w:ind w:left="720"/>
      <w:contextualSpacing/>
    </w:pPr>
  </w:style>
  <w:style w:type="paragraph" w:styleId="BalloonText">
    <w:name w:val="Balloon Text"/>
    <w:basedOn w:val="Normal"/>
    <w:link w:val="BalloonTextChar"/>
    <w:uiPriority w:val="99"/>
    <w:semiHidden/>
    <w:unhideWhenUsed/>
    <w:rsid w:val="009C0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302"/>
    <w:rPr>
      <w:rFonts w:ascii="Tahoma" w:hAnsi="Tahoma" w:cs="Tahoma"/>
      <w:sz w:val="16"/>
      <w:szCs w:val="16"/>
    </w:rPr>
  </w:style>
  <w:style w:type="character" w:styleId="CommentReference">
    <w:name w:val="annotation reference"/>
    <w:basedOn w:val="DefaultParagraphFont"/>
    <w:uiPriority w:val="99"/>
    <w:semiHidden/>
    <w:unhideWhenUsed/>
    <w:rsid w:val="00D229DC"/>
    <w:rPr>
      <w:sz w:val="16"/>
      <w:szCs w:val="16"/>
    </w:rPr>
  </w:style>
  <w:style w:type="paragraph" w:styleId="CommentText">
    <w:name w:val="annotation text"/>
    <w:basedOn w:val="Normal"/>
    <w:link w:val="CommentTextChar"/>
    <w:uiPriority w:val="99"/>
    <w:semiHidden/>
    <w:unhideWhenUsed/>
    <w:rsid w:val="00D229DC"/>
    <w:pPr>
      <w:spacing w:line="240" w:lineRule="auto"/>
    </w:pPr>
    <w:rPr>
      <w:sz w:val="20"/>
      <w:szCs w:val="20"/>
    </w:rPr>
  </w:style>
  <w:style w:type="character" w:customStyle="1" w:styleId="CommentTextChar">
    <w:name w:val="Comment Text Char"/>
    <w:basedOn w:val="DefaultParagraphFont"/>
    <w:link w:val="CommentText"/>
    <w:uiPriority w:val="99"/>
    <w:semiHidden/>
    <w:rsid w:val="00D229DC"/>
    <w:rPr>
      <w:sz w:val="20"/>
      <w:szCs w:val="20"/>
    </w:rPr>
  </w:style>
  <w:style w:type="paragraph" w:styleId="CommentSubject">
    <w:name w:val="annotation subject"/>
    <w:basedOn w:val="CommentText"/>
    <w:next w:val="CommentText"/>
    <w:link w:val="CommentSubjectChar"/>
    <w:uiPriority w:val="99"/>
    <w:semiHidden/>
    <w:unhideWhenUsed/>
    <w:rsid w:val="00D229DC"/>
    <w:rPr>
      <w:b/>
      <w:bCs/>
    </w:rPr>
  </w:style>
  <w:style w:type="character" w:customStyle="1" w:styleId="CommentSubjectChar">
    <w:name w:val="Comment Subject Char"/>
    <w:basedOn w:val="CommentTextChar"/>
    <w:link w:val="CommentSubject"/>
    <w:uiPriority w:val="99"/>
    <w:semiHidden/>
    <w:rsid w:val="00D229DC"/>
    <w:rPr>
      <w:b/>
      <w:bCs/>
      <w:sz w:val="20"/>
      <w:szCs w:val="20"/>
    </w:rPr>
  </w:style>
  <w:style w:type="paragraph" w:styleId="Header">
    <w:name w:val="header"/>
    <w:basedOn w:val="Normal"/>
    <w:link w:val="HeaderChar"/>
    <w:uiPriority w:val="99"/>
    <w:unhideWhenUsed/>
    <w:rsid w:val="004F3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7AE"/>
  </w:style>
  <w:style w:type="paragraph" w:styleId="Footer">
    <w:name w:val="footer"/>
    <w:basedOn w:val="Normal"/>
    <w:link w:val="FooterChar"/>
    <w:uiPriority w:val="99"/>
    <w:unhideWhenUsed/>
    <w:rsid w:val="004F3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7AE"/>
  </w:style>
  <w:style w:type="paragraph" w:styleId="Title">
    <w:name w:val="Title"/>
    <w:basedOn w:val="Heading1"/>
    <w:next w:val="Normal"/>
    <w:link w:val="TitleChar"/>
    <w:uiPriority w:val="10"/>
    <w:qFormat/>
    <w:rsid w:val="00A746EA"/>
    <w:pPr>
      <w:jc w:val="center"/>
    </w:pPr>
  </w:style>
  <w:style w:type="character" w:customStyle="1" w:styleId="TitleChar">
    <w:name w:val="Title Char"/>
    <w:basedOn w:val="DefaultParagraphFont"/>
    <w:link w:val="Title"/>
    <w:uiPriority w:val="10"/>
    <w:rsid w:val="00A746EA"/>
    <w:rPr>
      <w:rFonts w:asciiTheme="minorHAnsi" w:eastAsiaTheme="majorEastAsia" w:hAnsiTheme="minorHAnsi" w:cstheme="majorBidi"/>
      <w:b/>
      <w:bCs/>
      <w:sz w:val="28"/>
      <w:szCs w:val="28"/>
    </w:rPr>
  </w:style>
  <w:style w:type="paragraph" w:styleId="Subtitle">
    <w:name w:val="Subtitle"/>
    <w:basedOn w:val="Heading1"/>
    <w:next w:val="Normal"/>
    <w:link w:val="SubtitleChar"/>
    <w:uiPriority w:val="11"/>
    <w:qFormat/>
    <w:rsid w:val="00A746EA"/>
    <w:pPr>
      <w:jc w:val="center"/>
    </w:pPr>
  </w:style>
  <w:style w:type="character" w:customStyle="1" w:styleId="SubtitleChar">
    <w:name w:val="Subtitle Char"/>
    <w:basedOn w:val="DefaultParagraphFont"/>
    <w:link w:val="Subtitle"/>
    <w:uiPriority w:val="11"/>
    <w:rsid w:val="00A746EA"/>
    <w:rPr>
      <w:rFonts w:asciiTheme="minorHAnsi" w:eastAsiaTheme="majorEastAsia" w:hAnsiTheme="min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C4"/>
  </w:style>
  <w:style w:type="paragraph" w:styleId="Heading1">
    <w:name w:val="heading 1"/>
    <w:basedOn w:val="Normal"/>
    <w:next w:val="Normal"/>
    <w:link w:val="Heading1Char"/>
    <w:uiPriority w:val="9"/>
    <w:qFormat/>
    <w:rsid w:val="00A746EA"/>
    <w:pPr>
      <w:spacing w:after="0" w:line="240" w:lineRule="auto"/>
      <w:outlineLvl w:val="0"/>
    </w:pPr>
    <w:rPr>
      <w:rFonts w:asciiTheme="minorHAnsi" w:hAnsi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6EA"/>
    <w:rPr>
      <w:rFonts w:asciiTheme="minorHAnsi" w:hAnsiTheme="minorHAnsi"/>
      <w:b/>
      <w:sz w:val="28"/>
    </w:rPr>
  </w:style>
  <w:style w:type="paragraph" w:styleId="ListParagraph">
    <w:name w:val="List Paragraph"/>
    <w:basedOn w:val="Normal"/>
    <w:uiPriority w:val="34"/>
    <w:qFormat/>
    <w:rsid w:val="004F28D0"/>
    <w:pPr>
      <w:ind w:left="720"/>
      <w:contextualSpacing/>
    </w:pPr>
  </w:style>
  <w:style w:type="paragraph" w:styleId="BalloonText">
    <w:name w:val="Balloon Text"/>
    <w:basedOn w:val="Normal"/>
    <w:link w:val="BalloonTextChar"/>
    <w:uiPriority w:val="99"/>
    <w:semiHidden/>
    <w:unhideWhenUsed/>
    <w:rsid w:val="009C0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302"/>
    <w:rPr>
      <w:rFonts w:ascii="Tahoma" w:hAnsi="Tahoma" w:cs="Tahoma"/>
      <w:sz w:val="16"/>
      <w:szCs w:val="16"/>
    </w:rPr>
  </w:style>
  <w:style w:type="character" w:styleId="CommentReference">
    <w:name w:val="annotation reference"/>
    <w:basedOn w:val="DefaultParagraphFont"/>
    <w:uiPriority w:val="99"/>
    <w:semiHidden/>
    <w:unhideWhenUsed/>
    <w:rsid w:val="00D229DC"/>
    <w:rPr>
      <w:sz w:val="16"/>
      <w:szCs w:val="16"/>
    </w:rPr>
  </w:style>
  <w:style w:type="paragraph" w:styleId="CommentText">
    <w:name w:val="annotation text"/>
    <w:basedOn w:val="Normal"/>
    <w:link w:val="CommentTextChar"/>
    <w:uiPriority w:val="99"/>
    <w:semiHidden/>
    <w:unhideWhenUsed/>
    <w:rsid w:val="00D229DC"/>
    <w:pPr>
      <w:spacing w:line="240" w:lineRule="auto"/>
    </w:pPr>
    <w:rPr>
      <w:sz w:val="20"/>
      <w:szCs w:val="20"/>
    </w:rPr>
  </w:style>
  <w:style w:type="character" w:customStyle="1" w:styleId="CommentTextChar">
    <w:name w:val="Comment Text Char"/>
    <w:basedOn w:val="DefaultParagraphFont"/>
    <w:link w:val="CommentText"/>
    <w:uiPriority w:val="99"/>
    <w:semiHidden/>
    <w:rsid w:val="00D229DC"/>
    <w:rPr>
      <w:sz w:val="20"/>
      <w:szCs w:val="20"/>
    </w:rPr>
  </w:style>
  <w:style w:type="paragraph" w:styleId="CommentSubject">
    <w:name w:val="annotation subject"/>
    <w:basedOn w:val="CommentText"/>
    <w:next w:val="CommentText"/>
    <w:link w:val="CommentSubjectChar"/>
    <w:uiPriority w:val="99"/>
    <w:semiHidden/>
    <w:unhideWhenUsed/>
    <w:rsid w:val="00D229DC"/>
    <w:rPr>
      <w:b/>
      <w:bCs/>
    </w:rPr>
  </w:style>
  <w:style w:type="character" w:customStyle="1" w:styleId="CommentSubjectChar">
    <w:name w:val="Comment Subject Char"/>
    <w:basedOn w:val="CommentTextChar"/>
    <w:link w:val="CommentSubject"/>
    <w:uiPriority w:val="99"/>
    <w:semiHidden/>
    <w:rsid w:val="00D229DC"/>
    <w:rPr>
      <w:b/>
      <w:bCs/>
      <w:sz w:val="20"/>
      <w:szCs w:val="20"/>
    </w:rPr>
  </w:style>
  <w:style w:type="paragraph" w:styleId="Header">
    <w:name w:val="header"/>
    <w:basedOn w:val="Normal"/>
    <w:link w:val="HeaderChar"/>
    <w:uiPriority w:val="99"/>
    <w:unhideWhenUsed/>
    <w:rsid w:val="004F3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7AE"/>
  </w:style>
  <w:style w:type="paragraph" w:styleId="Footer">
    <w:name w:val="footer"/>
    <w:basedOn w:val="Normal"/>
    <w:link w:val="FooterChar"/>
    <w:uiPriority w:val="99"/>
    <w:unhideWhenUsed/>
    <w:rsid w:val="004F3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7AE"/>
  </w:style>
  <w:style w:type="paragraph" w:styleId="Title">
    <w:name w:val="Title"/>
    <w:basedOn w:val="Heading1"/>
    <w:next w:val="Normal"/>
    <w:link w:val="TitleChar"/>
    <w:uiPriority w:val="10"/>
    <w:qFormat/>
    <w:rsid w:val="00A746EA"/>
    <w:pPr>
      <w:jc w:val="center"/>
    </w:pPr>
  </w:style>
  <w:style w:type="character" w:customStyle="1" w:styleId="TitleChar">
    <w:name w:val="Title Char"/>
    <w:basedOn w:val="DefaultParagraphFont"/>
    <w:link w:val="Title"/>
    <w:uiPriority w:val="10"/>
    <w:rsid w:val="00A746EA"/>
    <w:rPr>
      <w:rFonts w:asciiTheme="minorHAnsi" w:eastAsiaTheme="majorEastAsia" w:hAnsiTheme="minorHAnsi" w:cstheme="majorBidi"/>
      <w:b/>
      <w:bCs/>
      <w:sz w:val="28"/>
      <w:szCs w:val="28"/>
    </w:rPr>
  </w:style>
  <w:style w:type="paragraph" w:styleId="Subtitle">
    <w:name w:val="Subtitle"/>
    <w:basedOn w:val="Heading1"/>
    <w:next w:val="Normal"/>
    <w:link w:val="SubtitleChar"/>
    <w:uiPriority w:val="11"/>
    <w:qFormat/>
    <w:rsid w:val="00A746EA"/>
    <w:pPr>
      <w:jc w:val="center"/>
    </w:pPr>
  </w:style>
  <w:style w:type="character" w:customStyle="1" w:styleId="SubtitleChar">
    <w:name w:val="Subtitle Char"/>
    <w:basedOn w:val="DefaultParagraphFont"/>
    <w:link w:val="Subtitle"/>
    <w:uiPriority w:val="11"/>
    <w:rsid w:val="00A746EA"/>
    <w:rPr>
      <w:rFonts w:asciiTheme="minorHAnsi" w:eastAsiaTheme="majorEastAsia" w:hAnsiTheme="min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34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BAFD7-A751-4DD3-A975-28B83E4F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Brettargh Julianne</dc:creator>
  <cp:lastModifiedBy>Limbrick Fleur</cp:lastModifiedBy>
  <cp:revision>7</cp:revision>
  <cp:lastPrinted>2016-10-31T01:41:00Z</cp:lastPrinted>
  <dcterms:created xsi:type="dcterms:W3CDTF">2016-12-20T05:52:00Z</dcterms:created>
  <dcterms:modified xsi:type="dcterms:W3CDTF">2016-12-23T02:19:00Z</dcterms:modified>
</cp:coreProperties>
</file>