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26" w:rsidRPr="000A1326" w:rsidRDefault="00B9135F" w:rsidP="00B9135F">
      <w:pPr>
        <w:pStyle w:val="Heading1"/>
        <w:jc w:val="center"/>
      </w:pPr>
      <w:bookmarkStart w:id="0" w:name="_GoBack"/>
      <w:bookmarkEnd w:id="0"/>
      <w:r w:rsidRPr="00B9135F">
        <w:rPr>
          <w:sz w:val="32"/>
          <w:szCs w:val="32"/>
        </w:rPr>
        <w:t>HEALTH STAR RATING STAKEHOLDER WORKSHOPS</w:t>
      </w:r>
      <w:r>
        <w:rPr>
          <w:sz w:val="32"/>
          <w:szCs w:val="32"/>
        </w:rPr>
        <w:t xml:space="preserve">  </w:t>
      </w:r>
      <w:r w:rsidR="004C4A4F">
        <w:rPr>
          <w:sz w:val="32"/>
          <w:szCs w:val="32"/>
        </w:rPr>
        <w:t xml:space="preserve"> </w:t>
      </w:r>
      <w:r w:rsidRPr="00B9135F">
        <w:rPr>
          <w:sz w:val="32"/>
          <w:szCs w:val="32"/>
        </w:rPr>
        <w:t>SYDNEY / MELBOURNE / PERTH</w:t>
      </w:r>
      <w:r>
        <w:rPr>
          <w:sz w:val="32"/>
          <w:szCs w:val="32"/>
        </w:rPr>
        <w:t xml:space="preserve"> </w:t>
      </w:r>
      <w:r w:rsidRPr="00B9135F">
        <w:rPr>
          <w:sz w:val="32"/>
          <w:szCs w:val="32"/>
        </w:rPr>
        <w:t>2014</w:t>
      </w:r>
    </w:p>
    <w:p w:rsidR="00327011" w:rsidRPr="000A1326" w:rsidRDefault="00327011" w:rsidP="00690386">
      <w:pPr>
        <w:keepLines/>
        <w:spacing w:before="120" w:after="120"/>
        <w:mirrorIndents/>
        <w:rPr>
          <w:rFonts w:cs="Arial"/>
          <w:color w:val="000000" w:themeColor="text1"/>
        </w:rPr>
      </w:pPr>
    </w:p>
    <w:tbl>
      <w:tblPr>
        <w:tblStyle w:val="TableGrid"/>
        <w:tblW w:w="14956" w:type="dxa"/>
        <w:tblInd w:w="284" w:type="dxa"/>
        <w:tblLook w:val="04A0" w:firstRow="1" w:lastRow="0" w:firstColumn="1" w:lastColumn="0" w:noHBand="0" w:noVBand="1"/>
        <w:tblCaption w:val="Written questions submitted at stakeholder workshops held in Sydney, Melbourne and Perth in 2014, and the responses"/>
        <w:tblDescription w:val="(52 rows, 2 columns)"/>
      </w:tblPr>
      <w:tblGrid>
        <w:gridCol w:w="6482"/>
        <w:gridCol w:w="8474"/>
      </w:tblGrid>
      <w:tr w:rsidR="000A1326" w:rsidRPr="000A1326" w:rsidTr="001A6359">
        <w:trPr>
          <w:cantSplit/>
          <w:tblHeader/>
        </w:trPr>
        <w:tc>
          <w:tcPr>
            <w:tcW w:w="6482" w:type="dxa"/>
            <w:shd w:val="pct15" w:color="auto" w:fill="auto"/>
          </w:tcPr>
          <w:p w:rsidR="0027451F" w:rsidRPr="000A1326" w:rsidRDefault="0027451F" w:rsidP="00D51DF2">
            <w:pPr>
              <w:spacing w:before="120" w:after="120"/>
              <w:rPr>
                <w:rFonts w:cs="Arial"/>
                <w:b/>
                <w:color w:val="000000" w:themeColor="text1"/>
              </w:rPr>
            </w:pPr>
            <w:r w:rsidRPr="000A1326">
              <w:rPr>
                <w:rFonts w:cs="Arial"/>
                <w:b/>
                <w:color w:val="000000" w:themeColor="text1"/>
              </w:rPr>
              <w:t>Question</w:t>
            </w:r>
          </w:p>
        </w:tc>
        <w:tc>
          <w:tcPr>
            <w:tcW w:w="8474" w:type="dxa"/>
            <w:shd w:val="pct15" w:color="auto" w:fill="auto"/>
            <w:vAlign w:val="center"/>
          </w:tcPr>
          <w:p w:rsidR="0027451F" w:rsidRPr="000A1326" w:rsidRDefault="0027451F" w:rsidP="00D51DF2">
            <w:pPr>
              <w:spacing w:before="120" w:after="120"/>
              <w:rPr>
                <w:rFonts w:cs="Arial"/>
                <w:b/>
                <w:color w:val="000000" w:themeColor="text1"/>
              </w:rPr>
            </w:pPr>
            <w:r w:rsidRPr="000A1326">
              <w:rPr>
                <w:rFonts w:cs="Arial"/>
                <w:b/>
                <w:color w:val="000000" w:themeColor="text1"/>
              </w:rPr>
              <w:t>Response</w:t>
            </w: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t xml:space="preserve">The fats/oils category requires an in-depth review as current criteria determines that the </w:t>
            </w:r>
            <w:r w:rsidR="007A4138" w:rsidRPr="002A5629">
              <w:rPr>
                <w:color w:val="000000" w:themeColor="text1"/>
              </w:rPr>
              <w:t xml:space="preserve">Health Star Rating </w:t>
            </w:r>
            <w:r w:rsidRPr="002A5629">
              <w:rPr>
                <w:color w:val="000000" w:themeColor="text1"/>
              </w:rPr>
              <w:t>system rates products in a way that does not align with Australian Dietary Guidelines.</w:t>
            </w:r>
          </w:p>
        </w:tc>
        <w:tc>
          <w:tcPr>
            <w:tcW w:w="8474" w:type="dxa"/>
            <w:vAlign w:val="center"/>
          </w:tcPr>
          <w:p w:rsidR="00860465" w:rsidRDefault="00860465" w:rsidP="00D51DF2">
            <w:pPr>
              <w:spacing w:before="120" w:after="120"/>
              <w:contextualSpacing/>
              <w:rPr>
                <w:rFonts w:cs="Arial"/>
                <w:color w:val="000000" w:themeColor="text1"/>
              </w:rPr>
            </w:pPr>
            <w:r w:rsidRPr="002A5629">
              <w:rPr>
                <w:rFonts w:cs="Arial"/>
                <w:color w:val="000000" w:themeColor="text1"/>
              </w:rPr>
              <w:t>The treatment of fats/oils by the Health Star Rating Calculator was considered as part of its development,</w:t>
            </w:r>
            <w:r w:rsidR="007C090C" w:rsidRPr="002A5629">
              <w:rPr>
                <w:rFonts w:cs="Arial"/>
                <w:color w:val="000000" w:themeColor="text1"/>
              </w:rPr>
              <w:t xml:space="preserve"> including taking into account </w:t>
            </w:r>
            <w:r w:rsidRPr="002A5629">
              <w:rPr>
                <w:rFonts w:cs="Arial"/>
                <w:color w:val="000000" w:themeColor="text1"/>
              </w:rPr>
              <w:t>industry feedback.  It was determined that the calculator was producing technically accurate results in accordance with the scope and intended purpose of the H</w:t>
            </w:r>
            <w:r w:rsidR="007A4138" w:rsidRPr="002A5629">
              <w:rPr>
                <w:rFonts w:cs="Arial"/>
                <w:color w:val="000000" w:themeColor="text1"/>
              </w:rPr>
              <w:t xml:space="preserve">ealth </w:t>
            </w:r>
            <w:r w:rsidRPr="002A5629">
              <w:rPr>
                <w:rFonts w:cs="Arial"/>
                <w:color w:val="000000" w:themeColor="text1"/>
              </w:rPr>
              <w:t>S</w:t>
            </w:r>
            <w:r w:rsidR="007A4138" w:rsidRPr="002A5629">
              <w:rPr>
                <w:rFonts w:cs="Arial"/>
                <w:color w:val="000000" w:themeColor="text1"/>
              </w:rPr>
              <w:t xml:space="preserve">tar </w:t>
            </w:r>
            <w:r w:rsidRPr="002A5629">
              <w:rPr>
                <w:rFonts w:cs="Arial"/>
                <w:color w:val="000000" w:themeColor="text1"/>
              </w:rPr>
              <w:t>R</w:t>
            </w:r>
            <w:r w:rsidR="007A4138" w:rsidRPr="002A5629">
              <w:rPr>
                <w:rFonts w:cs="Arial"/>
                <w:color w:val="000000" w:themeColor="text1"/>
              </w:rPr>
              <w:t>ating</w:t>
            </w:r>
            <w:r w:rsidRPr="002A5629">
              <w:rPr>
                <w:rFonts w:cs="Arial"/>
                <w:color w:val="000000" w:themeColor="text1"/>
              </w:rPr>
              <w:t xml:space="preserve"> system (i.e. in addressing obesity and diet related chronic disease).</w:t>
            </w:r>
          </w:p>
          <w:p w:rsidR="006F754A" w:rsidRPr="006F754A" w:rsidRDefault="006F754A" w:rsidP="00D51DF2">
            <w:pPr>
              <w:spacing w:before="120" w:after="120"/>
              <w:contextualSpacing/>
              <w:rPr>
                <w:rFonts w:cs="Arial"/>
                <w:color w:val="000000" w:themeColor="text1"/>
                <w:sz w:val="12"/>
                <w:szCs w:val="12"/>
              </w:rPr>
            </w:pPr>
          </w:p>
          <w:p w:rsidR="00860465" w:rsidRDefault="00085ABE" w:rsidP="00D51DF2">
            <w:pPr>
              <w:spacing w:before="120" w:after="120"/>
              <w:contextualSpacing/>
              <w:rPr>
                <w:color w:val="000000" w:themeColor="text1"/>
              </w:rPr>
            </w:pPr>
            <w:r w:rsidRPr="002A5629">
              <w:rPr>
                <w:color w:val="000000" w:themeColor="text1"/>
              </w:rPr>
              <w:t xml:space="preserve">Advice has also been sought from the National Health and Medical Research Council (NHMRC) who were responsible for the development of the </w:t>
            </w:r>
            <w:r w:rsidRPr="002A5629">
              <w:rPr>
                <w:i/>
                <w:color w:val="000000" w:themeColor="text1"/>
              </w:rPr>
              <w:t>2013 Australian Dietary Guidelines</w:t>
            </w:r>
            <w:r w:rsidRPr="002A5629">
              <w:rPr>
                <w:color w:val="000000" w:themeColor="text1"/>
              </w:rPr>
              <w:t xml:space="preserve">.  The NHMRC has advised that in its view, the current HSR algorithm for fats and oils is consistent with the 2013 </w:t>
            </w:r>
            <w:r w:rsidRPr="002A5629">
              <w:rPr>
                <w:i/>
                <w:color w:val="000000" w:themeColor="text1"/>
              </w:rPr>
              <w:t>Australian Dietary Guidelines</w:t>
            </w:r>
            <w:r w:rsidRPr="002A5629">
              <w:rPr>
                <w:color w:val="000000" w:themeColor="text1"/>
              </w:rPr>
              <w:t>, and the underpinning evidence base.</w:t>
            </w:r>
          </w:p>
          <w:p w:rsidR="00D51DF2" w:rsidRPr="00D51DF2" w:rsidRDefault="00D51DF2" w:rsidP="00D51DF2">
            <w:pPr>
              <w:spacing w:before="120" w:after="120"/>
              <w:contextualSpacing/>
              <w:rPr>
                <w:rFonts w:cs="Arial"/>
                <w:color w:val="000000" w:themeColor="text1"/>
                <w:sz w:val="12"/>
                <w:szCs w:val="12"/>
              </w:rPr>
            </w:pP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t>Can you please provide an approximate date when the new calculator and style guide will be made available, as we are to start internal training o</w:t>
            </w:r>
            <w:r w:rsidR="0044696A" w:rsidRPr="002A5629">
              <w:rPr>
                <w:color w:val="000000" w:themeColor="text1"/>
              </w:rPr>
              <w:t>f</w:t>
            </w:r>
            <w:r w:rsidRPr="002A5629">
              <w:rPr>
                <w:color w:val="000000" w:themeColor="text1"/>
              </w:rPr>
              <w:t xml:space="preserve"> the H</w:t>
            </w:r>
            <w:r w:rsidR="007A4138" w:rsidRPr="002A5629">
              <w:rPr>
                <w:color w:val="000000" w:themeColor="text1"/>
              </w:rPr>
              <w:t>ealth Star Rating</w:t>
            </w:r>
            <w:r w:rsidR="00D51DF2">
              <w:rPr>
                <w:color w:val="000000" w:themeColor="text1"/>
              </w:rPr>
              <w:t xml:space="preserve"> as soon as possible</w:t>
            </w:r>
            <w:r w:rsidRPr="002A5629">
              <w:rPr>
                <w:color w:val="000000" w:themeColor="text1"/>
              </w:rPr>
              <w:t>?</w:t>
            </w:r>
          </w:p>
        </w:tc>
        <w:tc>
          <w:tcPr>
            <w:tcW w:w="8474" w:type="dxa"/>
          </w:tcPr>
          <w:p w:rsidR="00085ABE" w:rsidRPr="002A5629" w:rsidRDefault="00085ABE" w:rsidP="00D51DF2">
            <w:pPr>
              <w:spacing w:before="120" w:after="120"/>
              <w:contextualSpacing/>
              <w:rPr>
                <w:rFonts w:cs="Arial"/>
                <w:color w:val="000000" w:themeColor="text1"/>
              </w:rPr>
            </w:pPr>
            <w:r w:rsidRPr="002A5629">
              <w:rPr>
                <w:rFonts w:cs="Arial"/>
                <w:color w:val="000000" w:themeColor="text1"/>
              </w:rPr>
              <w:t xml:space="preserve">The new Health Star Rating Website was launched on </w:t>
            </w:r>
            <w:r w:rsidR="0061360E" w:rsidRPr="002A5629">
              <w:rPr>
                <w:rFonts w:cs="Arial"/>
                <w:color w:val="000000" w:themeColor="text1"/>
              </w:rPr>
              <w:t>6</w:t>
            </w:r>
            <w:r w:rsidRPr="002A5629">
              <w:rPr>
                <w:rFonts w:cs="Arial"/>
                <w:color w:val="000000" w:themeColor="text1"/>
              </w:rPr>
              <w:t xml:space="preserve"> December 2014. The current versions of the H</w:t>
            </w:r>
            <w:r w:rsidR="007A4138" w:rsidRPr="002A5629">
              <w:rPr>
                <w:rFonts w:cs="Arial"/>
                <w:color w:val="000000" w:themeColor="text1"/>
              </w:rPr>
              <w:t xml:space="preserve">ealth </w:t>
            </w:r>
            <w:r w:rsidRPr="002A5629">
              <w:rPr>
                <w:rFonts w:cs="Arial"/>
                <w:color w:val="000000" w:themeColor="text1"/>
              </w:rPr>
              <w:t>S</w:t>
            </w:r>
            <w:r w:rsidR="007A4138" w:rsidRPr="002A5629">
              <w:rPr>
                <w:rFonts w:cs="Arial"/>
                <w:color w:val="000000" w:themeColor="text1"/>
              </w:rPr>
              <w:t xml:space="preserve">tar </w:t>
            </w:r>
            <w:r w:rsidRPr="002A5629">
              <w:rPr>
                <w:rFonts w:cs="Arial"/>
                <w:color w:val="000000" w:themeColor="text1"/>
              </w:rPr>
              <w:t>R</w:t>
            </w:r>
            <w:r w:rsidR="007A4138" w:rsidRPr="002A5629">
              <w:rPr>
                <w:rFonts w:cs="Arial"/>
                <w:color w:val="000000" w:themeColor="text1"/>
              </w:rPr>
              <w:t>ating</w:t>
            </w:r>
            <w:r w:rsidRPr="002A5629">
              <w:rPr>
                <w:rFonts w:cs="Arial"/>
                <w:color w:val="000000" w:themeColor="text1"/>
              </w:rPr>
              <w:t xml:space="preserve"> Style Guide and Calculator can be found on th</w:t>
            </w:r>
            <w:r w:rsidR="008648FA">
              <w:rPr>
                <w:rFonts w:cs="Arial"/>
                <w:color w:val="000000" w:themeColor="text1"/>
              </w:rPr>
              <w:t xml:space="preserve">e </w:t>
            </w:r>
            <w:hyperlink r:id="rId8" w:history="1">
              <w:r w:rsidR="008648FA" w:rsidRPr="006F754A">
                <w:rPr>
                  <w:rStyle w:val="Hyperlink"/>
                  <w:rFonts w:cs="Arial"/>
                  <w:i/>
                  <w:color w:val="auto"/>
                  <w:u w:val="none"/>
                </w:rPr>
                <w:t>Health Star Rating website</w:t>
              </w:r>
            </w:hyperlink>
            <w:r w:rsidR="0061360E" w:rsidRPr="002A5629">
              <w:rPr>
                <w:rFonts w:cs="Arial"/>
                <w:color w:val="000000" w:themeColor="text1"/>
              </w:rPr>
              <w:t>.</w:t>
            </w:r>
          </w:p>
          <w:p w:rsidR="00860465" w:rsidRPr="002A5629" w:rsidRDefault="00860465" w:rsidP="00D51DF2">
            <w:pPr>
              <w:spacing w:before="120" w:after="120"/>
              <w:contextualSpacing/>
              <w:rPr>
                <w:rFonts w:cs="Arial"/>
                <w:color w:val="000000" w:themeColor="text1"/>
              </w:rPr>
            </w:pP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t>When will the templates for H</w:t>
            </w:r>
            <w:r w:rsidR="007A4138" w:rsidRPr="002A5629">
              <w:rPr>
                <w:color w:val="000000" w:themeColor="text1"/>
              </w:rPr>
              <w:t xml:space="preserve">ealth </w:t>
            </w:r>
            <w:r w:rsidRPr="002A5629">
              <w:rPr>
                <w:color w:val="000000" w:themeColor="text1"/>
              </w:rPr>
              <w:t>S</w:t>
            </w:r>
            <w:r w:rsidR="007A4138" w:rsidRPr="002A5629">
              <w:rPr>
                <w:color w:val="000000" w:themeColor="text1"/>
              </w:rPr>
              <w:t xml:space="preserve">tar </w:t>
            </w:r>
            <w:r w:rsidRPr="002A5629">
              <w:rPr>
                <w:color w:val="000000" w:themeColor="text1"/>
              </w:rPr>
              <w:t>R</w:t>
            </w:r>
            <w:r w:rsidR="007A4138" w:rsidRPr="002A5629">
              <w:rPr>
                <w:color w:val="000000" w:themeColor="text1"/>
              </w:rPr>
              <w:t>ating graphics</w:t>
            </w:r>
            <w:r w:rsidRPr="002A5629">
              <w:rPr>
                <w:color w:val="000000" w:themeColor="text1"/>
              </w:rPr>
              <w:t xml:space="preserve"> be made available to industry?</w:t>
            </w:r>
          </w:p>
        </w:tc>
        <w:tc>
          <w:tcPr>
            <w:tcW w:w="8474" w:type="dxa"/>
          </w:tcPr>
          <w:p w:rsidR="00331A51" w:rsidRPr="002A5629" w:rsidRDefault="003953BF" w:rsidP="008648FA">
            <w:pPr>
              <w:spacing w:before="120" w:after="120"/>
              <w:contextualSpacing/>
              <w:rPr>
                <w:rFonts w:cs="Arial"/>
                <w:color w:val="000000" w:themeColor="text1"/>
              </w:rPr>
            </w:pPr>
            <w:r>
              <w:rPr>
                <w:rFonts w:cs="Arial"/>
                <w:color w:val="000000" w:themeColor="text1"/>
              </w:rPr>
              <w:t xml:space="preserve">Artwork </w:t>
            </w:r>
            <w:r w:rsidR="00860465" w:rsidRPr="002A5629">
              <w:rPr>
                <w:rFonts w:cs="Arial"/>
                <w:color w:val="000000" w:themeColor="text1"/>
              </w:rPr>
              <w:t>for the H</w:t>
            </w:r>
            <w:r w:rsidR="007A4138" w:rsidRPr="002A5629">
              <w:rPr>
                <w:rFonts w:cs="Arial"/>
                <w:color w:val="000000" w:themeColor="text1"/>
              </w:rPr>
              <w:t xml:space="preserve">ealth </w:t>
            </w:r>
            <w:r w:rsidR="00860465" w:rsidRPr="002A5629">
              <w:rPr>
                <w:rFonts w:cs="Arial"/>
                <w:color w:val="000000" w:themeColor="text1"/>
              </w:rPr>
              <w:t>S</w:t>
            </w:r>
            <w:r w:rsidR="007A4138" w:rsidRPr="002A5629">
              <w:rPr>
                <w:rFonts w:cs="Arial"/>
                <w:color w:val="000000" w:themeColor="text1"/>
              </w:rPr>
              <w:t xml:space="preserve">tar </w:t>
            </w:r>
            <w:r w:rsidR="00860465" w:rsidRPr="002A5629">
              <w:rPr>
                <w:rFonts w:cs="Arial"/>
                <w:color w:val="000000" w:themeColor="text1"/>
              </w:rPr>
              <w:t>R</w:t>
            </w:r>
            <w:r w:rsidR="007A4138" w:rsidRPr="002A5629">
              <w:rPr>
                <w:rFonts w:cs="Arial"/>
                <w:color w:val="000000" w:themeColor="text1"/>
              </w:rPr>
              <w:t>ating</w:t>
            </w:r>
            <w:r w:rsidR="00860465" w:rsidRPr="002A5629">
              <w:rPr>
                <w:rFonts w:cs="Arial"/>
                <w:color w:val="000000" w:themeColor="text1"/>
              </w:rPr>
              <w:t xml:space="preserve"> system graphic is available </w:t>
            </w:r>
            <w:r w:rsidR="0061360E" w:rsidRPr="002A5629">
              <w:rPr>
                <w:rFonts w:cs="Arial"/>
                <w:color w:val="000000" w:themeColor="text1"/>
              </w:rPr>
              <w:t xml:space="preserve">on the </w:t>
            </w:r>
            <w:r w:rsidR="0061360E" w:rsidRPr="00CD77FC">
              <w:rPr>
                <w:rFonts w:cs="Arial"/>
                <w:color w:val="000000" w:themeColor="text1"/>
              </w:rPr>
              <w:t xml:space="preserve">Health Star Rating </w:t>
            </w:r>
            <w:r w:rsidR="008648FA" w:rsidRPr="00CD77FC">
              <w:rPr>
                <w:rFonts w:cs="Arial"/>
                <w:color w:val="000000" w:themeColor="text1"/>
              </w:rPr>
              <w:t>w</w:t>
            </w:r>
            <w:r w:rsidR="0061360E" w:rsidRPr="00CD77FC">
              <w:rPr>
                <w:rFonts w:cs="Arial"/>
                <w:color w:val="000000" w:themeColor="text1"/>
              </w:rPr>
              <w:t>ebsite</w:t>
            </w:r>
            <w:r w:rsidR="0061360E" w:rsidRPr="002A5629">
              <w:rPr>
                <w:rFonts w:cs="Arial"/>
                <w:color w:val="000000" w:themeColor="text1"/>
              </w:rPr>
              <w:t>.</w:t>
            </w:r>
          </w:p>
        </w:tc>
      </w:tr>
      <w:tr w:rsidR="002A5629" w:rsidRPr="002A5629" w:rsidTr="001A6359">
        <w:trPr>
          <w:cantSplit/>
        </w:trPr>
        <w:tc>
          <w:tcPr>
            <w:tcW w:w="6482" w:type="dxa"/>
          </w:tcPr>
          <w:p w:rsidR="00860465" w:rsidRPr="002A5629" w:rsidRDefault="007A4138" w:rsidP="00D51DF2">
            <w:pPr>
              <w:pStyle w:val="Heading1"/>
              <w:contextualSpacing/>
              <w:rPr>
                <w:color w:val="000000" w:themeColor="text1"/>
              </w:rPr>
            </w:pPr>
            <w:r w:rsidRPr="002A5629">
              <w:rPr>
                <w:color w:val="000000" w:themeColor="text1"/>
              </w:rPr>
              <w:t xml:space="preserve">I understand that </w:t>
            </w:r>
            <w:r w:rsidR="00860465" w:rsidRPr="002A5629">
              <w:rPr>
                <w:color w:val="000000" w:themeColor="text1"/>
              </w:rPr>
              <w:t xml:space="preserve">funding </w:t>
            </w:r>
            <w:r w:rsidRPr="002A5629">
              <w:rPr>
                <w:color w:val="000000" w:themeColor="text1"/>
              </w:rPr>
              <w:t xml:space="preserve">has only been set for </w:t>
            </w:r>
            <w:r w:rsidR="00860465" w:rsidRPr="002A5629">
              <w:rPr>
                <w:color w:val="000000" w:themeColor="text1"/>
              </w:rPr>
              <w:t>2 years – what happens after that given it’s a 5 year implementation period?</w:t>
            </w:r>
          </w:p>
        </w:tc>
        <w:tc>
          <w:tcPr>
            <w:tcW w:w="8474" w:type="dxa"/>
          </w:tcPr>
          <w:p w:rsidR="007C090C" w:rsidRPr="002A5629" w:rsidRDefault="003D1D5A" w:rsidP="00050252">
            <w:pPr>
              <w:spacing w:before="120" w:after="120"/>
              <w:contextualSpacing/>
              <w:rPr>
                <w:rFonts w:cs="Arial"/>
                <w:color w:val="000000" w:themeColor="text1"/>
              </w:rPr>
            </w:pPr>
            <w:r w:rsidRPr="002A5629">
              <w:rPr>
                <w:rFonts w:cs="Arial"/>
                <w:color w:val="000000" w:themeColor="text1"/>
                <w:lang w:val="en-AU"/>
              </w:rPr>
              <w:t>Implementation of the H</w:t>
            </w:r>
            <w:r w:rsidR="007A4138" w:rsidRPr="002A5629">
              <w:rPr>
                <w:rFonts w:cs="Arial"/>
                <w:color w:val="000000" w:themeColor="text1"/>
                <w:lang w:val="en-AU"/>
              </w:rPr>
              <w:t xml:space="preserve">ealth </w:t>
            </w:r>
            <w:r w:rsidRPr="002A5629">
              <w:rPr>
                <w:rFonts w:cs="Arial"/>
                <w:color w:val="000000" w:themeColor="text1"/>
                <w:lang w:val="en-AU"/>
              </w:rPr>
              <w:t>S</w:t>
            </w:r>
            <w:r w:rsidR="007A4138" w:rsidRPr="002A5629">
              <w:rPr>
                <w:rFonts w:cs="Arial"/>
                <w:color w:val="000000" w:themeColor="text1"/>
                <w:lang w:val="en-AU"/>
              </w:rPr>
              <w:t xml:space="preserve">tar </w:t>
            </w:r>
            <w:r w:rsidRPr="002A5629">
              <w:rPr>
                <w:rFonts w:cs="Arial"/>
                <w:color w:val="000000" w:themeColor="text1"/>
                <w:lang w:val="en-AU"/>
              </w:rPr>
              <w:t>R</w:t>
            </w:r>
            <w:r w:rsidR="007A4138" w:rsidRPr="002A5629">
              <w:rPr>
                <w:rFonts w:cs="Arial"/>
                <w:color w:val="000000" w:themeColor="text1"/>
                <w:lang w:val="en-AU"/>
              </w:rPr>
              <w:t>ating</w:t>
            </w:r>
            <w:r w:rsidRPr="002A5629">
              <w:rPr>
                <w:rFonts w:cs="Arial"/>
                <w:color w:val="000000" w:themeColor="text1"/>
                <w:lang w:val="en-AU"/>
              </w:rPr>
              <w:t xml:space="preserve"> system (including the d</w:t>
            </w:r>
            <w:r w:rsidR="00860465" w:rsidRPr="002A5629">
              <w:rPr>
                <w:rFonts w:cs="Arial"/>
                <w:color w:val="000000" w:themeColor="text1"/>
                <w:lang w:val="en-AU"/>
              </w:rPr>
              <w:t>evelopment and implementation of a</w:t>
            </w:r>
            <w:r w:rsidRPr="002A5629">
              <w:rPr>
                <w:rFonts w:cs="Arial"/>
                <w:color w:val="000000" w:themeColor="text1"/>
                <w:lang w:val="en-AU"/>
              </w:rPr>
              <w:t>n</w:t>
            </w:r>
            <w:r w:rsidR="00860465" w:rsidRPr="002A5629">
              <w:rPr>
                <w:rFonts w:cs="Arial"/>
                <w:color w:val="000000" w:themeColor="text1"/>
                <w:lang w:val="en-AU"/>
              </w:rPr>
              <w:t xml:space="preserve"> </w:t>
            </w:r>
            <w:r w:rsidRPr="002A5629">
              <w:rPr>
                <w:rFonts w:cs="Arial"/>
                <w:color w:val="000000" w:themeColor="text1"/>
                <w:lang w:val="en-AU"/>
              </w:rPr>
              <w:t>education</w:t>
            </w:r>
            <w:r w:rsidR="00860465" w:rsidRPr="002A5629">
              <w:rPr>
                <w:rFonts w:cs="Arial"/>
                <w:color w:val="000000" w:themeColor="text1"/>
                <w:lang w:val="en-AU"/>
              </w:rPr>
              <w:t xml:space="preserve"> campaign</w:t>
            </w:r>
            <w:r w:rsidRPr="002A5629">
              <w:rPr>
                <w:rFonts w:cs="Arial"/>
                <w:color w:val="000000" w:themeColor="text1"/>
                <w:lang w:val="en-AU"/>
              </w:rPr>
              <w:t>)</w:t>
            </w:r>
            <w:r w:rsidR="00860465" w:rsidRPr="002A5629">
              <w:rPr>
                <w:rFonts w:cs="Arial"/>
                <w:color w:val="000000" w:themeColor="text1"/>
                <w:lang w:val="en-AU"/>
              </w:rPr>
              <w:t xml:space="preserve"> </w:t>
            </w:r>
            <w:r w:rsidRPr="002A5629">
              <w:rPr>
                <w:rFonts w:cs="Arial"/>
                <w:color w:val="000000" w:themeColor="text1"/>
                <w:lang w:val="en-AU"/>
              </w:rPr>
              <w:t>is</w:t>
            </w:r>
            <w:r w:rsidR="00860465" w:rsidRPr="002A5629">
              <w:rPr>
                <w:rFonts w:cs="Arial"/>
                <w:color w:val="000000" w:themeColor="text1"/>
                <w:lang w:val="en-AU"/>
              </w:rPr>
              <w:t xml:space="preserve"> jointly funded by</w:t>
            </w:r>
            <w:r w:rsidRPr="002A5629">
              <w:rPr>
                <w:rFonts w:cs="Arial"/>
                <w:color w:val="000000" w:themeColor="text1"/>
                <w:lang w:val="en-AU"/>
              </w:rPr>
              <w:t xml:space="preserve"> the</w:t>
            </w:r>
            <w:r w:rsidR="00024DF0" w:rsidRPr="002A5629">
              <w:rPr>
                <w:rFonts w:cs="Arial"/>
                <w:color w:val="000000" w:themeColor="text1"/>
                <w:lang w:val="en-AU"/>
              </w:rPr>
              <w:t xml:space="preserve"> Commonwealth,</w:t>
            </w:r>
            <w:r w:rsidR="00860465" w:rsidRPr="002A5629">
              <w:rPr>
                <w:rFonts w:cs="Arial"/>
                <w:color w:val="000000" w:themeColor="text1"/>
                <w:lang w:val="en-AU"/>
              </w:rPr>
              <w:t xml:space="preserve"> </w:t>
            </w:r>
            <w:r w:rsidR="00EC436F" w:rsidRPr="002A5629">
              <w:rPr>
                <w:rFonts w:cs="Arial"/>
                <w:color w:val="000000" w:themeColor="text1"/>
                <w:lang w:val="en-AU"/>
              </w:rPr>
              <w:t>States and Territories</w:t>
            </w:r>
            <w:r w:rsidR="00024DF0" w:rsidRPr="002A5629">
              <w:rPr>
                <w:rFonts w:cs="Arial"/>
                <w:color w:val="000000" w:themeColor="text1"/>
                <w:lang w:val="en-AU"/>
              </w:rPr>
              <w:t xml:space="preserve"> and in part by New Zealand</w:t>
            </w:r>
            <w:r w:rsidR="00050252">
              <w:rPr>
                <w:rFonts w:cs="Arial"/>
                <w:color w:val="000000" w:themeColor="text1"/>
                <w:lang w:val="en-AU"/>
              </w:rPr>
              <w:t>.  F</w:t>
            </w:r>
            <w:r w:rsidR="00860465" w:rsidRPr="002A5629">
              <w:rPr>
                <w:rFonts w:cs="Arial"/>
                <w:color w:val="000000" w:themeColor="text1"/>
                <w:lang w:val="en-AU"/>
              </w:rPr>
              <w:t xml:space="preserve">urther funding </w:t>
            </w:r>
            <w:r w:rsidR="00050252">
              <w:rPr>
                <w:rFonts w:cs="Arial"/>
                <w:color w:val="000000" w:themeColor="text1"/>
                <w:lang w:val="en-AU"/>
              </w:rPr>
              <w:t xml:space="preserve">is </w:t>
            </w:r>
            <w:r w:rsidR="00860465" w:rsidRPr="002A5629">
              <w:rPr>
                <w:rFonts w:cs="Arial"/>
                <w:color w:val="000000" w:themeColor="text1"/>
                <w:lang w:val="en-AU"/>
              </w:rPr>
              <w:t>be</w:t>
            </w:r>
            <w:r w:rsidR="00050252">
              <w:rPr>
                <w:rFonts w:cs="Arial"/>
                <w:color w:val="000000" w:themeColor="text1"/>
                <w:lang w:val="en-AU"/>
              </w:rPr>
              <w:t>ing</w:t>
            </w:r>
            <w:r w:rsidR="00860465" w:rsidRPr="002A5629">
              <w:rPr>
                <w:rFonts w:cs="Arial"/>
                <w:color w:val="000000" w:themeColor="text1"/>
                <w:lang w:val="en-AU"/>
              </w:rPr>
              <w:t xml:space="preserve"> </w:t>
            </w:r>
            <w:r w:rsidR="00050252">
              <w:rPr>
                <w:rFonts w:cs="Arial"/>
                <w:color w:val="000000" w:themeColor="text1"/>
                <w:lang w:val="en-AU"/>
              </w:rPr>
              <w:t xml:space="preserve">considered </w:t>
            </w:r>
            <w:r w:rsidR="00860465" w:rsidRPr="002A5629">
              <w:rPr>
                <w:rFonts w:cs="Arial"/>
                <w:color w:val="000000" w:themeColor="text1"/>
                <w:lang w:val="en-AU"/>
              </w:rPr>
              <w:t xml:space="preserve">by the </w:t>
            </w:r>
            <w:r w:rsidR="00050252">
              <w:rPr>
                <w:rFonts w:cs="Arial"/>
                <w:color w:val="000000" w:themeColor="text1"/>
                <w:lang w:val="en-AU"/>
              </w:rPr>
              <w:t>Front-of-</w:t>
            </w:r>
            <w:r w:rsidR="002A52B4" w:rsidRPr="002A5629">
              <w:rPr>
                <w:rFonts w:cs="Arial"/>
                <w:color w:val="000000" w:themeColor="text1"/>
                <w:lang w:val="en-AU"/>
              </w:rPr>
              <w:t>Pack</w:t>
            </w:r>
            <w:r w:rsidR="00860465" w:rsidRPr="002A5629">
              <w:rPr>
                <w:rFonts w:cs="Arial"/>
                <w:color w:val="000000" w:themeColor="text1"/>
                <w:lang w:val="en-AU"/>
              </w:rPr>
              <w:t xml:space="preserve"> </w:t>
            </w:r>
            <w:r w:rsidR="00050252">
              <w:rPr>
                <w:rFonts w:cs="Arial"/>
                <w:color w:val="000000" w:themeColor="text1"/>
                <w:lang w:val="en-AU"/>
              </w:rPr>
              <w:t xml:space="preserve">Labelling </w:t>
            </w:r>
            <w:r w:rsidR="00860465" w:rsidRPr="002A5629">
              <w:rPr>
                <w:rFonts w:cs="Arial"/>
                <w:color w:val="000000" w:themeColor="text1"/>
                <w:lang w:val="en-AU"/>
              </w:rPr>
              <w:t>Steering Committee</w:t>
            </w:r>
            <w:r w:rsidR="00024DF0" w:rsidRPr="002A5629">
              <w:rPr>
                <w:rFonts w:cs="Arial"/>
                <w:color w:val="000000" w:themeColor="text1"/>
                <w:lang w:val="en-AU"/>
              </w:rPr>
              <w:t>.</w:t>
            </w: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lastRenderedPageBreak/>
              <w:t xml:space="preserve">I would be interested in knowing </w:t>
            </w:r>
            <w:r w:rsidR="00AC57F1" w:rsidRPr="002A5629">
              <w:rPr>
                <w:color w:val="000000" w:themeColor="text1"/>
              </w:rPr>
              <w:t>New Zealand</w:t>
            </w:r>
            <w:r w:rsidR="00C41584" w:rsidRPr="002A5629">
              <w:rPr>
                <w:color w:val="000000" w:themeColor="text1"/>
              </w:rPr>
              <w:t>’s</w:t>
            </w:r>
            <w:r w:rsidR="00AC57F1" w:rsidRPr="002A5629">
              <w:rPr>
                <w:color w:val="000000" w:themeColor="text1"/>
              </w:rPr>
              <w:t xml:space="preserve"> </w:t>
            </w:r>
            <w:r w:rsidRPr="002A5629">
              <w:rPr>
                <w:color w:val="000000" w:themeColor="text1"/>
              </w:rPr>
              <w:t>involvement</w:t>
            </w:r>
            <w:r w:rsidR="0061360E" w:rsidRPr="002A5629">
              <w:rPr>
                <w:color w:val="000000" w:themeColor="text1"/>
              </w:rPr>
              <w:t xml:space="preserve"> in the system is</w:t>
            </w:r>
            <w:r w:rsidRPr="002A5629">
              <w:rPr>
                <w:color w:val="000000" w:themeColor="text1"/>
              </w:rPr>
              <w:t xml:space="preserve"> and whether </w:t>
            </w:r>
            <w:r w:rsidR="00AC57F1" w:rsidRPr="002A5629">
              <w:rPr>
                <w:color w:val="000000" w:themeColor="text1"/>
              </w:rPr>
              <w:t xml:space="preserve">this </w:t>
            </w:r>
            <w:r w:rsidRPr="002A5629">
              <w:rPr>
                <w:color w:val="000000" w:themeColor="text1"/>
              </w:rPr>
              <w:t xml:space="preserve">will roll </w:t>
            </w:r>
            <w:r w:rsidR="007A4138" w:rsidRPr="002A5629">
              <w:rPr>
                <w:color w:val="000000" w:themeColor="text1"/>
              </w:rPr>
              <w:t>out at</w:t>
            </w:r>
            <w:r w:rsidRPr="002A5629">
              <w:rPr>
                <w:color w:val="000000" w:themeColor="text1"/>
              </w:rPr>
              <w:t xml:space="preserve"> the same time.</w:t>
            </w:r>
          </w:p>
        </w:tc>
        <w:tc>
          <w:tcPr>
            <w:tcW w:w="8474" w:type="dxa"/>
          </w:tcPr>
          <w:p w:rsidR="00814470" w:rsidRPr="002A5629" w:rsidRDefault="00814470" w:rsidP="00D51DF2">
            <w:pPr>
              <w:spacing w:before="120" w:after="120"/>
              <w:contextualSpacing/>
              <w:rPr>
                <w:rFonts w:cs="Arial"/>
                <w:color w:val="000000" w:themeColor="text1"/>
                <w:lang w:val="en"/>
              </w:rPr>
            </w:pPr>
            <w:r w:rsidRPr="002A5629">
              <w:rPr>
                <w:rFonts w:cs="Arial"/>
                <w:color w:val="000000" w:themeColor="text1"/>
                <w:lang w:val="en"/>
              </w:rPr>
              <w:t xml:space="preserve">On 27 June 2014 the </w:t>
            </w:r>
            <w:r w:rsidR="00050252">
              <w:rPr>
                <w:rFonts w:cs="Arial"/>
                <w:color w:val="000000" w:themeColor="text1"/>
                <w:lang w:val="en"/>
              </w:rPr>
              <w:t xml:space="preserve">former </w:t>
            </w:r>
            <w:r w:rsidRPr="002A5629">
              <w:rPr>
                <w:rFonts w:cs="Arial"/>
                <w:color w:val="000000" w:themeColor="text1"/>
                <w:lang w:val="en"/>
              </w:rPr>
              <w:t xml:space="preserve">Minister for Food Safety, Nikki Kaye, announced that the </w:t>
            </w:r>
            <w:r w:rsidR="00050252">
              <w:rPr>
                <w:rFonts w:cs="Arial"/>
                <w:color w:val="000000" w:themeColor="text1"/>
                <w:lang w:val="en"/>
              </w:rPr>
              <w:t xml:space="preserve">New Zealand </w:t>
            </w:r>
            <w:r w:rsidRPr="002A5629">
              <w:rPr>
                <w:rFonts w:cs="Arial"/>
                <w:color w:val="000000" w:themeColor="text1"/>
                <w:lang w:val="en"/>
              </w:rPr>
              <w:t>Government will be joining with Australia’s (voluntary) Front</w:t>
            </w:r>
            <w:r w:rsidR="006F754A">
              <w:rPr>
                <w:rFonts w:cs="Arial"/>
                <w:color w:val="000000" w:themeColor="text1"/>
                <w:lang w:val="en"/>
              </w:rPr>
              <w:t xml:space="preserve"> </w:t>
            </w:r>
            <w:r w:rsidRPr="002A5629">
              <w:rPr>
                <w:rFonts w:cs="Arial"/>
                <w:color w:val="000000" w:themeColor="text1"/>
                <w:lang w:val="en"/>
              </w:rPr>
              <w:t>of</w:t>
            </w:r>
            <w:r w:rsidR="006F754A">
              <w:rPr>
                <w:rFonts w:cs="Arial"/>
                <w:color w:val="000000" w:themeColor="text1"/>
                <w:lang w:val="en"/>
              </w:rPr>
              <w:t xml:space="preserve"> </w:t>
            </w:r>
            <w:r w:rsidRPr="002A5629">
              <w:rPr>
                <w:rFonts w:cs="Arial"/>
                <w:color w:val="000000" w:themeColor="text1"/>
                <w:lang w:val="en"/>
              </w:rPr>
              <w:t>Pack Labelling system.</w:t>
            </w:r>
          </w:p>
          <w:p w:rsidR="007A4138" w:rsidRPr="00D51DF2" w:rsidRDefault="007A4138" w:rsidP="00D51DF2">
            <w:pPr>
              <w:spacing w:before="120" w:after="120"/>
              <w:contextualSpacing/>
              <w:rPr>
                <w:rFonts w:cs="Arial"/>
                <w:color w:val="000000" w:themeColor="text1"/>
                <w:sz w:val="12"/>
                <w:szCs w:val="12"/>
                <w:lang w:val="en"/>
              </w:rPr>
            </w:pPr>
          </w:p>
          <w:p w:rsidR="00814470" w:rsidRPr="002A5629" w:rsidRDefault="00050252" w:rsidP="00D51DF2">
            <w:pPr>
              <w:spacing w:before="120" w:after="120"/>
              <w:contextualSpacing/>
              <w:rPr>
                <w:rFonts w:cs="Arial"/>
                <w:color w:val="000000" w:themeColor="text1"/>
              </w:rPr>
            </w:pPr>
            <w:r>
              <w:rPr>
                <w:rFonts w:cs="Arial"/>
                <w:color w:val="000000" w:themeColor="text1"/>
              </w:rPr>
              <w:t>Since then, s</w:t>
            </w:r>
            <w:r w:rsidR="002A32CC" w:rsidRPr="002A5629">
              <w:rPr>
                <w:rFonts w:cs="Arial"/>
                <w:color w:val="000000" w:themeColor="text1"/>
              </w:rPr>
              <w:t>everal New Zealand companies have publicly announced their intent</w:t>
            </w:r>
            <w:r w:rsidR="00FB56A8" w:rsidRPr="002A5629">
              <w:rPr>
                <w:rFonts w:cs="Arial"/>
                <w:color w:val="000000" w:themeColor="text1"/>
              </w:rPr>
              <w:t>ion</w:t>
            </w:r>
            <w:r w:rsidR="002A32CC" w:rsidRPr="002A5629">
              <w:rPr>
                <w:rFonts w:cs="Arial"/>
                <w:color w:val="000000" w:themeColor="text1"/>
              </w:rPr>
              <w:t xml:space="preserve"> to implement the system and products that carry the HSR label are already appearing on New Zealand shelves. </w:t>
            </w:r>
          </w:p>
          <w:p w:rsidR="00050252" w:rsidRPr="00050252" w:rsidRDefault="00050252" w:rsidP="00D51DF2">
            <w:pPr>
              <w:spacing w:before="120" w:after="120"/>
              <w:contextualSpacing/>
              <w:rPr>
                <w:rFonts w:cs="Arial"/>
                <w:color w:val="000000" w:themeColor="text1"/>
                <w:sz w:val="12"/>
                <w:szCs w:val="12"/>
              </w:rPr>
            </w:pPr>
          </w:p>
          <w:p w:rsidR="00AF5ABC" w:rsidRDefault="00050252" w:rsidP="00D51DF2">
            <w:pPr>
              <w:spacing w:before="120" w:after="120"/>
              <w:contextualSpacing/>
              <w:rPr>
                <w:rFonts w:cs="Arial"/>
                <w:color w:val="000000" w:themeColor="text1"/>
              </w:rPr>
            </w:pPr>
            <w:r>
              <w:rPr>
                <w:rFonts w:cs="Arial"/>
                <w:color w:val="000000" w:themeColor="text1"/>
              </w:rPr>
              <w:t>A</w:t>
            </w:r>
            <w:r w:rsidR="00860465" w:rsidRPr="002A5629">
              <w:rPr>
                <w:rFonts w:cs="Arial"/>
                <w:color w:val="000000" w:themeColor="text1"/>
              </w:rPr>
              <w:t xml:space="preserve"> separate social marketing campaign</w:t>
            </w:r>
            <w:r>
              <w:rPr>
                <w:rFonts w:cs="Arial"/>
                <w:color w:val="000000" w:themeColor="text1"/>
              </w:rPr>
              <w:t xml:space="preserve"> is being developed for roll out in New Zealand in 2015.</w:t>
            </w:r>
          </w:p>
          <w:p w:rsidR="00D51DF2" w:rsidRPr="00D51DF2" w:rsidRDefault="00D51DF2" w:rsidP="00D51DF2">
            <w:pPr>
              <w:spacing w:before="120" w:after="120"/>
              <w:contextualSpacing/>
              <w:rPr>
                <w:rFonts w:cs="Arial"/>
                <w:color w:val="000000" w:themeColor="text1"/>
                <w:sz w:val="12"/>
                <w:szCs w:val="12"/>
              </w:rPr>
            </w:pP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t xml:space="preserve">Will there be a governing body that will randomly monitor products?  How do we know </w:t>
            </w:r>
            <w:r w:rsidR="00AC57F1" w:rsidRPr="002A5629">
              <w:rPr>
                <w:color w:val="000000" w:themeColor="text1"/>
              </w:rPr>
              <w:t>if</w:t>
            </w:r>
            <w:r w:rsidRPr="002A5629">
              <w:rPr>
                <w:color w:val="000000" w:themeColor="text1"/>
              </w:rPr>
              <w:t xml:space="preserve"> the star rating is correct?</w:t>
            </w:r>
          </w:p>
        </w:tc>
        <w:tc>
          <w:tcPr>
            <w:tcW w:w="8474" w:type="dxa"/>
            <w:vAlign w:val="center"/>
          </w:tcPr>
          <w:p w:rsidR="00B8314F" w:rsidRPr="002A5629" w:rsidRDefault="00B8314F" w:rsidP="00D51DF2">
            <w:pPr>
              <w:spacing w:before="120" w:after="120"/>
              <w:contextualSpacing/>
              <w:rPr>
                <w:rFonts w:eastAsiaTheme="minorHAnsi"/>
                <w:color w:val="000000" w:themeColor="text1"/>
              </w:rPr>
            </w:pPr>
            <w:r w:rsidRPr="002A5629">
              <w:rPr>
                <w:rFonts w:eastAsiaTheme="minorHAnsi"/>
                <w:color w:val="000000" w:themeColor="text1"/>
              </w:rPr>
              <w:t xml:space="preserve">The </w:t>
            </w:r>
            <w:r w:rsidRPr="002A5629">
              <w:rPr>
                <w:color w:val="000000" w:themeColor="text1"/>
                <w:lang w:eastAsia="en-AU"/>
              </w:rPr>
              <w:t>H</w:t>
            </w:r>
            <w:r w:rsidR="002A52B4" w:rsidRPr="002A5629">
              <w:rPr>
                <w:color w:val="000000" w:themeColor="text1"/>
                <w:lang w:eastAsia="en-AU"/>
              </w:rPr>
              <w:t xml:space="preserve">ealth </w:t>
            </w:r>
            <w:r w:rsidRPr="002A5629">
              <w:rPr>
                <w:color w:val="000000" w:themeColor="text1"/>
                <w:lang w:eastAsia="en-AU"/>
              </w:rPr>
              <w:t>S</w:t>
            </w:r>
            <w:r w:rsidR="002A52B4" w:rsidRPr="002A5629">
              <w:rPr>
                <w:color w:val="000000" w:themeColor="text1"/>
                <w:lang w:eastAsia="en-AU"/>
              </w:rPr>
              <w:t xml:space="preserve">tar </w:t>
            </w:r>
            <w:r w:rsidRPr="002A5629">
              <w:rPr>
                <w:color w:val="000000" w:themeColor="text1"/>
                <w:lang w:eastAsia="en-AU"/>
              </w:rPr>
              <w:t>R</w:t>
            </w:r>
            <w:r w:rsidR="002A52B4" w:rsidRPr="002A5629">
              <w:rPr>
                <w:color w:val="000000" w:themeColor="text1"/>
                <w:lang w:eastAsia="en-AU"/>
              </w:rPr>
              <w:t>ating</w:t>
            </w:r>
            <w:r w:rsidRPr="002A5629">
              <w:rPr>
                <w:color w:val="000000" w:themeColor="text1"/>
                <w:lang w:eastAsia="en-AU"/>
              </w:rPr>
              <w:t xml:space="preserve"> Advisory Committee</w:t>
            </w:r>
            <w:r w:rsidR="00050252">
              <w:rPr>
                <w:color w:val="000000" w:themeColor="text1"/>
                <w:lang w:eastAsia="en-AU"/>
              </w:rPr>
              <w:t xml:space="preserve"> (made up of government, public health/consumer, and industry representatives)</w:t>
            </w:r>
            <w:r w:rsidRPr="002A5629">
              <w:rPr>
                <w:color w:val="000000" w:themeColor="text1"/>
                <w:lang w:eastAsia="en-AU"/>
              </w:rPr>
              <w:t xml:space="preserve"> is responsible </w:t>
            </w:r>
            <w:r w:rsidRPr="002A5629">
              <w:rPr>
                <w:rFonts w:eastAsiaTheme="minorHAnsi"/>
                <w:color w:val="000000" w:themeColor="text1"/>
              </w:rPr>
              <w:t>for overseeing the monitoring and evaluation of the H</w:t>
            </w:r>
            <w:r w:rsidR="002A52B4" w:rsidRPr="002A5629">
              <w:rPr>
                <w:rFonts w:eastAsiaTheme="minorHAnsi"/>
                <w:color w:val="000000" w:themeColor="text1"/>
              </w:rPr>
              <w:t xml:space="preserve">ealth </w:t>
            </w:r>
            <w:r w:rsidRPr="002A5629">
              <w:rPr>
                <w:rFonts w:eastAsiaTheme="minorHAnsi"/>
                <w:color w:val="000000" w:themeColor="text1"/>
              </w:rPr>
              <w:t>S</w:t>
            </w:r>
            <w:r w:rsidR="002A52B4" w:rsidRPr="002A5629">
              <w:rPr>
                <w:rFonts w:eastAsiaTheme="minorHAnsi"/>
                <w:color w:val="000000" w:themeColor="text1"/>
              </w:rPr>
              <w:t xml:space="preserve">tar </w:t>
            </w:r>
            <w:r w:rsidRPr="002A5629">
              <w:rPr>
                <w:rFonts w:eastAsiaTheme="minorHAnsi"/>
                <w:color w:val="000000" w:themeColor="text1"/>
              </w:rPr>
              <w:t>R</w:t>
            </w:r>
            <w:r w:rsidR="002A52B4" w:rsidRPr="002A5629">
              <w:rPr>
                <w:rFonts w:eastAsiaTheme="minorHAnsi"/>
                <w:color w:val="000000" w:themeColor="text1"/>
              </w:rPr>
              <w:t>ating</w:t>
            </w:r>
            <w:r w:rsidRPr="002A5629">
              <w:rPr>
                <w:rFonts w:eastAsiaTheme="minorHAnsi"/>
                <w:color w:val="000000" w:themeColor="text1"/>
              </w:rPr>
              <w:t xml:space="preserve"> system and providing advice to the F</w:t>
            </w:r>
            <w:r w:rsidR="002A52B4" w:rsidRPr="002A5629">
              <w:rPr>
                <w:rFonts w:eastAsiaTheme="minorHAnsi"/>
                <w:color w:val="000000" w:themeColor="text1"/>
              </w:rPr>
              <w:t xml:space="preserve">ront </w:t>
            </w:r>
            <w:r w:rsidRPr="002A5629">
              <w:rPr>
                <w:rFonts w:eastAsiaTheme="minorHAnsi"/>
                <w:color w:val="000000" w:themeColor="text1"/>
              </w:rPr>
              <w:t>o</w:t>
            </w:r>
            <w:r w:rsidR="002A52B4" w:rsidRPr="002A5629">
              <w:rPr>
                <w:rFonts w:eastAsiaTheme="minorHAnsi"/>
                <w:color w:val="000000" w:themeColor="text1"/>
              </w:rPr>
              <w:t xml:space="preserve">f </w:t>
            </w:r>
            <w:r w:rsidRPr="002A5629">
              <w:rPr>
                <w:rFonts w:eastAsiaTheme="minorHAnsi"/>
                <w:color w:val="000000" w:themeColor="text1"/>
              </w:rPr>
              <w:t>P</w:t>
            </w:r>
            <w:r w:rsidR="002A52B4" w:rsidRPr="002A5629">
              <w:rPr>
                <w:rFonts w:eastAsiaTheme="minorHAnsi"/>
                <w:color w:val="000000" w:themeColor="text1"/>
              </w:rPr>
              <w:t xml:space="preserve">ack </w:t>
            </w:r>
            <w:r w:rsidRPr="002A5629">
              <w:rPr>
                <w:rFonts w:eastAsiaTheme="minorHAnsi"/>
                <w:color w:val="000000" w:themeColor="text1"/>
              </w:rPr>
              <w:t>L</w:t>
            </w:r>
            <w:r w:rsidR="002A52B4" w:rsidRPr="002A5629">
              <w:rPr>
                <w:rFonts w:eastAsiaTheme="minorHAnsi"/>
                <w:color w:val="000000" w:themeColor="text1"/>
              </w:rPr>
              <w:t>abelling</w:t>
            </w:r>
            <w:r w:rsidRPr="002A5629">
              <w:rPr>
                <w:rFonts w:eastAsiaTheme="minorHAnsi"/>
                <w:color w:val="000000" w:themeColor="text1"/>
              </w:rPr>
              <w:t xml:space="preserve"> Steering Committee on related matters.</w:t>
            </w:r>
          </w:p>
          <w:p w:rsidR="00973AEA" w:rsidRDefault="00973AEA" w:rsidP="00D51DF2">
            <w:pPr>
              <w:spacing w:before="120" w:after="120"/>
              <w:contextualSpacing/>
              <w:rPr>
                <w:color w:val="000000" w:themeColor="text1"/>
              </w:rPr>
            </w:pPr>
            <w:r w:rsidRPr="002A5629">
              <w:rPr>
                <w:rFonts w:eastAsiaTheme="minorHAnsi"/>
                <w:color w:val="000000" w:themeColor="text1"/>
              </w:rPr>
              <w:t>The H</w:t>
            </w:r>
            <w:r w:rsidR="002A52B4" w:rsidRPr="002A5629">
              <w:rPr>
                <w:rFonts w:eastAsiaTheme="minorHAnsi"/>
                <w:color w:val="000000" w:themeColor="text1"/>
              </w:rPr>
              <w:t xml:space="preserve">ealth </w:t>
            </w:r>
            <w:r w:rsidRPr="002A5629">
              <w:rPr>
                <w:rFonts w:eastAsiaTheme="minorHAnsi"/>
                <w:color w:val="000000" w:themeColor="text1"/>
              </w:rPr>
              <w:t>S</w:t>
            </w:r>
            <w:r w:rsidR="002A52B4" w:rsidRPr="002A5629">
              <w:rPr>
                <w:rFonts w:eastAsiaTheme="minorHAnsi"/>
                <w:color w:val="000000" w:themeColor="text1"/>
              </w:rPr>
              <w:t xml:space="preserve">tar </w:t>
            </w:r>
            <w:r w:rsidRPr="002A5629">
              <w:rPr>
                <w:rFonts w:eastAsiaTheme="minorHAnsi"/>
                <w:color w:val="000000" w:themeColor="text1"/>
              </w:rPr>
              <w:t>R</w:t>
            </w:r>
            <w:r w:rsidR="002A52B4" w:rsidRPr="002A5629">
              <w:rPr>
                <w:rFonts w:eastAsiaTheme="minorHAnsi"/>
                <w:color w:val="000000" w:themeColor="text1"/>
              </w:rPr>
              <w:t>ating</w:t>
            </w:r>
            <w:r w:rsidRPr="002A5629">
              <w:rPr>
                <w:rFonts w:eastAsiaTheme="minorHAnsi"/>
                <w:color w:val="000000" w:themeColor="text1"/>
              </w:rPr>
              <w:t xml:space="preserve"> Advisory Committee will conduct monitoring under several areas of enquiry.  One of these areas will be “l</w:t>
            </w:r>
            <w:r w:rsidRPr="002A5629">
              <w:rPr>
                <w:color w:val="000000" w:themeColor="text1"/>
              </w:rPr>
              <w:t>abel implementation and consistency with the H</w:t>
            </w:r>
            <w:r w:rsidR="002A52B4" w:rsidRPr="002A5629">
              <w:rPr>
                <w:color w:val="000000" w:themeColor="text1"/>
              </w:rPr>
              <w:t xml:space="preserve">ealth </w:t>
            </w:r>
            <w:r w:rsidRPr="002A5629">
              <w:rPr>
                <w:color w:val="000000" w:themeColor="text1"/>
              </w:rPr>
              <w:t>S</w:t>
            </w:r>
            <w:r w:rsidR="002A52B4" w:rsidRPr="002A5629">
              <w:rPr>
                <w:color w:val="000000" w:themeColor="text1"/>
              </w:rPr>
              <w:t xml:space="preserve">tar </w:t>
            </w:r>
            <w:r w:rsidRPr="002A5629">
              <w:rPr>
                <w:color w:val="000000" w:themeColor="text1"/>
              </w:rPr>
              <w:t>R</w:t>
            </w:r>
            <w:r w:rsidR="002A52B4" w:rsidRPr="002A5629">
              <w:rPr>
                <w:color w:val="000000" w:themeColor="text1"/>
              </w:rPr>
              <w:t>ating</w:t>
            </w:r>
            <w:r w:rsidRPr="002A5629">
              <w:rPr>
                <w:color w:val="000000" w:themeColor="text1"/>
              </w:rPr>
              <w:t xml:space="preserve"> system Style Guide”.</w:t>
            </w:r>
          </w:p>
          <w:p w:rsidR="00D51DF2" w:rsidRPr="00D51DF2" w:rsidRDefault="00D51DF2" w:rsidP="00D51DF2">
            <w:pPr>
              <w:spacing w:before="120" w:after="120"/>
              <w:contextualSpacing/>
              <w:rPr>
                <w:color w:val="000000" w:themeColor="text1"/>
                <w:sz w:val="12"/>
                <w:szCs w:val="12"/>
                <w:lang w:eastAsia="en-AU"/>
              </w:rPr>
            </w:pPr>
          </w:p>
          <w:p w:rsidR="00102C78" w:rsidRDefault="00973AEA" w:rsidP="00D51DF2">
            <w:pPr>
              <w:spacing w:before="120" w:after="120"/>
              <w:contextualSpacing/>
              <w:rPr>
                <w:rFonts w:cs="Arial"/>
                <w:bCs/>
                <w:color w:val="000000" w:themeColor="text1"/>
              </w:rPr>
            </w:pPr>
            <w:r w:rsidRPr="002A5629">
              <w:rPr>
                <w:rFonts w:cs="Arial"/>
                <w:bCs/>
                <w:color w:val="000000" w:themeColor="text1"/>
              </w:rPr>
              <w:t>A</w:t>
            </w:r>
            <w:r w:rsidR="00860465" w:rsidRPr="002A5629">
              <w:rPr>
                <w:rFonts w:cs="Arial"/>
                <w:bCs/>
                <w:color w:val="000000" w:themeColor="text1"/>
              </w:rPr>
              <w:t xml:space="preserve"> process for dispute resolution is being developed by the H</w:t>
            </w:r>
            <w:r w:rsidR="002A52B4" w:rsidRPr="002A5629">
              <w:rPr>
                <w:rFonts w:cs="Arial"/>
                <w:bCs/>
                <w:color w:val="000000" w:themeColor="text1"/>
              </w:rPr>
              <w:t xml:space="preserve">ealth </w:t>
            </w:r>
            <w:r w:rsidR="00860465" w:rsidRPr="002A5629">
              <w:rPr>
                <w:rFonts w:cs="Arial"/>
                <w:bCs/>
                <w:color w:val="000000" w:themeColor="text1"/>
              </w:rPr>
              <w:t>S</w:t>
            </w:r>
            <w:r w:rsidR="002A52B4" w:rsidRPr="002A5629">
              <w:rPr>
                <w:rFonts w:cs="Arial"/>
                <w:bCs/>
                <w:color w:val="000000" w:themeColor="text1"/>
              </w:rPr>
              <w:t xml:space="preserve">tar </w:t>
            </w:r>
            <w:r w:rsidR="00860465" w:rsidRPr="002A5629">
              <w:rPr>
                <w:rFonts w:cs="Arial"/>
                <w:bCs/>
                <w:color w:val="000000" w:themeColor="text1"/>
              </w:rPr>
              <w:t>R</w:t>
            </w:r>
            <w:r w:rsidR="002A52B4" w:rsidRPr="002A5629">
              <w:rPr>
                <w:rFonts w:cs="Arial"/>
                <w:bCs/>
                <w:color w:val="000000" w:themeColor="text1"/>
              </w:rPr>
              <w:t>ating</w:t>
            </w:r>
            <w:r w:rsidR="00860465" w:rsidRPr="002A5629">
              <w:rPr>
                <w:rFonts w:cs="Arial"/>
                <w:bCs/>
                <w:color w:val="000000" w:themeColor="text1"/>
              </w:rPr>
              <w:t xml:space="preserve"> Advisory Committee</w:t>
            </w:r>
            <w:r w:rsidRPr="002A5629">
              <w:rPr>
                <w:rFonts w:cs="Arial"/>
                <w:bCs/>
                <w:color w:val="000000" w:themeColor="text1"/>
              </w:rPr>
              <w:t xml:space="preserve"> and industry and individuals will be able to use this process if they believe that any H</w:t>
            </w:r>
            <w:r w:rsidR="002A52B4" w:rsidRPr="002A5629">
              <w:rPr>
                <w:rFonts w:cs="Arial"/>
                <w:bCs/>
                <w:color w:val="000000" w:themeColor="text1"/>
              </w:rPr>
              <w:t xml:space="preserve">ealth </w:t>
            </w:r>
            <w:r w:rsidRPr="002A5629">
              <w:rPr>
                <w:rFonts w:cs="Arial"/>
                <w:bCs/>
                <w:color w:val="000000" w:themeColor="text1"/>
              </w:rPr>
              <w:t>S</w:t>
            </w:r>
            <w:r w:rsidR="002A52B4" w:rsidRPr="002A5629">
              <w:rPr>
                <w:rFonts w:cs="Arial"/>
                <w:bCs/>
                <w:color w:val="000000" w:themeColor="text1"/>
              </w:rPr>
              <w:t xml:space="preserve">tar </w:t>
            </w:r>
            <w:r w:rsidRPr="002A5629">
              <w:rPr>
                <w:rFonts w:cs="Arial"/>
                <w:bCs/>
                <w:color w:val="000000" w:themeColor="text1"/>
              </w:rPr>
              <w:t>R</w:t>
            </w:r>
            <w:r w:rsidR="002A52B4" w:rsidRPr="002A5629">
              <w:rPr>
                <w:rFonts w:cs="Arial"/>
                <w:bCs/>
                <w:color w:val="000000" w:themeColor="text1"/>
              </w:rPr>
              <w:t>ating</w:t>
            </w:r>
            <w:r w:rsidRPr="002A5629">
              <w:rPr>
                <w:rFonts w:cs="Arial"/>
                <w:bCs/>
                <w:color w:val="000000" w:themeColor="text1"/>
              </w:rPr>
              <w:t xml:space="preserve"> is incorrect or misleading</w:t>
            </w:r>
            <w:r w:rsidR="00860465" w:rsidRPr="002A5629">
              <w:rPr>
                <w:rFonts w:cs="Arial"/>
                <w:bCs/>
                <w:color w:val="000000" w:themeColor="text1"/>
              </w:rPr>
              <w:t xml:space="preserve">. </w:t>
            </w:r>
          </w:p>
          <w:p w:rsidR="00D51DF2" w:rsidRPr="00D51DF2" w:rsidRDefault="00D51DF2" w:rsidP="00D51DF2">
            <w:pPr>
              <w:spacing w:before="120" w:after="120"/>
              <w:contextualSpacing/>
              <w:rPr>
                <w:rFonts w:cs="Arial"/>
                <w:bCs/>
                <w:color w:val="000000" w:themeColor="text1"/>
                <w:sz w:val="12"/>
                <w:szCs w:val="12"/>
              </w:rPr>
            </w:pP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t xml:space="preserve">Is there a flow chart / clearance tree for </w:t>
            </w:r>
            <w:r w:rsidR="003E42D7" w:rsidRPr="002A5629">
              <w:rPr>
                <w:color w:val="000000" w:themeColor="text1"/>
              </w:rPr>
              <w:t xml:space="preserve">the </w:t>
            </w:r>
            <w:r w:rsidRPr="002A5629">
              <w:rPr>
                <w:color w:val="000000" w:themeColor="text1"/>
              </w:rPr>
              <w:t>anomalies process</w:t>
            </w:r>
            <w:r w:rsidR="002A32CC" w:rsidRPr="002A5629">
              <w:rPr>
                <w:color w:val="000000" w:themeColor="text1"/>
              </w:rPr>
              <w:t>?</w:t>
            </w:r>
          </w:p>
        </w:tc>
        <w:tc>
          <w:tcPr>
            <w:tcW w:w="8474" w:type="dxa"/>
            <w:vAlign w:val="center"/>
          </w:tcPr>
          <w:p w:rsidR="00860465" w:rsidRDefault="00860465" w:rsidP="00D51DF2">
            <w:pPr>
              <w:spacing w:before="120" w:after="120"/>
              <w:contextualSpacing/>
              <w:rPr>
                <w:rFonts w:cs="Arial"/>
                <w:color w:val="000000" w:themeColor="text1"/>
              </w:rPr>
            </w:pPr>
            <w:r w:rsidRPr="002A5629">
              <w:rPr>
                <w:rFonts w:cs="Arial"/>
                <w:color w:val="000000" w:themeColor="text1"/>
              </w:rPr>
              <w:t>A process to assess potential anomalies within the H</w:t>
            </w:r>
            <w:r w:rsidR="002A52B4" w:rsidRPr="002A5629">
              <w:rPr>
                <w:rFonts w:cs="Arial"/>
                <w:color w:val="000000" w:themeColor="text1"/>
              </w:rPr>
              <w:t xml:space="preserve">ealth </w:t>
            </w:r>
            <w:r w:rsidRPr="002A5629">
              <w:rPr>
                <w:rFonts w:cs="Arial"/>
                <w:color w:val="000000" w:themeColor="text1"/>
              </w:rPr>
              <w:t>S</w:t>
            </w:r>
            <w:r w:rsidR="002A52B4" w:rsidRPr="002A5629">
              <w:rPr>
                <w:rFonts w:cs="Arial"/>
                <w:color w:val="000000" w:themeColor="text1"/>
              </w:rPr>
              <w:t xml:space="preserve">tar </w:t>
            </w:r>
            <w:r w:rsidRPr="002A5629">
              <w:rPr>
                <w:rFonts w:cs="Arial"/>
                <w:color w:val="000000" w:themeColor="text1"/>
              </w:rPr>
              <w:t>R</w:t>
            </w:r>
            <w:r w:rsidR="002A52B4" w:rsidRPr="002A5629">
              <w:rPr>
                <w:rFonts w:cs="Arial"/>
                <w:color w:val="000000" w:themeColor="text1"/>
              </w:rPr>
              <w:t>ating</w:t>
            </w:r>
            <w:r w:rsidRPr="002A5629">
              <w:rPr>
                <w:rFonts w:cs="Arial"/>
                <w:color w:val="000000" w:themeColor="text1"/>
              </w:rPr>
              <w:t xml:space="preserve"> Calculator is available on the </w:t>
            </w:r>
            <w:r w:rsidR="00973AEA" w:rsidRPr="002A5629">
              <w:rPr>
                <w:rFonts w:cs="Arial"/>
                <w:color w:val="000000" w:themeColor="text1"/>
              </w:rPr>
              <w:t>H</w:t>
            </w:r>
            <w:r w:rsidR="002A52B4" w:rsidRPr="002A5629">
              <w:rPr>
                <w:rFonts w:cs="Arial"/>
                <w:color w:val="000000" w:themeColor="text1"/>
              </w:rPr>
              <w:t xml:space="preserve">ealth </w:t>
            </w:r>
            <w:r w:rsidR="00973AEA" w:rsidRPr="002A5629">
              <w:rPr>
                <w:rFonts w:cs="Arial"/>
                <w:color w:val="000000" w:themeColor="text1"/>
              </w:rPr>
              <w:t>S</w:t>
            </w:r>
            <w:r w:rsidR="002A52B4" w:rsidRPr="002A5629">
              <w:rPr>
                <w:rFonts w:cs="Arial"/>
                <w:color w:val="000000" w:themeColor="text1"/>
              </w:rPr>
              <w:t xml:space="preserve">tar </w:t>
            </w:r>
            <w:r w:rsidR="00973AEA" w:rsidRPr="002A5629">
              <w:rPr>
                <w:rFonts w:cs="Arial"/>
                <w:color w:val="000000" w:themeColor="text1"/>
              </w:rPr>
              <w:t>R</w:t>
            </w:r>
            <w:r w:rsidR="002A52B4" w:rsidRPr="002A5629">
              <w:rPr>
                <w:rFonts w:cs="Arial"/>
                <w:color w:val="000000" w:themeColor="text1"/>
              </w:rPr>
              <w:t>ating</w:t>
            </w:r>
            <w:r w:rsidR="00973AEA" w:rsidRPr="002A5629">
              <w:rPr>
                <w:rFonts w:cs="Arial"/>
                <w:color w:val="000000" w:themeColor="text1"/>
              </w:rPr>
              <w:t xml:space="preserve"> </w:t>
            </w:r>
            <w:r w:rsidR="00CD77FC">
              <w:rPr>
                <w:rFonts w:cs="Arial"/>
                <w:color w:val="000000" w:themeColor="text1"/>
              </w:rPr>
              <w:t>w</w:t>
            </w:r>
            <w:r w:rsidR="00973AEA" w:rsidRPr="002A5629">
              <w:rPr>
                <w:rFonts w:cs="Arial"/>
                <w:color w:val="000000" w:themeColor="text1"/>
              </w:rPr>
              <w:t>ebsite</w:t>
            </w:r>
            <w:r w:rsidR="0061360E" w:rsidRPr="002A5629">
              <w:rPr>
                <w:rFonts w:cs="Arial"/>
                <w:color w:val="000000" w:themeColor="text1"/>
              </w:rPr>
              <w:t>.</w:t>
            </w:r>
          </w:p>
          <w:p w:rsidR="00D51DF2" w:rsidRPr="00D51DF2" w:rsidRDefault="00D51DF2" w:rsidP="00D51DF2">
            <w:pPr>
              <w:spacing w:before="120" w:after="120"/>
              <w:contextualSpacing/>
              <w:rPr>
                <w:rFonts w:cs="Arial"/>
                <w:color w:val="000000" w:themeColor="text1"/>
                <w:sz w:val="12"/>
                <w:szCs w:val="12"/>
              </w:rPr>
            </w:pP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t>Has the H</w:t>
            </w:r>
            <w:r w:rsidR="002A52B4" w:rsidRPr="002A5629">
              <w:rPr>
                <w:color w:val="000000" w:themeColor="text1"/>
              </w:rPr>
              <w:t xml:space="preserve">ealth </w:t>
            </w:r>
            <w:r w:rsidRPr="002A5629">
              <w:rPr>
                <w:color w:val="000000" w:themeColor="text1"/>
              </w:rPr>
              <w:t>S</w:t>
            </w:r>
            <w:r w:rsidR="002A52B4" w:rsidRPr="002A5629">
              <w:rPr>
                <w:color w:val="000000" w:themeColor="text1"/>
              </w:rPr>
              <w:t xml:space="preserve">tar </w:t>
            </w:r>
            <w:r w:rsidRPr="002A5629">
              <w:rPr>
                <w:color w:val="000000" w:themeColor="text1"/>
              </w:rPr>
              <w:t>R</w:t>
            </w:r>
            <w:r w:rsidR="002A52B4" w:rsidRPr="002A5629">
              <w:rPr>
                <w:color w:val="000000" w:themeColor="text1"/>
              </w:rPr>
              <w:t>ating</w:t>
            </w:r>
            <w:r w:rsidRPr="002A5629">
              <w:rPr>
                <w:color w:val="000000" w:themeColor="text1"/>
              </w:rPr>
              <w:t xml:space="preserve"> </w:t>
            </w:r>
            <w:r w:rsidR="0061360E" w:rsidRPr="002A5629">
              <w:rPr>
                <w:color w:val="000000" w:themeColor="text1"/>
              </w:rPr>
              <w:t xml:space="preserve">system </w:t>
            </w:r>
            <w:r w:rsidRPr="002A5629">
              <w:rPr>
                <w:color w:val="000000" w:themeColor="text1"/>
              </w:rPr>
              <w:t>been presented to retailers</w:t>
            </w:r>
            <w:r w:rsidR="0061360E" w:rsidRPr="002A5629">
              <w:rPr>
                <w:color w:val="000000" w:themeColor="text1"/>
              </w:rPr>
              <w:t>?</w:t>
            </w:r>
            <w:r w:rsidRPr="002A5629">
              <w:rPr>
                <w:color w:val="000000" w:themeColor="text1"/>
              </w:rPr>
              <w:t xml:space="preserve"> </w:t>
            </w:r>
          </w:p>
        </w:tc>
        <w:tc>
          <w:tcPr>
            <w:tcW w:w="8474" w:type="dxa"/>
          </w:tcPr>
          <w:p w:rsidR="00050252" w:rsidRDefault="00050252" w:rsidP="00D51DF2">
            <w:pPr>
              <w:spacing w:before="120" w:after="120"/>
              <w:contextualSpacing/>
              <w:rPr>
                <w:rFonts w:cs="Arial"/>
                <w:color w:val="000000" w:themeColor="text1"/>
              </w:rPr>
            </w:pPr>
            <w:r>
              <w:rPr>
                <w:rFonts w:cs="Arial"/>
                <w:color w:val="000000" w:themeColor="text1"/>
              </w:rPr>
              <w:t xml:space="preserve">Retailers were involved in the development of the Health Star Rating system and are currently represented on the Health Star Rating Advisory Committee. </w:t>
            </w:r>
          </w:p>
          <w:p w:rsidR="00050252" w:rsidRPr="00050252" w:rsidRDefault="00050252" w:rsidP="00D51DF2">
            <w:pPr>
              <w:spacing w:before="120" w:after="120"/>
              <w:contextualSpacing/>
              <w:rPr>
                <w:rFonts w:cs="Arial"/>
                <w:color w:val="000000" w:themeColor="text1"/>
                <w:sz w:val="12"/>
                <w:szCs w:val="12"/>
              </w:rPr>
            </w:pPr>
          </w:p>
          <w:p w:rsidR="00860465" w:rsidRPr="002A5629" w:rsidRDefault="00050252" w:rsidP="00D51DF2">
            <w:pPr>
              <w:spacing w:before="120" w:after="120"/>
              <w:contextualSpacing/>
              <w:rPr>
                <w:rFonts w:cs="Arial"/>
                <w:color w:val="000000" w:themeColor="text1"/>
              </w:rPr>
            </w:pPr>
            <w:r>
              <w:rPr>
                <w:rFonts w:cs="Arial"/>
                <w:color w:val="000000" w:themeColor="text1"/>
              </w:rPr>
              <w:t>Workshops</w:t>
            </w:r>
            <w:r w:rsidR="00860465" w:rsidRPr="002A5629">
              <w:rPr>
                <w:rFonts w:cs="Arial"/>
                <w:color w:val="000000" w:themeColor="text1"/>
              </w:rPr>
              <w:t xml:space="preserve"> held in late 2014 in Sydney, Melbourne</w:t>
            </w:r>
            <w:r w:rsidR="0061360E" w:rsidRPr="002A5629">
              <w:rPr>
                <w:rFonts w:cs="Arial"/>
                <w:color w:val="000000" w:themeColor="text1"/>
              </w:rPr>
              <w:t>,</w:t>
            </w:r>
            <w:r>
              <w:rPr>
                <w:rFonts w:cs="Arial"/>
                <w:color w:val="000000" w:themeColor="text1"/>
              </w:rPr>
              <w:t xml:space="preserve"> and Perth </w:t>
            </w:r>
            <w:r w:rsidR="00860465" w:rsidRPr="002A5629">
              <w:rPr>
                <w:rFonts w:cs="Arial"/>
                <w:color w:val="000000" w:themeColor="text1"/>
              </w:rPr>
              <w:t xml:space="preserve">were </w:t>
            </w:r>
            <w:r>
              <w:rPr>
                <w:rFonts w:cs="Arial"/>
                <w:color w:val="000000" w:themeColor="text1"/>
              </w:rPr>
              <w:t xml:space="preserve">also </w:t>
            </w:r>
            <w:r w:rsidR="00860465" w:rsidRPr="002A5629">
              <w:rPr>
                <w:rFonts w:cs="Arial"/>
                <w:color w:val="000000" w:themeColor="text1"/>
              </w:rPr>
              <w:t>open to manufacturers and retailers.  Retailers were also included in consultations during the development of the system.</w:t>
            </w:r>
          </w:p>
          <w:p w:rsidR="00D51DF2" w:rsidRPr="00D51DF2" w:rsidRDefault="00D51DF2" w:rsidP="00050252">
            <w:pPr>
              <w:spacing w:before="120" w:after="120"/>
              <w:contextualSpacing/>
              <w:rPr>
                <w:rFonts w:cs="Arial"/>
                <w:color w:val="000000" w:themeColor="text1"/>
                <w:sz w:val="12"/>
                <w:szCs w:val="12"/>
              </w:rPr>
            </w:pPr>
          </w:p>
        </w:tc>
      </w:tr>
      <w:tr w:rsidR="002A5629" w:rsidRPr="002A5629" w:rsidTr="001A6359">
        <w:trPr>
          <w:cantSplit/>
        </w:trPr>
        <w:tc>
          <w:tcPr>
            <w:tcW w:w="6482" w:type="dxa"/>
          </w:tcPr>
          <w:p w:rsidR="00860465" w:rsidRPr="002A5629" w:rsidRDefault="00AC57F1" w:rsidP="00D51DF2">
            <w:pPr>
              <w:pStyle w:val="Heading1"/>
              <w:contextualSpacing/>
              <w:rPr>
                <w:color w:val="000000" w:themeColor="text1"/>
              </w:rPr>
            </w:pPr>
            <w:r w:rsidRPr="002A5629">
              <w:rPr>
                <w:color w:val="000000" w:themeColor="text1"/>
              </w:rPr>
              <w:t>Are</w:t>
            </w:r>
            <w:r w:rsidR="00860465" w:rsidRPr="002A5629">
              <w:rPr>
                <w:color w:val="000000" w:themeColor="text1"/>
              </w:rPr>
              <w:t xml:space="preserve"> there plan</w:t>
            </w:r>
            <w:r w:rsidRPr="002A5629">
              <w:rPr>
                <w:color w:val="000000" w:themeColor="text1"/>
              </w:rPr>
              <w:t>s</w:t>
            </w:r>
            <w:r w:rsidR="00860465" w:rsidRPr="002A5629">
              <w:rPr>
                <w:color w:val="000000" w:themeColor="text1"/>
              </w:rPr>
              <w:t xml:space="preserve"> for retailers to join the push for suppliers to implement?</w:t>
            </w:r>
          </w:p>
        </w:tc>
        <w:tc>
          <w:tcPr>
            <w:tcW w:w="8474" w:type="dxa"/>
          </w:tcPr>
          <w:p w:rsidR="00860465" w:rsidRPr="00D51DF2" w:rsidRDefault="00860465" w:rsidP="00050252">
            <w:pPr>
              <w:spacing w:before="120" w:after="120"/>
              <w:contextualSpacing/>
              <w:rPr>
                <w:rFonts w:cs="Arial"/>
                <w:color w:val="000000" w:themeColor="text1"/>
                <w:sz w:val="12"/>
                <w:szCs w:val="12"/>
              </w:rPr>
            </w:pPr>
            <w:r w:rsidRPr="002A5629">
              <w:rPr>
                <w:rFonts w:cs="Arial"/>
                <w:color w:val="000000" w:themeColor="text1"/>
                <w:lang w:val="en-AU"/>
              </w:rPr>
              <w:t>The H</w:t>
            </w:r>
            <w:r w:rsidR="002A52B4" w:rsidRPr="002A5629">
              <w:rPr>
                <w:rFonts w:cs="Arial"/>
                <w:color w:val="000000" w:themeColor="text1"/>
                <w:lang w:val="en-AU"/>
              </w:rPr>
              <w:t xml:space="preserve">ealth </w:t>
            </w:r>
            <w:r w:rsidRPr="002A5629">
              <w:rPr>
                <w:rFonts w:cs="Arial"/>
                <w:color w:val="000000" w:themeColor="text1"/>
                <w:lang w:val="en-AU"/>
              </w:rPr>
              <w:t>S</w:t>
            </w:r>
            <w:r w:rsidR="002A52B4" w:rsidRPr="002A5629">
              <w:rPr>
                <w:rFonts w:cs="Arial"/>
                <w:color w:val="000000" w:themeColor="text1"/>
                <w:lang w:val="en-AU"/>
              </w:rPr>
              <w:t xml:space="preserve">tar </w:t>
            </w:r>
            <w:r w:rsidRPr="002A5629">
              <w:rPr>
                <w:rFonts w:cs="Arial"/>
                <w:color w:val="000000" w:themeColor="text1"/>
                <w:lang w:val="en-AU"/>
              </w:rPr>
              <w:t>R</w:t>
            </w:r>
            <w:r w:rsidR="002A52B4" w:rsidRPr="002A5629">
              <w:rPr>
                <w:rFonts w:cs="Arial"/>
                <w:color w:val="000000" w:themeColor="text1"/>
                <w:lang w:val="en-AU"/>
              </w:rPr>
              <w:t>ating</w:t>
            </w:r>
            <w:r w:rsidRPr="002A5629">
              <w:rPr>
                <w:rFonts w:cs="Arial"/>
                <w:color w:val="000000" w:themeColor="text1"/>
                <w:lang w:val="en-AU"/>
              </w:rPr>
              <w:t xml:space="preserve"> system is a </w:t>
            </w:r>
            <w:r w:rsidR="00543D44" w:rsidRPr="002A5629">
              <w:rPr>
                <w:rFonts w:cs="Arial"/>
                <w:color w:val="000000" w:themeColor="text1"/>
                <w:lang w:val="en-AU"/>
              </w:rPr>
              <w:t>v</w:t>
            </w:r>
            <w:r w:rsidRPr="002A5629">
              <w:rPr>
                <w:rFonts w:cs="Arial"/>
                <w:color w:val="000000" w:themeColor="text1"/>
                <w:lang w:val="en-AU"/>
              </w:rPr>
              <w:t xml:space="preserve">oluntary system. </w:t>
            </w: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lastRenderedPageBreak/>
              <w:t xml:space="preserve">With the </w:t>
            </w:r>
            <w:r w:rsidR="00000B1E" w:rsidRPr="002A5629">
              <w:rPr>
                <w:color w:val="000000" w:themeColor="text1"/>
              </w:rPr>
              <w:t>kids’</w:t>
            </w:r>
            <w:r w:rsidRPr="002A5629">
              <w:rPr>
                <w:color w:val="000000" w:themeColor="text1"/>
              </w:rPr>
              <w:t xml:space="preserve"> lunchbox green, amber or red </w:t>
            </w:r>
            <w:r w:rsidR="00AC57F1" w:rsidRPr="002A5629">
              <w:rPr>
                <w:color w:val="000000" w:themeColor="text1"/>
              </w:rPr>
              <w:t xml:space="preserve">rating </w:t>
            </w:r>
            <w:r w:rsidRPr="002A5629">
              <w:rPr>
                <w:color w:val="000000" w:themeColor="text1"/>
              </w:rPr>
              <w:t>already on products, do you see an eventual merging of the two ratings or will they remain separate?</w:t>
            </w:r>
          </w:p>
        </w:tc>
        <w:tc>
          <w:tcPr>
            <w:tcW w:w="8474" w:type="dxa"/>
          </w:tcPr>
          <w:p w:rsidR="00A320F6" w:rsidRDefault="00A320F6" w:rsidP="00D51DF2">
            <w:pPr>
              <w:autoSpaceDE w:val="0"/>
              <w:autoSpaceDN w:val="0"/>
              <w:adjustRightInd w:val="0"/>
              <w:spacing w:before="120" w:after="120"/>
              <w:contextualSpacing/>
              <w:rPr>
                <w:rFonts w:cs="Arial"/>
                <w:color w:val="000000" w:themeColor="text1"/>
              </w:rPr>
            </w:pPr>
            <w:r w:rsidRPr="002A5629">
              <w:rPr>
                <w:rFonts w:cs="Arial"/>
                <w:color w:val="000000" w:themeColor="text1"/>
                <w:lang w:val="en-AU"/>
              </w:rPr>
              <w:t>There is no intention to merge the H</w:t>
            </w:r>
            <w:r w:rsidR="002A52B4" w:rsidRPr="002A5629">
              <w:rPr>
                <w:rFonts w:cs="Arial"/>
                <w:color w:val="000000" w:themeColor="text1"/>
                <w:lang w:val="en-AU"/>
              </w:rPr>
              <w:t xml:space="preserve">ealth </w:t>
            </w:r>
            <w:r w:rsidRPr="002A5629">
              <w:rPr>
                <w:rFonts w:cs="Arial"/>
                <w:color w:val="000000" w:themeColor="text1"/>
                <w:lang w:val="en-AU"/>
              </w:rPr>
              <w:t>S</w:t>
            </w:r>
            <w:r w:rsidR="002A52B4" w:rsidRPr="002A5629">
              <w:rPr>
                <w:rFonts w:cs="Arial"/>
                <w:color w:val="000000" w:themeColor="text1"/>
                <w:lang w:val="en-AU"/>
              </w:rPr>
              <w:t xml:space="preserve">tar </w:t>
            </w:r>
            <w:r w:rsidRPr="002A5629">
              <w:rPr>
                <w:rFonts w:cs="Arial"/>
                <w:color w:val="000000" w:themeColor="text1"/>
                <w:lang w:val="en-AU"/>
              </w:rPr>
              <w:t>R</w:t>
            </w:r>
            <w:r w:rsidR="002A52B4" w:rsidRPr="002A5629">
              <w:rPr>
                <w:rFonts w:cs="Arial"/>
                <w:color w:val="000000" w:themeColor="text1"/>
                <w:lang w:val="en-AU"/>
              </w:rPr>
              <w:t>ating</w:t>
            </w:r>
            <w:r w:rsidRPr="002A5629">
              <w:rPr>
                <w:rFonts w:cs="Arial"/>
                <w:color w:val="000000" w:themeColor="text1"/>
                <w:lang w:val="en-AU"/>
              </w:rPr>
              <w:t xml:space="preserve"> system with any other labelling system.  However as specified in the </w:t>
            </w:r>
            <w:r w:rsidRPr="002A5629">
              <w:rPr>
                <w:rFonts w:cs="Arial"/>
                <w:color w:val="000000" w:themeColor="text1"/>
              </w:rPr>
              <w:t>H</w:t>
            </w:r>
            <w:r w:rsidR="002A52B4" w:rsidRPr="002A5629">
              <w:rPr>
                <w:rFonts w:cs="Arial"/>
                <w:color w:val="000000" w:themeColor="text1"/>
              </w:rPr>
              <w:t xml:space="preserve">ealth </w:t>
            </w:r>
            <w:r w:rsidRPr="002A5629">
              <w:rPr>
                <w:rFonts w:cs="Arial"/>
                <w:color w:val="000000" w:themeColor="text1"/>
              </w:rPr>
              <w:t>S</w:t>
            </w:r>
            <w:r w:rsidR="002A52B4" w:rsidRPr="002A5629">
              <w:rPr>
                <w:rFonts w:cs="Arial"/>
                <w:color w:val="000000" w:themeColor="text1"/>
              </w:rPr>
              <w:t xml:space="preserve">tar </w:t>
            </w:r>
            <w:r w:rsidRPr="002A5629">
              <w:rPr>
                <w:rFonts w:cs="Arial"/>
                <w:color w:val="000000" w:themeColor="text1"/>
              </w:rPr>
              <w:t>R</w:t>
            </w:r>
            <w:r w:rsidR="002A52B4" w:rsidRPr="002A5629">
              <w:rPr>
                <w:rFonts w:cs="Arial"/>
                <w:color w:val="000000" w:themeColor="text1"/>
              </w:rPr>
              <w:t>ating</w:t>
            </w:r>
            <w:r w:rsidRPr="002A5629">
              <w:rPr>
                <w:rFonts w:cs="Arial"/>
                <w:color w:val="000000" w:themeColor="text1"/>
              </w:rPr>
              <w:t xml:space="preserve"> Style Guide, the </w:t>
            </w:r>
            <w:r w:rsidRPr="002A5629">
              <w:rPr>
                <w:rFonts w:cs="Arial"/>
                <w:color w:val="000000" w:themeColor="text1"/>
                <w:lang w:val="en-AU"/>
              </w:rPr>
              <w:t>H</w:t>
            </w:r>
            <w:r w:rsidR="002A52B4" w:rsidRPr="002A5629">
              <w:rPr>
                <w:rFonts w:cs="Arial"/>
                <w:color w:val="000000" w:themeColor="text1"/>
                <w:lang w:val="en-AU"/>
              </w:rPr>
              <w:t xml:space="preserve">ealth </w:t>
            </w:r>
            <w:r w:rsidRPr="002A5629">
              <w:rPr>
                <w:rFonts w:cs="Arial"/>
                <w:color w:val="000000" w:themeColor="text1"/>
                <w:lang w:val="en-AU"/>
              </w:rPr>
              <w:t>S</w:t>
            </w:r>
            <w:r w:rsidR="002A52B4" w:rsidRPr="002A5629">
              <w:rPr>
                <w:rFonts w:cs="Arial"/>
                <w:color w:val="000000" w:themeColor="text1"/>
                <w:lang w:val="en-AU"/>
              </w:rPr>
              <w:t xml:space="preserve">tar </w:t>
            </w:r>
            <w:r w:rsidRPr="002A5629">
              <w:rPr>
                <w:rFonts w:cs="Arial"/>
                <w:color w:val="000000" w:themeColor="text1"/>
                <w:lang w:val="en-AU"/>
              </w:rPr>
              <w:t>R</w:t>
            </w:r>
            <w:r w:rsidR="002A52B4" w:rsidRPr="002A5629">
              <w:rPr>
                <w:rFonts w:cs="Arial"/>
                <w:color w:val="000000" w:themeColor="text1"/>
                <w:lang w:val="en-AU"/>
              </w:rPr>
              <w:t>ating</w:t>
            </w:r>
            <w:r w:rsidRPr="002A5629">
              <w:rPr>
                <w:rFonts w:cs="Arial"/>
                <w:color w:val="000000" w:themeColor="text1"/>
                <w:lang w:val="en-AU"/>
              </w:rPr>
              <w:t xml:space="preserve"> system label may be used </w:t>
            </w:r>
            <w:r w:rsidRPr="002A5629">
              <w:rPr>
                <w:rFonts w:cs="Arial"/>
                <w:color w:val="000000" w:themeColor="text1"/>
              </w:rPr>
              <w:t>in conjunction with other front-of-pack labelling systems</w:t>
            </w:r>
            <w:r w:rsidR="00FB56A8" w:rsidRPr="002A5629">
              <w:rPr>
                <w:rFonts w:cs="Arial"/>
                <w:color w:val="000000" w:themeColor="text1"/>
              </w:rPr>
              <w:t>.</w:t>
            </w:r>
          </w:p>
          <w:p w:rsidR="00D51DF2" w:rsidRPr="00D51DF2" w:rsidRDefault="00D51DF2" w:rsidP="00D51DF2">
            <w:pPr>
              <w:autoSpaceDE w:val="0"/>
              <w:autoSpaceDN w:val="0"/>
              <w:adjustRightInd w:val="0"/>
              <w:spacing w:before="120" w:after="120"/>
              <w:contextualSpacing/>
              <w:rPr>
                <w:rFonts w:cs="Arial"/>
                <w:color w:val="000000" w:themeColor="text1"/>
                <w:sz w:val="12"/>
                <w:szCs w:val="12"/>
                <w:lang w:val="en-AU"/>
              </w:rPr>
            </w:pPr>
          </w:p>
          <w:p w:rsidR="00860465" w:rsidRDefault="00E474B8" w:rsidP="00D51DF2">
            <w:pPr>
              <w:autoSpaceDE w:val="0"/>
              <w:autoSpaceDN w:val="0"/>
              <w:adjustRightInd w:val="0"/>
              <w:spacing w:before="120" w:after="120"/>
              <w:contextualSpacing/>
              <w:rPr>
                <w:rFonts w:cs="Arial"/>
                <w:color w:val="000000" w:themeColor="text1"/>
                <w:lang w:val="en-AU" w:eastAsia="en-AU"/>
              </w:rPr>
            </w:pPr>
            <w:r w:rsidRPr="002A5629">
              <w:rPr>
                <w:rFonts w:cs="Arial"/>
                <w:color w:val="000000" w:themeColor="text1"/>
                <w:lang w:val="en-AU" w:eastAsia="en-AU"/>
              </w:rPr>
              <w:t>Where the H</w:t>
            </w:r>
            <w:r w:rsidR="002A52B4" w:rsidRPr="002A5629">
              <w:rPr>
                <w:rFonts w:cs="Arial"/>
                <w:color w:val="000000" w:themeColor="text1"/>
                <w:lang w:val="en-AU" w:eastAsia="en-AU"/>
              </w:rPr>
              <w:t xml:space="preserve">ealth </w:t>
            </w:r>
            <w:r w:rsidRPr="002A5629">
              <w:rPr>
                <w:rFonts w:cs="Arial"/>
                <w:color w:val="000000" w:themeColor="text1"/>
                <w:lang w:val="en-AU" w:eastAsia="en-AU"/>
              </w:rPr>
              <w:t>S</w:t>
            </w:r>
            <w:r w:rsidR="002A52B4" w:rsidRPr="002A5629">
              <w:rPr>
                <w:rFonts w:cs="Arial"/>
                <w:color w:val="000000" w:themeColor="text1"/>
                <w:lang w:val="en-AU" w:eastAsia="en-AU"/>
              </w:rPr>
              <w:t xml:space="preserve">tar </w:t>
            </w:r>
            <w:r w:rsidRPr="002A5629">
              <w:rPr>
                <w:rFonts w:cs="Arial"/>
                <w:color w:val="000000" w:themeColor="text1"/>
                <w:lang w:val="en-AU" w:eastAsia="en-AU"/>
              </w:rPr>
              <w:t>R</w:t>
            </w:r>
            <w:r w:rsidR="002A52B4" w:rsidRPr="002A5629">
              <w:rPr>
                <w:rFonts w:cs="Arial"/>
                <w:color w:val="000000" w:themeColor="text1"/>
                <w:lang w:val="en-AU" w:eastAsia="en-AU"/>
              </w:rPr>
              <w:t>ating s</w:t>
            </w:r>
            <w:r w:rsidRPr="002A5629">
              <w:rPr>
                <w:rFonts w:cs="Arial"/>
                <w:color w:val="000000" w:themeColor="text1"/>
                <w:lang w:val="en-AU" w:eastAsia="en-AU"/>
              </w:rPr>
              <w:t>ystem graphic and other labels are used on the same pack they should be placed so that they do not lead consumers to believe that they are linked or are two parts of a single system.</w:t>
            </w:r>
          </w:p>
          <w:p w:rsidR="00D51DF2" w:rsidRPr="00D51DF2" w:rsidRDefault="00D51DF2" w:rsidP="00D51DF2">
            <w:pPr>
              <w:autoSpaceDE w:val="0"/>
              <w:autoSpaceDN w:val="0"/>
              <w:adjustRightInd w:val="0"/>
              <w:spacing w:before="120" w:after="120"/>
              <w:contextualSpacing/>
              <w:rPr>
                <w:rFonts w:cs="Arial"/>
                <w:color w:val="000000" w:themeColor="text1"/>
                <w:sz w:val="12"/>
                <w:szCs w:val="12"/>
              </w:rPr>
            </w:pP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t>Why is it voluntary?</w:t>
            </w:r>
          </w:p>
        </w:tc>
        <w:tc>
          <w:tcPr>
            <w:tcW w:w="8474" w:type="dxa"/>
          </w:tcPr>
          <w:p w:rsidR="00860465" w:rsidRDefault="00860465" w:rsidP="00D51DF2">
            <w:pPr>
              <w:spacing w:before="120" w:after="120"/>
              <w:contextualSpacing/>
              <w:rPr>
                <w:rFonts w:cs="Arial"/>
                <w:color w:val="000000" w:themeColor="text1"/>
              </w:rPr>
            </w:pPr>
            <w:r w:rsidRPr="002A5629">
              <w:rPr>
                <w:rFonts w:cs="Arial"/>
                <w:color w:val="000000" w:themeColor="text1"/>
              </w:rPr>
              <w:t>Different implementation frameworks were considered during the development of the H</w:t>
            </w:r>
            <w:r w:rsidR="002A52B4" w:rsidRPr="002A5629">
              <w:rPr>
                <w:rFonts w:cs="Arial"/>
                <w:color w:val="000000" w:themeColor="text1"/>
              </w:rPr>
              <w:t xml:space="preserve">ealth </w:t>
            </w:r>
            <w:r w:rsidRPr="002A5629">
              <w:rPr>
                <w:rFonts w:cs="Arial"/>
                <w:color w:val="000000" w:themeColor="text1"/>
              </w:rPr>
              <w:t>S</w:t>
            </w:r>
            <w:r w:rsidR="002A52B4" w:rsidRPr="002A5629">
              <w:rPr>
                <w:rFonts w:cs="Arial"/>
                <w:color w:val="000000" w:themeColor="text1"/>
              </w:rPr>
              <w:t xml:space="preserve">tar </w:t>
            </w:r>
            <w:r w:rsidRPr="002A5629">
              <w:rPr>
                <w:rFonts w:cs="Arial"/>
                <w:color w:val="000000" w:themeColor="text1"/>
              </w:rPr>
              <w:t>R</w:t>
            </w:r>
            <w:r w:rsidR="002A52B4" w:rsidRPr="002A5629">
              <w:rPr>
                <w:rFonts w:cs="Arial"/>
                <w:color w:val="000000" w:themeColor="text1"/>
              </w:rPr>
              <w:t>ating</w:t>
            </w:r>
            <w:r w:rsidRPr="002A5629">
              <w:rPr>
                <w:rFonts w:cs="Arial"/>
                <w:color w:val="000000" w:themeColor="text1"/>
              </w:rPr>
              <w:t xml:space="preserve"> system.  At </w:t>
            </w:r>
            <w:r w:rsidR="004816AC" w:rsidRPr="002A5629">
              <w:rPr>
                <w:rFonts w:cs="Arial"/>
                <w:color w:val="000000" w:themeColor="text1"/>
              </w:rPr>
              <w:t xml:space="preserve">its </w:t>
            </w:r>
            <w:r w:rsidRPr="002A5629">
              <w:rPr>
                <w:rFonts w:cs="Arial"/>
                <w:color w:val="000000" w:themeColor="text1"/>
              </w:rPr>
              <w:t xml:space="preserve">July 2013 meeting, Members of the Forum agreed that the preferred implementation option for a front-of-pack labelling system in Australia is a voluntary system.  </w:t>
            </w:r>
          </w:p>
          <w:p w:rsidR="00D51DF2" w:rsidRPr="00D51DF2" w:rsidRDefault="00D51DF2" w:rsidP="00D51DF2">
            <w:pPr>
              <w:spacing w:before="120" w:after="120"/>
              <w:contextualSpacing/>
              <w:rPr>
                <w:rFonts w:cs="Arial"/>
                <w:color w:val="000000" w:themeColor="text1"/>
                <w:sz w:val="12"/>
                <w:szCs w:val="12"/>
              </w:rPr>
            </w:pP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t>I think the timeline is too shor</w:t>
            </w:r>
            <w:r w:rsidR="00D67F11" w:rsidRPr="002A5629">
              <w:rPr>
                <w:color w:val="000000" w:themeColor="text1"/>
              </w:rPr>
              <w:t xml:space="preserve">t for </w:t>
            </w:r>
            <w:r w:rsidRPr="002A5629">
              <w:rPr>
                <w:color w:val="000000" w:themeColor="text1"/>
              </w:rPr>
              <w:t>suppliers to implement</w:t>
            </w:r>
            <w:r w:rsidR="00D67F11" w:rsidRPr="002A5629">
              <w:rPr>
                <w:color w:val="000000" w:themeColor="text1"/>
              </w:rPr>
              <w:t>.  It</w:t>
            </w:r>
            <w:r w:rsidRPr="002A5629">
              <w:rPr>
                <w:color w:val="000000" w:themeColor="text1"/>
              </w:rPr>
              <w:t xml:space="preserve"> could result in significant packaging write-offs</w:t>
            </w:r>
            <w:r w:rsidR="00AC57F1" w:rsidRPr="002A5629">
              <w:rPr>
                <w:color w:val="000000" w:themeColor="text1"/>
              </w:rPr>
              <w:t>.</w:t>
            </w:r>
            <w:r w:rsidRPr="002A5629">
              <w:rPr>
                <w:color w:val="000000" w:themeColor="text1"/>
              </w:rPr>
              <w:t xml:space="preserve"> I would recommend delaying advertising and implementation until mid-2015 at the earliest to give suppliers time to implement without significant cost pressures.</w:t>
            </w:r>
          </w:p>
        </w:tc>
        <w:tc>
          <w:tcPr>
            <w:tcW w:w="8474" w:type="dxa"/>
          </w:tcPr>
          <w:p w:rsidR="005B03A6" w:rsidRDefault="005B03A6" w:rsidP="00D51DF2">
            <w:pPr>
              <w:spacing w:before="120" w:after="120"/>
              <w:contextualSpacing/>
              <w:rPr>
                <w:rFonts w:cs="Arial"/>
                <w:color w:val="000000" w:themeColor="text1"/>
              </w:rPr>
            </w:pPr>
            <w:r w:rsidRPr="002A5629">
              <w:rPr>
                <w:rFonts w:cs="Arial"/>
                <w:color w:val="000000" w:themeColor="text1"/>
                <w:lang w:val="en-AU"/>
              </w:rPr>
              <w:t xml:space="preserve">In June 2013, the </w:t>
            </w:r>
            <w:r w:rsidRPr="002A5629">
              <w:rPr>
                <w:rFonts w:cs="Arial"/>
                <w:color w:val="000000" w:themeColor="text1"/>
              </w:rPr>
              <w:t>Australia and New Zealand Ministerial Forum on Food Regulation</w:t>
            </w:r>
            <w:r w:rsidR="00C60B91" w:rsidRPr="002A5629">
              <w:rPr>
                <w:rFonts w:cs="Arial"/>
                <w:color w:val="000000" w:themeColor="text1"/>
              </w:rPr>
              <w:t xml:space="preserve"> (the Forum) agreed that the H</w:t>
            </w:r>
            <w:r w:rsidR="00DF3D47" w:rsidRPr="002A5629">
              <w:rPr>
                <w:rFonts w:cs="Arial"/>
                <w:color w:val="000000" w:themeColor="text1"/>
              </w:rPr>
              <w:t xml:space="preserve">ealth </w:t>
            </w:r>
            <w:r w:rsidR="00C60B91" w:rsidRPr="002A5629">
              <w:rPr>
                <w:rFonts w:cs="Arial"/>
                <w:color w:val="000000" w:themeColor="text1"/>
              </w:rPr>
              <w:t>S</w:t>
            </w:r>
            <w:r w:rsidR="00DF3D47" w:rsidRPr="002A5629">
              <w:rPr>
                <w:rFonts w:cs="Arial"/>
                <w:color w:val="000000" w:themeColor="text1"/>
              </w:rPr>
              <w:t xml:space="preserve">tar </w:t>
            </w:r>
            <w:r w:rsidR="00C60B91" w:rsidRPr="002A5629">
              <w:rPr>
                <w:rFonts w:cs="Arial"/>
                <w:color w:val="000000" w:themeColor="text1"/>
              </w:rPr>
              <w:t>R</w:t>
            </w:r>
            <w:r w:rsidR="00DF3D47" w:rsidRPr="002A5629">
              <w:rPr>
                <w:rFonts w:cs="Arial"/>
                <w:color w:val="000000" w:themeColor="text1"/>
              </w:rPr>
              <w:t>ating</w:t>
            </w:r>
            <w:r w:rsidR="00C60B91" w:rsidRPr="002A5629">
              <w:rPr>
                <w:rFonts w:cs="Arial"/>
                <w:color w:val="000000" w:themeColor="text1"/>
              </w:rPr>
              <w:t xml:space="preserve"> system be voluntarily implemented over two years. </w:t>
            </w:r>
          </w:p>
          <w:p w:rsidR="00D51DF2" w:rsidRPr="00D51DF2" w:rsidRDefault="00D51DF2" w:rsidP="00D51DF2">
            <w:pPr>
              <w:spacing w:before="120" w:after="120"/>
              <w:contextualSpacing/>
              <w:rPr>
                <w:rFonts w:cs="Arial"/>
                <w:color w:val="000000" w:themeColor="text1"/>
                <w:sz w:val="12"/>
                <w:szCs w:val="12"/>
              </w:rPr>
            </w:pPr>
          </w:p>
          <w:p w:rsidR="00AF5ABC" w:rsidRDefault="00050252" w:rsidP="00D51DF2">
            <w:pPr>
              <w:spacing w:before="120" w:after="120"/>
              <w:contextualSpacing/>
              <w:rPr>
                <w:rFonts w:cs="Arial"/>
                <w:color w:val="000000" w:themeColor="text1"/>
                <w:lang w:val="en-AU"/>
              </w:rPr>
            </w:pPr>
            <w:r>
              <w:rPr>
                <w:rFonts w:cs="Arial"/>
                <w:color w:val="000000" w:themeColor="text1"/>
              </w:rPr>
              <w:t>However, i</w:t>
            </w:r>
            <w:r w:rsidR="00C60B91" w:rsidRPr="002A5629">
              <w:rPr>
                <w:rFonts w:cs="Arial"/>
                <w:color w:val="000000" w:themeColor="text1"/>
              </w:rPr>
              <w:t>n June 2014,</w:t>
            </w:r>
            <w:r w:rsidR="00860465" w:rsidRPr="002A5629">
              <w:rPr>
                <w:rFonts w:cs="Arial"/>
                <w:color w:val="000000" w:themeColor="text1"/>
                <w:lang w:val="en-AU"/>
              </w:rPr>
              <w:t xml:space="preserve"> </w:t>
            </w:r>
            <w:r w:rsidR="00C60B91" w:rsidRPr="002A5629">
              <w:rPr>
                <w:rFonts w:cs="Arial"/>
                <w:color w:val="000000" w:themeColor="text1"/>
                <w:lang w:val="en-AU"/>
              </w:rPr>
              <w:t xml:space="preserve">the Forum </w:t>
            </w:r>
            <w:r w:rsidR="00860465" w:rsidRPr="002A5629">
              <w:rPr>
                <w:rFonts w:cs="Arial"/>
                <w:color w:val="000000" w:themeColor="text1"/>
                <w:lang w:val="en-AU"/>
              </w:rPr>
              <w:t>considered two new reports - a cost benefit analysis prepared by PricewaterhouseCoopers which explores the cost borne by industry, governments and non-government organisations and the potential benefits to public health with the voluntary introduction of the H</w:t>
            </w:r>
            <w:r w:rsidR="00DF3D47" w:rsidRPr="002A5629">
              <w:rPr>
                <w:rFonts w:cs="Arial"/>
                <w:color w:val="000000" w:themeColor="text1"/>
                <w:lang w:val="en-AU"/>
              </w:rPr>
              <w:t xml:space="preserve">ealth </w:t>
            </w:r>
            <w:r w:rsidR="00860465" w:rsidRPr="002A5629">
              <w:rPr>
                <w:rFonts w:cs="Arial"/>
                <w:color w:val="000000" w:themeColor="text1"/>
                <w:lang w:val="en-AU"/>
              </w:rPr>
              <w:t>S</w:t>
            </w:r>
            <w:r w:rsidR="00DF3D47" w:rsidRPr="002A5629">
              <w:rPr>
                <w:rFonts w:cs="Arial"/>
                <w:color w:val="000000" w:themeColor="text1"/>
                <w:lang w:val="en-AU"/>
              </w:rPr>
              <w:t xml:space="preserve">tar </w:t>
            </w:r>
            <w:r w:rsidR="00860465" w:rsidRPr="002A5629">
              <w:rPr>
                <w:rFonts w:cs="Arial"/>
                <w:color w:val="000000" w:themeColor="text1"/>
                <w:lang w:val="en-AU"/>
              </w:rPr>
              <w:t>R</w:t>
            </w:r>
            <w:r w:rsidR="00DF3D47" w:rsidRPr="002A5629">
              <w:rPr>
                <w:rFonts w:cs="Arial"/>
                <w:color w:val="000000" w:themeColor="text1"/>
                <w:lang w:val="en-AU"/>
              </w:rPr>
              <w:t>ating</w:t>
            </w:r>
            <w:r w:rsidR="00996756" w:rsidRPr="002A5629">
              <w:rPr>
                <w:rFonts w:cs="Arial"/>
                <w:color w:val="000000" w:themeColor="text1"/>
                <w:lang w:val="en-AU"/>
              </w:rPr>
              <w:t>;</w:t>
            </w:r>
            <w:r w:rsidR="00860465" w:rsidRPr="002A5629">
              <w:rPr>
                <w:rFonts w:cs="Arial"/>
                <w:color w:val="000000" w:themeColor="text1"/>
                <w:lang w:val="en-AU"/>
              </w:rPr>
              <w:t xml:space="preserve"> and an independent qualitative study by the Centre for International Economics on the impact of the H</w:t>
            </w:r>
            <w:r w:rsidR="00DF3D47" w:rsidRPr="002A5629">
              <w:rPr>
                <w:rFonts w:cs="Arial"/>
                <w:color w:val="000000" w:themeColor="text1"/>
                <w:lang w:val="en-AU"/>
              </w:rPr>
              <w:t xml:space="preserve">ealth </w:t>
            </w:r>
            <w:r w:rsidR="00860465" w:rsidRPr="002A5629">
              <w:rPr>
                <w:rFonts w:cs="Arial"/>
                <w:color w:val="000000" w:themeColor="text1"/>
                <w:lang w:val="en-AU"/>
              </w:rPr>
              <w:t>S</w:t>
            </w:r>
            <w:r w:rsidR="00DF3D47" w:rsidRPr="002A5629">
              <w:rPr>
                <w:rFonts w:cs="Arial"/>
                <w:color w:val="000000" w:themeColor="text1"/>
                <w:lang w:val="en-AU"/>
              </w:rPr>
              <w:t xml:space="preserve">tar </w:t>
            </w:r>
            <w:r w:rsidR="00860465" w:rsidRPr="002A5629">
              <w:rPr>
                <w:rFonts w:cs="Arial"/>
                <w:color w:val="000000" w:themeColor="text1"/>
                <w:lang w:val="en-AU"/>
              </w:rPr>
              <w:t>R</w:t>
            </w:r>
            <w:r w:rsidR="00DF3D47" w:rsidRPr="002A5629">
              <w:rPr>
                <w:rFonts w:cs="Arial"/>
                <w:color w:val="000000" w:themeColor="text1"/>
                <w:lang w:val="en-AU"/>
              </w:rPr>
              <w:t>ating</w:t>
            </w:r>
            <w:r w:rsidR="00860465" w:rsidRPr="002A5629">
              <w:rPr>
                <w:rFonts w:cs="Arial"/>
                <w:color w:val="000000" w:themeColor="text1"/>
                <w:lang w:val="en-AU"/>
              </w:rPr>
              <w:t xml:space="preserve"> system </w:t>
            </w:r>
            <w:r w:rsidR="00C60B91" w:rsidRPr="002A5629">
              <w:rPr>
                <w:rFonts w:cs="Arial"/>
                <w:color w:val="000000" w:themeColor="text1"/>
                <w:lang w:val="en-AU"/>
              </w:rPr>
              <w:t xml:space="preserve">on </w:t>
            </w:r>
            <w:r w:rsidR="00860465" w:rsidRPr="002A5629">
              <w:rPr>
                <w:rFonts w:cs="Arial"/>
                <w:color w:val="000000" w:themeColor="text1"/>
                <w:lang w:val="en-AU"/>
              </w:rPr>
              <w:t xml:space="preserve">small business. </w:t>
            </w:r>
          </w:p>
          <w:p w:rsidR="006F754A" w:rsidRPr="006F754A" w:rsidRDefault="006F754A" w:rsidP="00D51DF2">
            <w:pPr>
              <w:spacing w:before="120" w:after="120"/>
              <w:contextualSpacing/>
              <w:rPr>
                <w:rFonts w:cs="Arial"/>
                <w:color w:val="000000" w:themeColor="text1"/>
                <w:sz w:val="12"/>
                <w:szCs w:val="12"/>
                <w:lang w:val="en-AU"/>
              </w:rPr>
            </w:pPr>
          </w:p>
          <w:p w:rsidR="00C60B91" w:rsidRDefault="00860465" w:rsidP="00D51DF2">
            <w:pPr>
              <w:spacing w:before="120" w:after="120"/>
              <w:contextualSpacing/>
              <w:rPr>
                <w:rFonts w:cs="Arial"/>
                <w:color w:val="000000" w:themeColor="text1"/>
                <w:lang w:val="en-AU"/>
              </w:rPr>
            </w:pPr>
            <w:r w:rsidRPr="002A5629">
              <w:rPr>
                <w:rFonts w:cs="Arial"/>
                <w:color w:val="000000" w:themeColor="text1"/>
                <w:lang w:val="en-AU"/>
              </w:rPr>
              <w:t>In light of the research presented and the significant goodwill and genuine collaboration amongst many stakeholders, the Forum agreed that the H</w:t>
            </w:r>
            <w:r w:rsidR="00DF3D47" w:rsidRPr="002A5629">
              <w:rPr>
                <w:rFonts w:cs="Arial"/>
                <w:color w:val="000000" w:themeColor="text1"/>
                <w:lang w:val="en-AU"/>
              </w:rPr>
              <w:t xml:space="preserve">ealth </w:t>
            </w:r>
            <w:r w:rsidRPr="002A5629">
              <w:rPr>
                <w:rFonts w:cs="Arial"/>
                <w:color w:val="000000" w:themeColor="text1"/>
                <w:lang w:val="en-AU"/>
              </w:rPr>
              <w:t>S</w:t>
            </w:r>
            <w:r w:rsidR="00DF3D47" w:rsidRPr="002A5629">
              <w:rPr>
                <w:rFonts w:cs="Arial"/>
                <w:color w:val="000000" w:themeColor="text1"/>
                <w:lang w:val="en-AU"/>
              </w:rPr>
              <w:t xml:space="preserve">tar </w:t>
            </w:r>
            <w:r w:rsidRPr="002A5629">
              <w:rPr>
                <w:rFonts w:cs="Arial"/>
                <w:color w:val="000000" w:themeColor="text1"/>
                <w:lang w:val="en-AU"/>
              </w:rPr>
              <w:t>R</w:t>
            </w:r>
            <w:r w:rsidR="00DF3D47" w:rsidRPr="002A5629">
              <w:rPr>
                <w:rFonts w:cs="Arial"/>
                <w:color w:val="000000" w:themeColor="text1"/>
                <w:lang w:val="en-AU"/>
              </w:rPr>
              <w:t>ating</w:t>
            </w:r>
            <w:r w:rsidRPr="002A5629">
              <w:rPr>
                <w:rFonts w:cs="Arial"/>
                <w:color w:val="000000" w:themeColor="text1"/>
                <w:lang w:val="en-AU"/>
              </w:rPr>
              <w:t xml:space="preserve"> system should be implemented voluntarily over five years with a review of the progress of implementation after two years. </w:t>
            </w:r>
          </w:p>
          <w:p w:rsidR="00D51DF2" w:rsidRPr="00D51DF2" w:rsidRDefault="00D51DF2" w:rsidP="00D51DF2">
            <w:pPr>
              <w:spacing w:before="120" w:after="120"/>
              <w:contextualSpacing/>
              <w:rPr>
                <w:rFonts w:cs="Arial"/>
                <w:color w:val="000000" w:themeColor="text1"/>
                <w:sz w:val="12"/>
                <w:szCs w:val="12"/>
                <w:lang w:val="en-AU"/>
              </w:rPr>
            </w:pPr>
          </w:p>
          <w:p w:rsidR="00AF5ABC" w:rsidRDefault="00860465" w:rsidP="00D51DF2">
            <w:pPr>
              <w:spacing w:before="120" w:after="120"/>
              <w:contextualSpacing/>
              <w:rPr>
                <w:rFonts w:cs="Arial"/>
                <w:color w:val="000000" w:themeColor="text1"/>
                <w:lang w:val="en-AU"/>
              </w:rPr>
            </w:pPr>
            <w:r w:rsidRPr="002A5629">
              <w:rPr>
                <w:rFonts w:cs="Arial"/>
                <w:color w:val="000000" w:themeColor="text1"/>
                <w:lang w:val="en-AU"/>
              </w:rPr>
              <w:t>The implementation time-frame has been extended to enable</w:t>
            </w:r>
            <w:r w:rsidR="00FE7046" w:rsidRPr="002A5629">
              <w:rPr>
                <w:rFonts w:cs="Arial"/>
                <w:color w:val="000000" w:themeColor="text1"/>
                <w:lang w:val="en-AU"/>
              </w:rPr>
              <w:t>:</w:t>
            </w:r>
            <w:r w:rsidRPr="002A5629">
              <w:rPr>
                <w:rFonts w:cs="Arial"/>
                <w:color w:val="000000" w:themeColor="text1"/>
                <w:lang w:val="en-AU"/>
              </w:rPr>
              <w:t xml:space="preserve"> cost effective implementation</w:t>
            </w:r>
            <w:r w:rsidR="00C60B91" w:rsidRPr="002A5629">
              <w:rPr>
                <w:rFonts w:cs="Arial"/>
                <w:color w:val="000000" w:themeColor="text1"/>
                <w:lang w:val="en-AU"/>
              </w:rPr>
              <w:t xml:space="preserve"> by industry</w:t>
            </w:r>
            <w:r w:rsidR="00FE7046" w:rsidRPr="002A5629">
              <w:rPr>
                <w:rFonts w:cs="Arial"/>
                <w:color w:val="000000" w:themeColor="text1"/>
                <w:lang w:val="en-AU"/>
              </w:rPr>
              <w:t>;</w:t>
            </w:r>
            <w:r w:rsidR="00C60B91" w:rsidRPr="002A5629">
              <w:rPr>
                <w:rFonts w:cs="Arial"/>
                <w:color w:val="000000" w:themeColor="text1"/>
                <w:lang w:val="en-AU"/>
              </w:rPr>
              <w:t xml:space="preserve"> </w:t>
            </w:r>
            <w:r w:rsidRPr="002A5629">
              <w:rPr>
                <w:rFonts w:cs="Arial"/>
                <w:color w:val="000000" w:themeColor="text1"/>
                <w:lang w:val="en-AU"/>
              </w:rPr>
              <w:t>food reformulation</w:t>
            </w:r>
            <w:r w:rsidR="00FE7046" w:rsidRPr="002A5629">
              <w:rPr>
                <w:rFonts w:cs="Arial"/>
                <w:color w:val="000000" w:themeColor="text1"/>
                <w:lang w:val="en-AU"/>
              </w:rPr>
              <w:t>;</w:t>
            </w:r>
            <w:r w:rsidRPr="002A5629">
              <w:rPr>
                <w:rFonts w:cs="Arial"/>
                <w:color w:val="000000" w:themeColor="text1"/>
                <w:lang w:val="en-AU"/>
              </w:rPr>
              <w:t xml:space="preserve"> and consultation with small and medium sized enterprises.</w:t>
            </w:r>
          </w:p>
          <w:p w:rsidR="00D51DF2" w:rsidRPr="00D51DF2" w:rsidRDefault="00D51DF2" w:rsidP="00D51DF2">
            <w:pPr>
              <w:spacing w:before="120" w:after="120"/>
              <w:contextualSpacing/>
              <w:rPr>
                <w:rFonts w:cs="Arial"/>
                <w:color w:val="000000" w:themeColor="text1"/>
                <w:sz w:val="12"/>
                <w:szCs w:val="12"/>
              </w:rPr>
            </w:pP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lastRenderedPageBreak/>
              <w:t xml:space="preserve">Whole fruit </w:t>
            </w:r>
            <w:r w:rsidR="00996756" w:rsidRPr="002A5629">
              <w:rPr>
                <w:color w:val="000000" w:themeColor="text1"/>
              </w:rPr>
              <w:t>and</w:t>
            </w:r>
            <w:r w:rsidRPr="002A5629">
              <w:rPr>
                <w:color w:val="000000" w:themeColor="text1"/>
              </w:rPr>
              <w:t xml:space="preserve"> vegetables are included in the ‘exemptions’ however if requested by a retailer to label pre-packed </w:t>
            </w:r>
            <w:r w:rsidR="00DA00E5" w:rsidRPr="002A5629">
              <w:rPr>
                <w:color w:val="000000" w:themeColor="text1"/>
              </w:rPr>
              <w:t>f</w:t>
            </w:r>
            <w:r w:rsidR="00FB58C8" w:rsidRPr="002A5629">
              <w:rPr>
                <w:color w:val="000000" w:themeColor="text1"/>
              </w:rPr>
              <w:t xml:space="preserve">ruit and vegetables </w:t>
            </w:r>
            <w:r w:rsidRPr="002A5629">
              <w:rPr>
                <w:color w:val="000000" w:themeColor="text1"/>
              </w:rPr>
              <w:t>with the H</w:t>
            </w:r>
            <w:r w:rsidR="00FB58C8" w:rsidRPr="002A5629">
              <w:rPr>
                <w:color w:val="000000" w:themeColor="text1"/>
              </w:rPr>
              <w:t xml:space="preserve">ealth </w:t>
            </w:r>
            <w:r w:rsidRPr="002A5629">
              <w:rPr>
                <w:color w:val="000000" w:themeColor="text1"/>
              </w:rPr>
              <w:t>S</w:t>
            </w:r>
            <w:r w:rsidR="00FB58C8" w:rsidRPr="002A5629">
              <w:rPr>
                <w:color w:val="000000" w:themeColor="text1"/>
              </w:rPr>
              <w:t xml:space="preserve">tar </w:t>
            </w:r>
            <w:r w:rsidRPr="002A5629">
              <w:rPr>
                <w:color w:val="000000" w:themeColor="text1"/>
              </w:rPr>
              <w:t>R</w:t>
            </w:r>
            <w:r w:rsidR="00FB58C8" w:rsidRPr="002A5629">
              <w:rPr>
                <w:color w:val="000000" w:themeColor="text1"/>
              </w:rPr>
              <w:t>ating</w:t>
            </w:r>
            <w:r w:rsidRPr="002A5629">
              <w:rPr>
                <w:color w:val="000000" w:themeColor="text1"/>
              </w:rPr>
              <w:t>, is this permitted?</w:t>
            </w:r>
          </w:p>
        </w:tc>
        <w:tc>
          <w:tcPr>
            <w:tcW w:w="8474" w:type="dxa"/>
          </w:tcPr>
          <w:p w:rsidR="00860465" w:rsidRPr="002A5629" w:rsidRDefault="00FE7046" w:rsidP="00D51DF2">
            <w:pPr>
              <w:spacing w:before="120" w:after="120"/>
              <w:contextualSpacing/>
              <w:rPr>
                <w:rFonts w:cs="Arial"/>
                <w:color w:val="000000" w:themeColor="text1"/>
                <w:lang w:val="en-AU"/>
              </w:rPr>
            </w:pPr>
            <w:r w:rsidRPr="002A5629">
              <w:rPr>
                <w:rFonts w:cs="Arial"/>
                <w:color w:val="000000" w:themeColor="text1"/>
                <w:lang w:val="en-AU"/>
              </w:rPr>
              <w:t>The H</w:t>
            </w:r>
            <w:r w:rsidR="00FB58C8" w:rsidRPr="002A5629">
              <w:rPr>
                <w:rFonts w:cs="Arial"/>
                <w:color w:val="000000" w:themeColor="text1"/>
                <w:lang w:val="en-AU"/>
              </w:rPr>
              <w:t xml:space="preserve">ealth </w:t>
            </w:r>
            <w:r w:rsidRPr="002A5629">
              <w:rPr>
                <w:rFonts w:cs="Arial"/>
                <w:color w:val="000000" w:themeColor="text1"/>
                <w:lang w:val="en-AU"/>
              </w:rPr>
              <w:t>S</w:t>
            </w:r>
            <w:r w:rsidR="00FB58C8" w:rsidRPr="002A5629">
              <w:rPr>
                <w:rFonts w:cs="Arial"/>
                <w:color w:val="000000" w:themeColor="text1"/>
                <w:lang w:val="en-AU"/>
              </w:rPr>
              <w:t xml:space="preserve">tar </w:t>
            </w:r>
            <w:r w:rsidRPr="002A5629">
              <w:rPr>
                <w:rFonts w:cs="Arial"/>
                <w:color w:val="000000" w:themeColor="text1"/>
                <w:lang w:val="en-AU"/>
              </w:rPr>
              <w:t>R</w:t>
            </w:r>
            <w:r w:rsidR="00FB58C8" w:rsidRPr="002A5629">
              <w:rPr>
                <w:rFonts w:cs="Arial"/>
                <w:color w:val="000000" w:themeColor="text1"/>
                <w:lang w:val="en-AU"/>
              </w:rPr>
              <w:t>ating</w:t>
            </w:r>
            <w:r w:rsidRPr="002A5629">
              <w:rPr>
                <w:rFonts w:cs="Arial"/>
                <w:color w:val="000000" w:themeColor="text1"/>
                <w:lang w:val="en-AU"/>
              </w:rPr>
              <w:t xml:space="preserve"> system has been optimised for application to packaged food products, rather than fresh produce. </w:t>
            </w:r>
            <w:r w:rsidR="002B4396" w:rsidRPr="002A5629">
              <w:rPr>
                <w:rFonts w:cs="Arial"/>
                <w:color w:val="000000" w:themeColor="text1"/>
                <w:lang w:val="en-AU"/>
              </w:rPr>
              <w:t xml:space="preserve">However, as </w:t>
            </w:r>
            <w:r w:rsidR="00860465" w:rsidRPr="002A5629">
              <w:rPr>
                <w:rFonts w:cs="Arial"/>
                <w:color w:val="000000" w:themeColor="text1"/>
                <w:lang w:val="en-AU"/>
              </w:rPr>
              <w:t>it is being implemented as a voluntary system</w:t>
            </w:r>
            <w:r w:rsidR="002B4396" w:rsidRPr="002A5629">
              <w:rPr>
                <w:rFonts w:cs="Arial"/>
                <w:color w:val="000000" w:themeColor="text1"/>
                <w:lang w:val="en-AU"/>
              </w:rPr>
              <w:t>, p</w:t>
            </w:r>
            <w:r w:rsidR="00860465" w:rsidRPr="002A5629">
              <w:rPr>
                <w:rFonts w:cs="Arial"/>
                <w:color w:val="000000" w:themeColor="text1"/>
                <w:lang w:val="en-AU"/>
              </w:rPr>
              <w:t xml:space="preserve">roviding </w:t>
            </w:r>
            <w:r w:rsidR="00854D69" w:rsidRPr="002A5629">
              <w:rPr>
                <w:rFonts w:cs="Arial"/>
                <w:color w:val="000000" w:themeColor="text1"/>
                <w:lang w:val="en-AU"/>
              </w:rPr>
              <w:t xml:space="preserve">that </w:t>
            </w:r>
            <w:r w:rsidR="00860465" w:rsidRPr="002A5629">
              <w:rPr>
                <w:rFonts w:cs="Arial"/>
                <w:color w:val="000000" w:themeColor="text1"/>
                <w:lang w:val="en-AU"/>
              </w:rPr>
              <w:t>the H</w:t>
            </w:r>
            <w:r w:rsidR="00FB58C8" w:rsidRPr="002A5629">
              <w:rPr>
                <w:rFonts w:cs="Arial"/>
                <w:color w:val="000000" w:themeColor="text1"/>
                <w:lang w:val="en-AU"/>
              </w:rPr>
              <w:t xml:space="preserve">ealth </w:t>
            </w:r>
            <w:r w:rsidR="00860465" w:rsidRPr="002A5629">
              <w:rPr>
                <w:rFonts w:cs="Arial"/>
                <w:color w:val="000000" w:themeColor="text1"/>
                <w:lang w:val="en-AU"/>
              </w:rPr>
              <w:t>S</w:t>
            </w:r>
            <w:r w:rsidR="00FB58C8" w:rsidRPr="002A5629">
              <w:rPr>
                <w:rFonts w:cs="Arial"/>
                <w:color w:val="000000" w:themeColor="text1"/>
                <w:lang w:val="en-AU"/>
              </w:rPr>
              <w:t xml:space="preserve">tar </w:t>
            </w:r>
            <w:r w:rsidR="00860465" w:rsidRPr="002A5629">
              <w:rPr>
                <w:rFonts w:cs="Arial"/>
                <w:color w:val="000000" w:themeColor="text1"/>
                <w:lang w:val="en-AU"/>
              </w:rPr>
              <w:t>R</w:t>
            </w:r>
            <w:r w:rsidR="00FB58C8" w:rsidRPr="002A5629">
              <w:rPr>
                <w:rFonts w:cs="Arial"/>
                <w:color w:val="000000" w:themeColor="text1"/>
                <w:lang w:val="en-AU"/>
              </w:rPr>
              <w:t>ating</w:t>
            </w:r>
            <w:r w:rsidR="00860465" w:rsidRPr="002A5629">
              <w:rPr>
                <w:rFonts w:cs="Arial"/>
                <w:color w:val="000000" w:themeColor="text1"/>
                <w:lang w:val="en-AU"/>
              </w:rPr>
              <w:t xml:space="preserve"> </w:t>
            </w:r>
            <w:r w:rsidR="00854D69" w:rsidRPr="002A5629">
              <w:rPr>
                <w:rFonts w:cs="Arial"/>
                <w:color w:val="000000" w:themeColor="text1"/>
                <w:lang w:val="en-AU"/>
              </w:rPr>
              <w:t>is</w:t>
            </w:r>
            <w:r w:rsidR="00860465" w:rsidRPr="002A5629">
              <w:rPr>
                <w:rFonts w:cs="Arial"/>
                <w:color w:val="000000" w:themeColor="text1"/>
                <w:lang w:val="en-AU"/>
              </w:rPr>
              <w:t xml:space="preserve"> calculated correctly, there is nothing that would prevent</w:t>
            </w:r>
            <w:r w:rsidRPr="002A5629">
              <w:rPr>
                <w:rFonts w:cs="Arial"/>
                <w:color w:val="000000" w:themeColor="text1"/>
                <w:lang w:val="en-AU"/>
              </w:rPr>
              <w:t xml:space="preserve"> pre-packed fruit and vegetables from being labelled with a H</w:t>
            </w:r>
            <w:r w:rsidR="00FB58C8" w:rsidRPr="002A5629">
              <w:rPr>
                <w:rFonts w:cs="Arial"/>
                <w:color w:val="000000" w:themeColor="text1"/>
                <w:lang w:val="en-AU"/>
              </w:rPr>
              <w:t xml:space="preserve">ealth </w:t>
            </w:r>
            <w:r w:rsidRPr="002A5629">
              <w:rPr>
                <w:rFonts w:cs="Arial"/>
                <w:color w:val="000000" w:themeColor="text1"/>
                <w:lang w:val="en-AU"/>
              </w:rPr>
              <w:t>S</w:t>
            </w:r>
            <w:r w:rsidR="00FB58C8" w:rsidRPr="002A5629">
              <w:rPr>
                <w:rFonts w:cs="Arial"/>
                <w:color w:val="000000" w:themeColor="text1"/>
                <w:lang w:val="en-AU"/>
              </w:rPr>
              <w:t xml:space="preserve">tar </w:t>
            </w:r>
            <w:r w:rsidRPr="002A5629">
              <w:rPr>
                <w:rFonts w:cs="Arial"/>
                <w:color w:val="000000" w:themeColor="text1"/>
                <w:lang w:val="en-AU"/>
              </w:rPr>
              <w:t>R</w:t>
            </w:r>
            <w:r w:rsidR="00FB58C8" w:rsidRPr="002A5629">
              <w:rPr>
                <w:rFonts w:cs="Arial"/>
                <w:color w:val="000000" w:themeColor="text1"/>
                <w:lang w:val="en-AU"/>
              </w:rPr>
              <w:t>ating</w:t>
            </w:r>
            <w:r w:rsidR="00860465" w:rsidRPr="002A5629">
              <w:rPr>
                <w:rFonts w:cs="Arial"/>
                <w:color w:val="000000" w:themeColor="text1"/>
                <w:lang w:val="en-AU"/>
              </w:rPr>
              <w:t>.</w:t>
            </w:r>
          </w:p>
          <w:p w:rsidR="00860465" w:rsidRPr="00D51DF2" w:rsidRDefault="00860465" w:rsidP="00D51DF2">
            <w:pPr>
              <w:spacing w:before="120" w:after="120"/>
              <w:contextualSpacing/>
              <w:rPr>
                <w:rFonts w:cs="Arial"/>
                <w:color w:val="000000" w:themeColor="text1"/>
                <w:sz w:val="12"/>
                <w:szCs w:val="12"/>
              </w:rPr>
            </w:pPr>
          </w:p>
        </w:tc>
      </w:tr>
      <w:tr w:rsidR="002A5629" w:rsidRPr="002A5629" w:rsidTr="001A6359">
        <w:trPr>
          <w:cantSplit/>
        </w:trPr>
        <w:tc>
          <w:tcPr>
            <w:tcW w:w="6482" w:type="dxa"/>
          </w:tcPr>
          <w:p w:rsidR="00860465" w:rsidRPr="002A5629" w:rsidRDefault="004816AC" w:rsidP="00D51DF2">
            <w:pPr>
              <w:pStyle w:val="Heading1"/>
              <w:contextualSpacing/>
              <w:rPr>
                <w:color w:val="000000" w:themeColor="text1"/>
              </w:rPr>
            </w:pPr>
            <w:r w:rsidRPr="002A5629">
              <w:rPr>
                <w:color w:val="000000" w:themeColor="text1"/>
              </w:rPr>
              <w:t xml:space="preserve">Will industry be informed of any </w:t>
            </w:r>
            <w:r w:rsidR="00860465" w:rsidRPr="002A5629">
              <w:rPr>
                <w:color w:val="000000" w:themeColor="text1"/>
              </w:rPr>
              <w:t xml:space="preserve">changes </w:t>
            </w:r>
            <w:r w:rsidRPr="002A5629">
              <w:rPr>
                <w:color w:val="000000" w:themeColor="text1"/>
              </w:rPr>
              <w:t xml:space="preserve">made </w:t>
            </w:r>
            <w:r w:rsidR="00860465" w:rsidRPr="002A5629">
              <w:rPr>
                <w:color w:val="000000" w:themeColor="text1"/>
              </w:rPr>
              <w:t xml:space="preserve">to the </w:t>
            </w:r>
            <w:r w:rsidRPr="002A5629">
              <w:rPr>
                <w:color w:val="000000" w:themeColor="text1"/>
              </w:rPr>
              <w:t>H</w:t>
            </w:r>
            <w:r w:rsidR="00FB58C8" w:rsidRPr="002A5629">
              <w:rPr>
                <w:color w:val="000000" w:themeColor="text1"/>
              </w:rPr>
              <w:t xml:space="preserve">ealth </w:t>
            </w:r>
            <w:r w:rsidRPr="002A5629">
              <w:rPr>
                <w:color w:val="000000" w:themeColor="text1"/>
              </w:rPr>
              <w:t>S</w:t>
            </w:r>
            <w:r w:rsidR="00FB58C8" w:rsidRPr="002A5629">
              <w:rPr>
                <w:color w:val="000000" w:themeColor="text1"/>
              </w:rPr>
              <w:t xml:space="preserve">tar </w:t>
            </w:r>
            <w:r w:rsidRPr="002A5629">
              <w:rPr>
                <w:color w:val="000000" w:themeColor="text1"/>
              </w:rPr>
              <w:t>R</w:t>
            </w:r>
            <w:r w:rsidR="00FB58C8" w:rsidRPr="002A5629">
              <w:rPr>
                <w:color w:val="000000" w:themeColor="text1"/>
              </w:rPr>
              <w:t>ating</w:t>
            </w:r>
            <w:r w:rsidRPr="002A5629">
              <w:rPr>
                <w:color w:val="000000" w:themeColor="text1"/>
              </w:rPr>
              <w:t xml:space="preserve"> S</w:t>
            </w:r>
            <w:r w:rsidR="00860465" w:rsidRPr="002A5629">
              <w:rPr>
                <w:color w:val="000000" w:themeColor="text1"/>
              </w:rPr>
              <w:t xml:space="preserve">tyle </w:t>
            </w:r>
            <w:r w:rsidRPr="002A5629">
              <w:rPr>
                <w:color w:val="000000" w:themeColor="text1"/>
              </w:rPr>
              <w:t>G</w:t>
            </w:r>
            <w:r w:rsidR="00860465" w:rsidRPr="002A5629">
              <w:rPr>
                <w:color w:val="000000" w:themeColor="text1"/>
              </w:rPr>
              <w:t xml:space="preserve">uide and </w:t>
            </w:r>
            <w:r w:rsidRPr="002A5629">
              <w:rPr>
                <w:color w:val="000000" w:themeColor="text1"/>
              </w:rPr>
              <w:t>H</w:t>
            </w:r>
            <w:r w:rsidR="00FB58C8" w:rsidRPr="002A5629">
              <w:rPr>
                <w:color w:val="000000" w:themeColor="text1"/>
              </w:rPr>
              <w:t xml:space="preserve">ealth </w:t>
            </w:r>
            <w:r w:rsidRPr="002A5629">
              <w:rPr>
                <w:color w:val="000000" w:themeColor="text1"/>
              </w:rPr>
              <w:t>S</w:t>
            </w:r>
            <w:r w:rsidR="00FB58C8" w:rsidRPr="002A5629">
              <w:rPr>
                <w:color w:val="000000" w:themeColor="text1"/>
              </w:rPr>
              <w:t xml:space="preserve">tar </w:t>
            </w:r>
            <w:r w:rsidRPr="002A5629">
              <w:rPr>
                <w:color w:val="000000" w:themeColor="text1"/>
              </w:rPr>
              <w:t>R</w:t>
            </w:r>
            <w:r w:rsidR="00FB58C8" w:rsidRPr="002A5629">
              <w:rPr>
                <w:color w:val="000000" w:themeColor="text1"/>
              </w:rPr>
              <w:t>ating</w:t>
            </w:r>
            <w:r w:rsidRPr="002A5629">
              <w:rPr>
                <w:color w:val="000000" w:themeColor="text1"/>
              </w:rPr>
              <w:t xml:space="preserve"> </w:t>
            </w:r>
            <w:proofErr w:type="gramStart"/>
            <w:r w:rsidRPr="002A5629">
              <w:rPr>
                <w:color w:val="000000" w:themeColor="text1"/>
              </w:rPr>
              <w:t>C</w:t>
            </w:r>
            <w:r w:rsidR="00860465" w:rsidRPr="002A5629">
              <w:rPr>
                <w:color w:val="000000" w:themeColor="text1"/>
              </w:rPr>
              <w:t>alculator.</w:t>
            </w:r>
            <w:proofErr w:type="gramEnd"/>
          </w:p>
        </w:tc>
        <w:tc>
          <w:tcPr>
            <w:tcW w:w="8474" w:type="dxa"/>
          </w:tcPr>
          <w:p w:rsidR="00FE7046" w:rsidRDefault="00860465" w:rsidP="00D51DF2">
            <w:pPr>
              <w:spacing w:before="120" w:after="120"/>
              <w:contextualSpacing/>
              <w:rPr>
                <w:rFonts w:cs="Arial"/>
                <w:color w:val="000000" w:themeColor="text1"/>
                <w:lang w:val="en-AU"/>
              </w:rPr>
            </w:pPr>
            <w:r w:rsidRPr="002A5629">
              <w:rPr>
                <w:rFonts w:cs="Arial"/>
                <w:color w:val="000000" w:themeColor="text1"/>
                <w:lang w:val="en-AU"/>
              </w:rPr>
              <w:t xml:space="preserve">Any changes made to the guiding documents such as the Guide </w:t>
            </w:r>
            <w:r w:rsidR="00050252">
              <w:rPr>
                <w:rFonts w:cs="Arial"/>
                <w:color w:val="000000" w:themeColor="text1"/>
                <w:lang w:val="en-AU"/>
              </w:rPr>
              <w:t>for</w:t>
            </w:r>
            <w:r w:rsidRPr="002A5629">
              <w:rPr>
                <w:rFonts w:cs="Arial"/>
                <w:color w:val="000000" w:themeColor="text1"/>
                <w:lang w:val="en-AU"/>
              </w:rPr>
              <w:t xml:space="preserve"> Industry</w:t>
            </w:r>
            <w:r w:rsidR="00050252">
              <w:rPr>
                <w:rFonts w:cs="Arial"/>
                <w:color w:val="000000" w:themeColor="text1"/>
                <w:lang w:val="en-AU"/>
              </w:rPr>
              <w:t xml:space="preserve"> to the Health Star Rating Calculator</w:t>
            </w:r>
            <w:r w:rsidRPr="002A5629">
              <w:rPr>
                <w:rFonts w:cs="Arial"/>
                <w:color w:val="000000" w:themeColor="text1"/>
                <w:lang w:val="en-AU"/>
              </w:rPr>
              <w:t>, the H</w:t>
            </w:r>
            <w:r w:rsidR="00FB58C8" w:rsidRPr="002A5629">
              <w:rPr>
                <w:rFonts w:cs="Arial"/>
                <w:color w:val="000000" w:themeColor="text1"/>
                <w:lang w:val="en-AU"/>
              </w:rPr>
              <w:t xml:space="preserve">ealth </w:t>
            </w:r>
            <w:r w:rsidRPr="002A5629">
              <w:rPr>
                <w:rFonts w:cs="Arial"/>
                <w:color w:val="000000" w:themeColor="text1"/>
                <w:lang w:val="en-AU"/>
              </w:rPr>
              <w:t>S</w:t>
            </w:r>
            <w:r w:rsidR="00FB58C8" w:rsidRPr="002A5629">
              <w:rPr>
                <w:rFonts w:cs="Arial"/>
                <w:color w:val="000000" w:themeColor="text1"/>
                <w:lang w:val="en-AU"/>
              </w:rPr>
              <w:t xml:space="preserve">tar </w:t>
            </w:r>
            <w:r w:rsidRPr="002A5629">
              <w:rPr>
                <w:rFonts w:cs="Arial"/>
                <w:color w:val="000000" w:themeColor="text1"/>
                <w:lang w:val="en-AU"/>
              </w:rPr>
              <w:t>R</w:t>
            </w:r>
            <w:r w:rsidR="00FB58C8" w:rsidRPr="002A5629">
              <w:rPr>
                <w:rFonts w:cs="Arial"/>
                <w:color w:val="000000" w:themeColor="text1"/>
                <w:lang w:val="en-AU"/>
              </w:rPr>
              <w:t>ating</w:t>
            </w:r>
            <w:r w:rsidRPr="002A5629">
              <w:rPr>
                <w:rFonts w:cs="Arial"/>
                <w:color w:val="000000" w:themeColor="text1"/>
                <w:lang w:val="en-AU"/>
              </w:rPr>
              <w:t xml:space="preserve"> Calculator </w:t>
            </w:r>
            <w:r w:rsidR="00050252">
              <w:rPr>
                <w:rFonts w:cs="Arial"/>
                <w:color w:val="000000" w:themeColor="text1"/>
                <w:lang w:val="en-AU"/>
              </w:rPr>
              <w:t xml:space="preserve">itself </w:t>
            </w:r>
            <w:r w:rsidRPr="002A5629">
              <w:rPr>
                <w:rFonts w:cs="Arial"/>
                <w:color w:val="000000" w:themeColor="text1"/>
                <w:lang w:val="en-AU"/>
              </w:rPr>
              <w:t xml:space="preserve">or the </w:t>
            </w:r>
            <w:r w:rsidR="004816AC" w:rsidRPr="002A5629">
              <w:rPr>
                <w:rFonts w:cs="Arial"/>
                <w:color w:val="000000" w:themeColor="text1"/>
                <w:lang w:val="en-AU"/>
              </w:rPr>
              <w:t>H</w:t>
            </w:r>
            <w:r w:rsidR="00FB58C8" w:rsidRPr="002A5629">
              <w:rPr>
                <w:rFonts w:cs="Arial"/>
                <w:color w:val="000000" w:themeColor="text1"/>
                <w:lang w:val="en-AU"/>
              </w:rPr>
              <w:t xml:space="preserve">ealth </w:t>
            </w:r>
            <w:r w:rsidR="004816AC" w:rsidRPr="002A5629">
              <w:rPr>
                <w:rFonts w:cs="Arial"/>
                <w:color w:val="000000" w:themeColor="text1"/>
                <w:lang w:val="en-AU"/>
              </w:rPr>
              <w:t>S</w:t>
            </w:r>
            <w:r w:rsidR="00FB58C8" w:rsidRPr="002A5629">
              <w:rPr>
                <w:rFonts w:cs="Arial"/>
                <w:color w:val="000000" w:themeColor="text1"/>
                <w:lang w:val="en-AU"/>
              </w:rPr>
              <w:t xml:space="preserve">tar </w:t>
            </w:r>
            <w:r w:rsidR="004816AC" w:rsidRPr="002A5629">
              <w:rPr>
                <w:rFonts w:cs="Arial"/>
                <w:color w:val="000000" w:themeColor="text1"/>
                <w:lang w:val="en-AU"/>
              </w:rPr>
              <w:t>R</w:t>
            </w:r>
            <w:r w:rsidR="00FB58C8" w:rsidRPr="002A5629">
              <w:rPr>
                <w:rFonts w:cs="Arial"/>
                <w:color w:val="000000" w:themeColor="text1"/>
                <w:lang w:val="en-AU"/>
              </w:rPr>
              <w:t>ating</w:t>
            </w:r>
            <w:r w:rsidR="004816AC" w:rsidRPr="002A5629">
              <w:rPr>
                <w:rFonts w:cs="Arial"/>
                <w:color w:val="000000" w:themeColor="text1"/>
                <w:lang w:val="en-AU"/>
              </w:rPr>
              <w:t xml:space="preserve"> </w:t>
            </w:r>
            <w:r w:rsidRPr="002A5629">
              <w:rPr>
                <w:rFonts w:cs="Arial"/>
                <w:color w:val="000000" w:themeColor="text1"/>
                <w:lang w:val="en-AU"/>
              </w:rPr>
              <w:t xml:space="preserve">Style Guide will be noted in the document itself, made available on the </w:t>
            </w:r>
            <w:r w:rsidR="00FE7046" w:rsidRPr="002A5629">
              <w:rPr>
                <w:rFonts w:cs="Arial"/>
                <w:color w:val="000000" w:themeColor="text1"/>
                <w:lang w:val="en-AU"/>
              </w:rPr>
              <w:t>H</w:t>
            </w:r>
            <w:r w:rsidR="00FB58C8" w:rsidRPr="002A5629">
              <w:rPr>
                <w:rFonts w:cs="Arial"/>
                <w:color w:val="000000" w:themeColor="text1"/>
                <w:lang w:val="en-AU"/>
              </w:rPr>
              <w:t xml:space="preserve">ealth </w:t>
            </w:r>
            <w:r w:rsidR="00FE7046" w:rsidRPr="002A5629">
              <w:rPr>
                <w:rFonts w:cs="Arial"/>
                <w:color w:val="000000" w:themeColor="text1"/>
                <w:lang w:val="en-AU"/>
              </w:rPr>
              <w:t>S</w:t>
            </w:r>
            <w:r w:rsidR="00FB58C8" w:rsidRPr="002A5629">
              <w:rPr>
                <w:rFonts w:cs="Arial"/>
                <w:color w:val="000000" w:themeColor="text1"/>
                <w:lang w:val="en-AU"/>
              </w:rPr>
              <w:t xml:space="preserve">tar </w:t>
            </w:r>
            <w:r w:rsidR="00FE7046" w:rsidRPr="002A5629">
              <w:rPr>
                <w:rFonts w:cs="Arial"/>
                <w:color w:val="000000" w:themeColor="text1"/>
                <w:lang w:val="en-AU"/>
              </w:rPr>
              <w:t>R</w:t>
            </w:r>
            <w:r w:rsidR="00FB58C8" w:rsidRPr="002A5629">
              <w:rPr>
                <w:rFonts w:cs="Arial"/>
                <w:color w:val="000000" w:themeColor="text1"/>
                <w:lang w:val="en-AU"/>
              </w:rPr>
              <w:t>ating</w:t>
            </w:r>
            <w:r w:rsidR="00FE7046" w:rsidRPr="002A5629">
              <w:rPr>
                <w:rFonts w:cs="Arial"/>
                <w:color w:val="000000" w:themeColor="text1"/>
                <w:lang w:val="en-AU"/>
              </w:rPr>
              <w:t xml:space="preserve"> </w:t>
            </w:r>
            <w:r w:rsidRPr="002A5629">
              <w:rPr>
                <w:rFonts w:cs="Arial"/>
                <w:color w:val="000000" w:themeColor="text1"/>
                <w:lang w:val="en-AU"/>
              </w:rPr>
              <w:t>website.</w:t>
            </w:r>
          </w:p>
          <w:p w:rsidR="00D51DF2" w:rsidRPr="00D51DF2" w:rsidRDefault="00D51DF2" w:rsidP="00D51DF2">
            <w:pPr>
              <w:spacing w:before="120" w:after="120"/>
              <w:contextualSpacing/>
              <w:rPr>
                <w:rFonts w:cs="Arial"/>
                <w:color w:val="000000" w:themeColor="text1"/>
                <w:sz w:val="12"/>
                <w:szCs w:val="12"/>
                <w:lang w:val="en-AU"/>
              </w:rPr>
            </w:pPr>
          </w:p>
          <w:p w:rsidR="00D51DF2" w:rsidRDefault="00050252" w:rsidP="00D51DF2">
            <w:pPr>
              <w:spacing w:before="120" w:after="120"/>
              <w:contextualSpacing/>
              <w:rPr>
                <w:rFonts w:cs="Arial"/>
                <w:color w:val="000000" w:themeColor="text1"/>
                <w:lang w:val="en-AU"/>
              </w:rPr>
            </w:pPr>
            <w:r>
              <w:rPr>
                <w:rFonts w:cs="Arial"/>
                <w:color w:val="000000" w:themeColor="text1"/>
                <w:lang w:val="en-AU"/>
              </w:rPr>
              <w:t>I</w:t>
            </w:r>
            <w:r w:rsidR="00860465" w:rsidRPr="002A5629">
              <w:rPr>
                <w:rFonts w:cs="Arial"/>
                <w:color w:val="000000" w:themeColor="text1"/>
                <w:lang w:val="en-AU"/>
              </w:rPr>
              <w:t xml:space="preserve">nterested stakeholders </w:t>
            </w:r>
            <w:r>
              <w:rPr>
                <w:rFonts w:cs="Arial"/>
                <w:color w:val="000000" w:themeColor="text1"/>
                <w:lang w:val="en-AU"/>
              </w:rPr>
              <w:t>that have provided their contact details to the Front</w:t>
            </w:r>
            <w:r w:rsidR="00A95C8E">
              <w:rPr>
                <w:rFonts w:cs="Arial"/>
                <w:color w:val="000000" w:themeColor="text1"/>
                <w:lang w:val="en-AU"/>
              </w:rPr>
              <w:noBreakHyphen/>
            </w:r>
            <w:r>
              <w:rPr>
                <w:rFonts w:cs="Arial"/>
                <w:color w:val="000000" w:themeColor="text1"/>
                <w:lang w:val="en-AU"/>
              </w:rPr>
              <w:t xml:space="preserve">of-Pack Labelling Secretariat </w:t>
            </w:r>
            <w:r w:rsidR="00860465" w:rsidRPr="002A5629">
              <w:rPr>
                <w:rFonts w:cs="Arial"/>
                <w:color w:val="000000" w:themeColor="text1"/>
                <w:lang w:val="en-AU"/>
              </w:rPr>
              <w:t>will also be contacted</w:t>
            </w:r>
            <w:r w:rsidR="00FE7046" w:rsidRPr="002A5629">
              <w:rPr>
                <w:rFonts w:cs="Arial"/>
                <w:color w:val="000000" w:themeColor="text1"/>
                <w:lang w:val="en-AU"/>
              </w:rPr>
              <w:t xml:space="preserve"> via email</w:t>
            </w:r>
            <w:r w:rsidR="00860465" w:rsidRPr="002A5629">
              <w:rPr>
                <w:rFonts w:cs="Arial"/>
                <w:color w:val="000000" w:themeColor="text1"/>
                <w:lang w:val="en-AU"/>
              </w:rPr>
              <w:t xml:space="preserve"> to alert them to the change. </w:t>
            </w:r>
          </w:p>
          <w:p w:rsidR="00D51DF2" w:rsidRPr="00050252" w:rsidRDefault="00860465" w:rsidP="00050252">
            <w:pPr>
              <w:spacing w:before="120" w:after="120"/>
              <w:contextualSpacing/>
              <w:rPr>
                <w:rFonts w:cs="Arial"/>
                <w:color w:val="000000" w:themeColor="text1"/>
                <w:sz w:val="12"/>
                <w:szCs w:val="12"/>
                <w:lang w:val="en-AU"/>
              </w:rPr>
            </w:pPr>
            <w:r w:rsidRPr="002A5629">
              <w:rPr>
                <w:rFonts w:cs="Arial"/>
                <w:color w:val="000000" w:themeColor="text1"/>
                <w:lang w:val="en-AU"/>
              </w:rPr>
              <w:t xml:space="preserve"> </w:t>
            </w:r>
          </w:p>
        </w:tc>
      </w:tr>
      <w:tr w:rsidR="002A5629" w:rsidRPr="002A5629" w:rsidTr="001A6359">
        <w:trPr>
          <w:cantSplit/>
        </w:trPr>
        <w:tc>
          <w:tcPr>
            <w:tcW w:w="6482" w:type="dxa"/>
          </w:tcPr>
          <w:p w:rsidR="00E67657" w:rsidRPr="002A5629" w:rsidRDefault="00E67657" w:rsidP="00D51DF2">
            <w:pPr>
              <w:pStyle w:val="Heading1"/>
              <w:contextualSpacing/>
              <w:rPr>
                <w:color w:val="000000" w:themeColor="text1"/>
              </w:rPr>
            </w:pPr>
            <w:r w:rsidRPr="002A5629">
              <w:rPr>
                <w:color w:val="000000" w:themeColor="text1"/>
              </w:rPr>
              <w:t xml:space="preserve">Regarding the media campaign, would the following be considered as an avenue to spread the message: </w:t>
            </w:r>
            <w:proofErr w:type="spellStart"/>
            <w:r w:rsidRPr="002A5629">
              <w:rPr>
                <w:color w:val="000000" w:themeColor="text1"/>
              </w:rPr>
              <w:t>FoodSwitch</w:t>
            </w:r>
            <w:proofErr w:type="spellEnd"/>
            <w:r w:rsidRPr="002A5629">
              <w:rPr>
                <w:color w:val="000000" w:themeColor="text1"/>
              </w:rPr>
              <w:t xml:space="preserve"> (The George Institute); GS1</w:t>
            </w:r>
            <w:r w:rsidR="00DA00E5" w:rsidRPr="002A5629">
              <w:rPr>
                <w:color w:val="000000" w:themeColor="text1"/>
              </w:rPr>
              <w:t xml:space="preserve"> (current aps in place like go-scan)</w:t>
            </w:r>
            <w:r w:rsidRPr="002A5629">
              <w:rPr>
                <w:color w:val="000000" w:themeColor="text1"/>
              </w:rPr>
              <w:t>?</w:t>
            </w:r>
          </w:p>
        </w:tc>
        <w:tc>
          <w:tcPr>
            <w:tcW w:w="8474" w:type="dxa"/>
          </w:tcPr>
          <w:p w:rsidR="00E67657" w:rsidRPr="00D51DF2" w:rsidRDefault="00E67657" w:rsidP="00D51DF2">
            <w:pPr>
              <w:spacing w:before="120" w:after="120"/>
              <w:contextualSpacing/>
              <w:rPr>
                <w:rFonts w:cs="Arial"/>
                <w:color w:val="000000" w:themeColor="text1"/>
                <w:sz w:val="12"/>
                <w:szCs w:val="12"/>
              </w:rPr>
            </w:pPr>
          </w:p>
          <w:p w:rsidR="00E67657" w:rsidRPr="002A5629" w:rsidRDefault="00E67657" w:rsidP="00D51DF2">
            <w:pPr>
              <w:spacing w:before="120" w:after="120"/>
              <w:contextualSpacing/>
              <w:rPr>
                <w:rFonts w:cs="Arial"/>
                <w:color w:val="000000" w:themeColor="text1"/>
              </w:rPr>
            </w:pPr>
            <w:r w:rsidRPr="002A5629">
              <w:rPr>
                <w:rFonts w:cs="Arial"/>
                <w:color w:val="000000" w:themeColor="text1"/>
              </w:rPr>
              <w:t xml:space="preserve">The </w:t>
            </w:r>
            <w:r w:rsidR="00050252">
              <w:rPr>
                <w:rFonts w:cs="Arial"/>
                <w:color w:val="000000" w:themeColor="text1"/>
              </w:rPr>
              <w:t xml:space="preserve">Health Star Rating </w:t>
            </w:r>
            <w:r w:rsidRPr="002A5629">
              <w:rPr>
                <w:rFonts w:cs="Arial"/>
                <w:color w:val="000000" w:themeColor="text1"/>
              </w:rPr>
              <w:t>website include</w:t>
            </w:r>
            <w:r w:rsidR="008D1ADC" w:rsidRPr="002A5629">
              <w:rPr>
                <w:rFonts w:cs="Arial"/>
                <w:color w:val="000000" w:themeColor="text1"/>
              </w:rPr>
              <w:t>s</w:t>
            </w:r>
            <w:r w:rsidRPr="002A5629">
              <w:rPr>
                <w:rFonts w:cs="Arial"/>
                <w:color w:val="000000" w:themeColor="text1"/>
              </w:rPr>
              <w:t xml:space="preserve"> stakeholder kits that provide information to assist with the delivery of communications to their networks and ensure consistency of messaging about the H</w:t>
            </w:r>
            <w:r w:rsidR="00FB58C8" w:rsidRPr="002A5629">
              <w:rPr>
                <w:rFonts w:cs="Arial"/>
                <w:color w:val="000000" w:themeColor="text1"/>
              </w:rPr>
              <w:t xml:space="preserve">ealth </w:t>
            </w:r>
            <w:r w:rsidRPr="002A5629">
              <w:rPr>
                <w:rFonts w:cs="Arial"/>
                <w:color w:val="000000" w:themeColor="text1"/>
              </w:rPr>
              <w:t>S</w:t>
            </w:r>
            <w:r w:rsidR="00FB58C8" w:rsidRPr="002A5629">
              <w:rPr>
                <w:rFonts w:cs="Arial"/>
                <w:color w:val="000000" w:themeColor="text1"/>
              </w:rPr>
              <w:t xml:space="preserve">tar </w:t>
            </w:r>
            <w:r w:rsidRPr="002A5629">
              <w:rPr>
                <w:rFonts w:cs="Arial"/>
                <w:color w:val="000000" w:themeColor="text1"/>
              </w:rPr>
              <w:t>R</w:t>
            </w:r>
            <w:r w:rsidR="00FB58C8" w:rsidRPr="002A5629">
              <w:rPr>
                <w:rFonts w:cs="Arial"/>
                <w:color w:val="000000" w:themeColor="text1"/>
              </w:rPr>
              <w:t>ating</w:t>
            </w:r>
            <w:r w:rsidRPr="002A5629">
              <w:rPr>
                <w:rFonts w:cs="Arial"/>
                <w:color w:val="000000" w:themeColor="text1"/>
              </w:rPr>
              <w:t xml:space="preserve"> system. These </w:t>
            </w:r>
            <w:r w:rsidR="008D1ADC" w:rsidRPr="002A5629">
              <w:rPr>
                <w:rFonts w:cs="Arial"/>
                <w:color w:val="000000" w:themeColor="text1"/>
              </w:rPr>
              <w:t xml:space="preserve">kits </w:t>
            </w:r>
            <w:r w:rsidRPr="002A5629">
              <w:rPr>
                <w:rFonts w:cs="Arial"/>
                <w:color w:val="000000" w:themeColor="text1"/>
              </w:rPr>
              <w:t>include</w:t>
            </w:r>
            <w:r w:rsidR="008D1ADC" w:rsidRPr="002A5629">
              <w:rPr>
                <w:rFonts w:cs="Arial"/>
                <w:color w:val="000000" w:themeColor="text1"/>
              </w:rPr>
              <w:t>:</w:t>
            </w:r>
          </w:p>
          <w:p w:rsidR="00A46397" w:rsidRPr="00D51DF2" w:rsidRDefault="00A46397" w:rsidP="00D51DF2">
            <w:pPr>
              <w:pStyle w:val="ListParagraph"/>
              <w:numPr>
                <w:ilvl w:val="0"/>
                <w:numId w:val="21"/>
              </w:numPr>
              <w:spacing w:before="120" w:after="120"/>
              <w:rPr>
                <w:rFonts w:cs="Arial"/>
                <w:color w:val="000000" w:themeColor="text1"/>
              </w:rPr>
            </w:pPr>
            <w:r w:rsidRPr="00D51DF2">
              <w:rPr>
                <w:rFonts w:cs="Arial"/>
                <w:color w:val="000000" w:themeColor="text1"/>
              </w:rPr>
              <w:t>Key H</w:t>
            </w:r>
            <w:r w:rsidR="00FB58C8" w:rsidRPr="00D51DF2">
              <w:rPr>
                <w:rFonts w:cs="Arial"/>
                <w:color w:val="000000" w:themeColor="text1"/>
              </w:rPr>
              <w:t xml:space="preserve">ealth </w:t>
            </w:r>
            <w:r w:rsidRPr="00D51DF2">
              <w:rPr>
                <w:rFonts w:cs="Arial"/>
                <w:color w:val="000000" w:themeColor="text1"/>
              </w:rPr>
              <w:t>S</w:t>
            </w:r>
            <w:r w:rsidR="00FB58C8" w:rsidRPr="00D51DF2">
              <w:rPr>
                <w:rFonts w:cs="Arial"/>
                <w:color w:val="000000" w:themeColor="text1"/>
              </w:rPr>
              <w:t xml:space="preserve">tar </w:t>
            </w:r>
            <w:r w:rsidRPr="00D51DF2">
              <w:rPr>
                <w:rFonts w:cs="Arial"/>
                <w:color w:val="000000" w:themeColor="text1"/>
              </w:rPr>
              <w:t>R</w:t>
            </w:r>
            <w:r w:rsidR="00FB58C8" w:rsidRPr="00D51DF2">
              <w:rPr>
                <w:rFonts w:cs="Arial"/>
                <w:color w:val="000000" w:themeColor="text1"/>
              </w:rPr>
              <w:t>ating</w:t>
            </w:r>
            <w:r w:rsidRPr="00D51DF2">
              <w:rPr>
                <w:rFonts w:cs="Arial"/>
                <w:color w:val="000000" w:themeColor="text1"/>
              </w:rPr>
              <w:t xml:space="preserve"> system messages</w:t>
            </w:r>
            <w:r w:rsidR="008D1ADC" w:rsidRPr="00D51DF2">
              <w:rPr>
                <w:rFonts w:cs="Arial"/>
                <w:color w:val="000000" w:themeColor="text1"/>
              </w:rPr>
              <w:t>;</w:t>
            </w:r>
          </w:p>
          <w:p w:rsidR="00A46397" w:rsidRPr="00D51DF2" w:rsidRDefault="00C76D6F" w:rsidP="00D51DF2">
            <w:pPr>
              <w:pStyle w:val="ListParagraph"/>
              <w:numPr>
                <w:ilvl w:val="0"/>
                <w:numId w:val="21"/>
              </w:numPr>
              <w:spacing w:before="120" w:after="120"/>
              <w:rPr>
                <w:rFonts w:cs="Arial"/>
                <w:color w:val="000000" w:themeColor="text1"/>
              </w:rPr>
            </w:pPr>
            <w:r w:rsidRPr="00D51DF2">
              <w:rPr>
                <w:rFonts w:cs="Arial"/>
                <w:color w:val="000000" w:themeColor="text1"/>
              </w:rPr>
              <w:t xml:space="preserve">Editorial for newsletters, websites, </w:t>
            </w:r>
            <w:proofErr w:type="spellStart"/>
            <w:r w:rsidRPr="00D51DF2">
              <w:rPr>
                <w:rFonts w:cs="Arial"/>
                <w:color w:val="000000" w:themeColor="text1"/>
              </w:rPr>
              <w:t>etc</w:t>
            </w:r>
            <w:proofErr w:type="spellEnd"/>
            <w:r w:rsidRPr="00D51DF2">
              <w:rPr>
                <w:rFonts w:cs="Arial"/>
                <w:color w:val="000000" w:themeColor="text1"/>
              </w:rPr>
              <w:t>;</w:t>
            </w:r>
          </w:p>
          <w:p w:rsidR="00C76D6F" w:rsidRPr="00D51DF2" w:rsidRDefault="00C76D6F" w:rsidP="00D51DF2">
            <w:pPr>
              <w:pStyle w:val="ListParagraph"/>
              <w:numPr>
                <w:ilvl w:val="0"/>
                <w:numId w:val="21"/>
              </w:numPr>
              <w:spacing w:before="120" w:after="120"/>
              <w:rPr>
                <w:rFonts w:cs="Arial"/>
                <w:color w:val="000000" w:themeColor="text1"/>
              </w:rPr>
            </w:pPr>
            <w:r w:rsidRPr="00D51DF2">
              <w:rPr>
                <w:rFonts w:cs="Arial"/>
                <w:color w:val="000000" w:themeColor="text1"/>
              </w:rPr>
              <w:t>Campaign material and ‘basket’ mnemonic;</w:t>
            </w:r>
          </w:p>
          <w:p w:rsidR="00A46397" w:rsidRPr="00D51DF2" w:rsidRDefault="00C76D6F" w:rsidP="00D51DF2">
            <w:pPr>
              <w:pStyle w:val="ListParagraph"/>
              <w:numPr>
                <w:ilvl w:val="0"/>
                <w:numId w:val="21"/>
              </w:numPr>
              <w:spacing w:before="120" w:after="120"/>
              <w:rPr>
                <w:rFonts w:cs="Arial"/>
                <w:color w:val="000000" w:themeColor="text1"/>
              </w:rPr>
            </w:pPr>
            <w:r w:rsidRPr="00D51DF2">
              <w:rPr>
                <w:rFonts w:cs="Arial"/>
                <w:color w:val="000000" w:themeColor="text1"/>
              </w:rPr>
              <w:t>Content for social media; and</w:t>
            </w:r>
          </w:p>
          <w:p w:rsidR="00A46397" w:rsidRPr="00D51DF2" w:rsidRDefault="00A46397" w:rsidP="00D51DF2">
            <w:pPr>
              <w:pStyle w:val="ListParagraph"/>
              <w:numPr>
                <w:ilvl w:val="0"/>
                <w:numId w:val="21"/>
              </w:numPr>
              <w:spacing w:before="120" w:after="120"/>
              <w:rPr>
                <w:rFonts w:cs="Arial"/>
                <w:color w:val="000000" w:themeColor="text1"/>
              </w:rPr>
            </w:pPr>
            <w:r w:rsidRPr="00D51DF2">
              <w:rPr>
                <w:rFonts w:cs="Arial"/>
                <w:color w:val="000000" w:themeColor="text1"/>
              </w:rPr>
              <w:t>Frequently asked questions</w:t>
            </w:r>
            <w:r w:rsidR="008D1ADC" w:rsidRPr="00D51DF2">
              <w:rPr>
                <w:rFonts w:cs="Arial"/>
                <w:color w:val="000000" w:themeColor="text1"/>
              </w:rPr>
              <w:t>.</w:t>
            </w:r>
          </w:p>
          <w:p w:rsidR="00E67657" w:rsidRPr="002A5629" w:rsidRDefault="00E67657" w:rsidP="00D51DF2">
            <w:pPr>
              <w:spacing w:before="120" w:after="120"/>
              <w:contextualSpacing/>
              <w:rPr>
                <w:rFonts w:cs="Arial"/>
                <w:color w:val="000000" w:themeColor="text1"/>
                <w:lang w:val="en-AU"/>
              </w:rPr>
            </w:pPr>
            <w:r w:rsidRPr="002A5629">
              <w:rPr>
                <w:rFonts w:cs="Arial"/>
                <w:color w:val="000000" w:themeColor="text1"/>
                <w:lang w:val="en-AU"/>
              </w:rPr>
              <w:t xml:space="preserve">Organisations </w:t>
            </w:r>
            <w:r w:rsidR="003953BF">
              <w:rPr>
                <w:rFonts w:cs="Arial"/>
                <w:color w:val="000000" w:themeColor="text1"/>
                <w:lang w:val="en-AU"/>
              </w:rPr>
              <w:t>(including those which operate</w:t>
            </w:r>
            <w:r w:rsidRPr="002A5629">
              <w:rPr>
                <w:rFonts w:cs="Arial"/>
                <w:color w:val="000000" w:themeColor="text1"/>
                <w:lang w:val="en-AU"/>
              </w:rPr>
              <w:t xml:space="preserve"> </w:t>
            </w:r>
            <w:proofErr w:type="spellStart"/>
            <w:r w:rsidRPr="002A5629">
              <w:rPr>
                <w:rFonts w:cs="Arial"/>
                <w:color w:val="000000" w:themeColor="text1"/>
                <w:lang w:val="en-AU"/>
              </w:rPr>
              <w:t>FoodSwitch</w:t>
            </w:r>
            <w:proofErr w:type="spellEnd"/>
            <w:r w:rsidRPr="002A5629">
              <w:rPr>
                <w:rFonts w:cs="Arial"/>
                <w:color w:val="000000" w:themeColor="text1"/>
                <w:lang w:val="en-AU"/>
              </w:rPr>
              <w:t xml:space="preserve"> or GS1</w:t>
            </w:r>
            <w:r w:rsidR="003953BF">
              <w:rPr>
                <w:rFonts w:cs="Arial"/>
                <w:color w:val="000000" w:themeColor="text1"/>
                <w:lang w:val="en-AU"/>
              </w:rPr>
              <w:t>)</w:t>
            </w:r>
            <w:r w:rsidRPr="002A5629">
              <w:rPr>
                <w:rFonts w:cs="Arial"/>
                <w:color w:val="000000" w:themeColor="text1"/>
                <w:lang w:val="en-AU"/>
              </w:rPr>
              <w:t xml:space="preserve"> may choose to incorporate this information into their own materials</w:t>
            </w:r>
            <w:r w:rsidR="008D1ADC" w:rsidRPr="002A5629">
              <w:rPr>
                <w:rFonts w:cs="Arial"/>
                <w:color w:val="000000" w:themeColor="text1"/>
                <w:lang w:val="en-AU"/>
              </w:rPr>
              <w:t>.</w:t>
            </w:r>
          </w:p>
          <w:p w:rsidR="00AF5ABC" w:rsidRPr="00D51DF2" w:rsidRDefault="00AF5ABC" w:rsidP="00D51DF2">
            <w:pPr>
              <w:spacing w:before="120" w:after="120"/>
              <w:contextualSpacing/>
              <w:rPr>
                <w:rFonts w:cs="Arial"/>
                <w:color w:val="000000" w:themeColor="text1"/>
                <w:sz w:val="12"/>
                <w:szCs w:val="12"/>
              </w:rPr>
            </w:pP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lastRenderedPageBreak/>
              <w:t xml:space="preserve">Were applicants aware when making submissions on anomalies to the </w:t>
            </w:r>
            <w:r w:rsidR="002664FE" w:rsidRPr="002A5629">
              <w:rPr>
                <w:color w:val="000000" w:themeColor="text1"/>
              </w:rPr>
              <w:t xml:space="preserve">Health Star Rating </w:t>
            </w:r>
            <w:r w:rsidR="004816AC" w:rsidRPr="002A5629">
              <w:rPr>
                <w:color w:val="000000" w:themeColor="text1"/>
              </w:rPr>
              <w:t>Advisory C</w:t>
            </w:r>
            <w:r w:rsidRPr="002A5629">
              <w:rPr>
                <w:color w:val="000000" w:themeColor="text1"/>
              </w:rPr>
              <w:t xml:space="preserve">ommittee that they would be publicly available on the website? </w:t>
            </w:r>
          </w:p>
          <w:p w:rsidR="00860465" w:rsidRPr="002A5629" w:rsidRDefault="00860465" w:rsidP="00D51DF2">
            <w:pPr>
              <w:pStyle w:val="Heading1"/>
              <w:contextualSpacing/>
              <w:rPr>
                <w:color w:val="000000" w:themeColor="text1"/>
              </w:rPr>
            </w:pPr>
          </w:p>
        </w:tc>
        <w:tc>
          <w:tcPr>
            <w:tcW w:w="8474" w:type="dxa"/>
          </w:tcPr>
          <w:p w:rsidR="00A2418E" w:rsidRDefault="00860465" w:rsidP="00D51DF2">
            <w:pPr>
              <w:spacing w:before="120" w:after="120"/>
              <w:contextualSpacing/>
              <w:rPr>
                <w:rFonts w:cs="Arial"/>
                <w:color w:val="000000" w:themeColor="text1"/>
              </w:rPr>
            </w:pPr>
            <w:r w:rsidRPr="002A5629">
              <w:rPr>
                <w:rFonts w:cs="Arial"/>
                <w:color w:val="000000" w:themeColor="text1"/>
              </w:rPr>
              <w:t>The process to assess potential anomalies within the H</w:t>
            </w:r>
            <w:r w:rsidR="002664FE" w:rsidRPr="002A5629">
              <w:rPr>
                <w:rFonts w:cs="Arial"/>
                <w:color w:val="000000" w:themeColor="text1"/>
              </w:rPr>
              <w:t xml:space="preserve">ealth </w:t>
            </w:r>
            <w:r w:rsidRPr="002A5629">
              <w:rPr>
                <w:rFonts w:cs="Arial"/>
                <w:color w:val="000000" w:themeColor="text1"/>
              </w:rPr>
              <w:t>S</w:t>
            </w:r>
            <w:r w:rsidR="002664FE" w:rsidRPr="002A5629">
              <w:rPr>
                <w:rFonts w:cs="Arial"/>
                <w:color w:val="000000" w:themeColor="text1"/>
              </w:rPr>
              <w:t xml:space="preserve">tar </w:t>
            </w:r>
            <w:r w:rsidRPr="002A5629">
              <w:rPr>
                <w:rFonts w:cs="Arial"/>
                <w:color w:val="000000" w:themeColor="text1"/>
              </w:rPr>
              <w:t>R</w:t>
            </w:r>
            <w:r w:rsidR="002664FE" w:rsidRPr="002A5629">
              <w:rPr>
                <w:rFonts w:cs="Arial"/>
                <w:color w:val="000000" w:themeColor="text1"/>
              </w:rPr>
              <w:t>ating</w:t>
            </w:r>
            <w:r w:rsidRPr="002A5629">
              <w:rPr>
                <w:rFonts w:cs="Arial"/>
                <w:color w:val="000000" w:themeColor="text1"/>
              </w:rPr>
              <w:t xml:space="preserve"> Calculator is available on the </w:t>
            </w:r>
            <w:r w:rsidR="008D1ADC" w:rsidRPr="002A5629">
              <w:rPr>
                <w:rFonts w:cs="Arial"/>
                <w:color w:val="000000" w:themeColor="text1"/>
              </w:rPr>
              <w:t>H</w:t>
            </w:r>
            <w:r w:rsidR="002664FE" w:rsidRPr="002A5629">
              <w:rPr>
                <w:rFonts w:cs="Arial"/>
                <w:color w:val="000000" w:themeColor="text1"/>
              </w:rPr>
              <w:t xml:space="preserve">ealth </w:t>
            </w:r>
            <w:r w:rsidR="008D1ADC" w:rsidRPr="002A5629">
              <w:rPr>
                <w:rFonts w:cs="Arial"/>
                <w:color w:val="000000" w:themeColor="text1"/>
              </w:rPr>
              <w:t>S</w:t>
            </w:r>
            <w:r w:rsidR="002664FE" w:rsidRPr="002A5629">
              <w:rPr>
                <w:rFonts w:cs="Arial"/>
                <w:color w:val="000000" w:themeColor="text1"/>
              </w:rPr>
              <w:t xml:space="preserve">tar </w:t>
            </w:r>
            <w:r w:rsidR="008D1ADC" w:rsidRPr="002A5629">
              <w:rPr>
                <w:rFonts w:cs="Arial"/>
                <w:color w:val="000000" w:themeColor="text1"/>
              </w:rPr>
              <w:t>R</w:t>
            </w:r>
            <w:r w:rsidR="002664FE" w:rsidRPr="002A5629">
              <w:rPr>
                <w:rFonts w:cs="Arial"/>
                <w:color w:val="000000" w:themeColor="text1"/>
              </w:rPr>
              <w:t>ating</w:t>
            </w:r>
            <w:r w:rsidR="008D1ADC" w:rsidRPr="002A5629">
              <w:rPr>
                <w:rFonts w:cs="Arial"/>
                <w:color w:val="000000" w:themeColor="text1"/>
              </w:rPr>
              <w:t xml:space="preserve"> website</w:t>
            </w:r>
            <w:r w:rsidR="00CD77FC">
              <w:rPr>
                <w:rFonts w:cs="Arial"/>
                <w:color w:val="000000" w:themeColor="text1"/>
              </w:rPr>
              <w:t>.</w:t>
            </w:r>
            <w:hyperlink r:id="rId9" w:history="1"/>
          </w:p>
          <w:p w:rsidR="00D51DF2" w:rsidRPr="00D51DF2" w:rsidRDefault="00D51DF2" w:rsidP="00D51DF2">
            <w:pPr>
              <w:spacing w:before="120" w:after="120"/>
              <w:contextualSpacing/>
              <w:rPr>
                <w:rFonts w:cs="Arial"/>
                <w:color w:val="000000" w:themeColor="text1"/>
                <w:sz w:val="12"/>
                <w:szCs w:val="12"/>
              </w:rPr>
            </w:pPr>
          </w:p>
          <w:p w:rsidR="00A2418E" w:rsidRPr="002A5629" w:rsidRDefault="008D1ADC" w:rsidP="00D51DF2">
            <w:pPr>
              <w:spacing w:before="120" w:after="120"/>
              <w:contextualSpacing/>
              <w:rPr>
                <w:rFonts w:cs="Arial"/>
                <w:color w:val="000000" w:themeColor="text1"/>
              </w:rPr>
            </w:pPr>
            <w:r w:rsidRPr="002A5629">
              <w:rPr>
                <w:rFonts w:cs="Arial"/>
                <w:color w:val="000000" w:themeColor="text1"/>
              </w:rPr>
              <w:t xml:space="preserve">Included in the process document </w:t>
            </w:r>
            <w:r w:rsidR="00FE7110" w:rsidRPr="002A5629">
              <w:rPr>
                <w:rFonts w:cs="Arial"/>
                <w:color w:val="000000" w:themeColor="text1"/>
              </w:rPr>
              <w:t>is a reference to the fact that</w:t>
            </w:r>
            <w:r w:rsidR="004816AC" w:rsidRPr="002A5629">
              <w:rPr>
                <w:rFonts w:cs="Arial"/>
                <w:color w:val="000000" w:themeColor="text1"/>
              </w:rPr>
              <w:t xml:space="preserve"> de-identified</w:t>
            </w:r>
            <w:r w:rsidR="00FE7110" w:rsidRPr="002A5629">
              <w:rPr>
                <w:rFonts w:cs="Arial"/>
                <w:color w:val="000000" w:themeColor="text1"/>
              </w:rPr>
              <w:t xml:space="preserve"> details pertaining to submissions (including a summary of the submission and the H</w:t>
            </w:r>
            <w:r w:rsidR="002664FE" w:rsidRPr="002A5629">
              <w:rPr>
                <w:rFonts w:cs="Arial"/>
                <w:color w:val="000000" w:themeColor="text1"/>
              </w:rPr>
              <w:t xml:space="preserve">ealth </w:t>
            </w:r>
            <w:r w:rsidR="00FE7110" w:rsidRPr="002A5629">
              <w:rPr>
                <w:rFonts w:cs="Arial"/>
                <w:color w:val="000000" w:themeColor="text1"/>
              </w:rPr>
              <w:t>S</w:t>
            </w:r>
            <w:r w:rsidR="002664FE" w:rsidRPr="002A5629">
              <w:rPr>
                <w:rFonts w:cs="Arial"/>
                <w:color w:val="000000" w:themeColor="text1"/>
              </w:rPr>
              <w:t xml:space="preserve">tar </w:t>
            </w:r>
            <w:r w:rsidR="00FE7110" w:rsidRPr="002A5629">
              <w:rPr>
                <w:rFonts w:cs="Arial"/>
                <w:color w:val="000000" w:themeColor="text1"/>
              </w:rPr>
              <w:t>R</w:t>
            </w:r>
            <w:r w:rsidR="002664FE" w:rsidRPr="002A5629">
              <w:rPr>
                <w:rFonts w:cs="Arial"/>
                <w:color w:val="000000" w:themeColor="text1"/>
              </w:rPr>
              <w:t>ating</w:t>
            </w:r>
            <w:r w:rsidR="00FE7110" w:rsidRPr="002A5629">
              <w:rPr>
                <w:rFonts w:cs="Arial"/>
                <w:color w:val="000000" w:themeColor="text1"/>
              </w:rPr>
              <w:t xml:space="preserve"> Advisory Committee’s consideration) will be published on a register on the H</w:t>
            </w:r>
            <w:r w:rsidR="002664FE" w:rsidRPr="002A5629">
              <w:rPr>
                <w:rFonts w:cs="Arial"/>
                <w:color w:val="000000" w:themeColor="text1"/>
              </w:rPr>
              <w:t xml:space="preserve">ealth </w:t>
            </w:r>
            <w:r w:rsidR="00FE7110" w:rsidRPr="002A5629">
              <w:rPr>
                <w:rFonts w:cs="Arial"/>
                <w:color w:val="000000" w:themeColor="text1"/>
              </w:rPr>
              <w:t>S</w:t>
            </w:r>
            <w:r w:rsidR="002664FE" w:rsidRPr="002A5629">
              <w:rPr>
                <w:rFonts w:cs="Arial"/>
                <w:color w:val="000000" w:themeColor="text1"/>
              </w:rPr>
              <w:t xml:space="preserve">tar </w:t>
            </w:r>
            <w:r w:rsidR="00FE7110" w:rsidRPr="002A5629">
              <w:rPr>
                <w:rFonts w:cs="Arial"/>
                <w:color w:val="000000" w:themeColor="text1"/>
              </w:rPr>
              <w:t>R</w:t>
            </w:r>
            <w:r w:rsidR="002664FE" w:rsidRPr="002A5629">
              <w:rPr>
                <w:rFonts w:cs="Arial"/>
                <w:color w:val="000000" w:themeColor="text1"/>
              </w:rPr>
              <w:t>ating</w:t>
            </w:r>
            <w:r w:rsidR="00FE7110" w:rsidRPr="002A5629">
              <w:rPr>
                <w:rFonts w:cs="Arial"/>
                <w:color w:val="000000" w:themeColor="text1"/>
              </w:rPr>
              <w:t xml:space="preserve"> webpage. </w:t>
            </w:r>
          </w:p>
          <w:p w:rsidR="00860465" w:rsidRPr="00D51DF2" w:rsidRDefault="00860465" w:rsidP="00D51DF2">
            <w:pPr>
              <w:spacing w:before="120" w:after="120"/>
              <w:contextualSpacing/>
              <w:rPr>
                <w:rFonts w:cs="Arial"/>
                <w:color w:val="000000" w:themeColor="text1"/>
                <w:sz w:val="12"/>
                <w:szCs w:val="12"/>
              </w:rPr>
            </w:pPr>
          </w:p>
        </w:tc>
      </w:tr>
      <w:tr w:rsidR="002A5629" w:rsidRPr="002A5629" w:rsidTr="001A6359">
        <w:trPr>
          <w:cantSplit/>
        </w:trPr>
        <w:tc>
          <w:tcPr>
            <w:tcW w:w="6482" w:type="dxa"/>
          </w:tcPr>
          <w:p w:rsidR="00860465" w:rsidRPr="002A5629" w:rsidRDefault="00814078" w:rsidP="00D51DF2">
            <w:pPr>
              <w:pStyle w:val="Heading1"/>
              <w:contextualSpacing/>
              <w:rPr>
                <w:color w:val="000000" w:themeColor="text1"/>
              </w:rPr>
            </w:pPr>
            <w:r w:rsidRPr="002A5629">
              <w:rPr>
                <w:color w:val="000000" w:themeColor="text1"/>
              </w:rPr>
              <w:t>The e</w:t>
            </w:r>
            <w:r w:rsidR="00860465" w:rsidRPr="002A5629">
              <w:rPr>
                <w:color w:val="000000" w:themeColor="text1"/>
              </w:rPr>
              <w:t>ducation campaign completely ignores nutrient icons and those products using energy icon only</w:t>
            </w:r>
            <w:r w:rsidRPr="002A5629">
              <w:rPr>
                <w:color w:val="000000" w:themeColor="text1"/>
              </w:rPr>
              <w:t>.  There</w:t>
            </w:r>
            <w:r w:rsidR="00860465" w:rsidRPr="002A5629">
              <w:rPr>
                <w:color w:val="000000" w:themeColor="text1"/>
              </w:rPr>
              <w:t xml:space="preserve"> doesn’t seem to be </w:t>
            </w:r>
            <w:r w:rsidRPr="002A5629">
              <w:rPr>
                <w:color w:val="000000" w:themeColor="text1"/>
              </w:rPr>
              <w:t xml:space="preserve">the </w:t>
            </w:r>
            <w:r w:rsidR="00860465" w:rsidRPr="002A5629">
              <w:rPr>
                <w:color w:val="000000" w:themeColor="text1"/>
              </w:rPr>
              <w:t>budget to address this if it becomes clear that consumers require this.</w:t>
            </w:r>
          </w:p>
        </w:tc>
        <w:tc>
          <w:tcPr>
            <w:tcW w:w="8474" w:type="dxa"/>
          </w:tcPr>
          <w:p w:rsidR="008E08A9" w:rsidRDefault="00860465" w:rsidP="00D51DF2">
            <w:pPr>
              <w:spacing w:before="120" w:after="120"/>
              <w:contextualSpacing/>
              <w:rPr>
                <w:rFonts w:cs="Arial"/>
                <w:color w:val="000000" w:themeColor="text1"/>
              </w:rPr>
            </w:pPr>
            <w:r w:rsidRPr="002A5629">
              <w:rPr>
                <w:rFonts w:cs="Arial"/>
                <w:color w:val="000000" w:themeColor="text1"/>
              </w:rPr>
              <w:t xml:space="preserve">The campaign materials have been focus tested and refined based on this testing.  Materials were </w:t>
            </w:r>
            <w:r w:rsidR="003953BF">
              <w:rPr>
                <w:rFonts w:cs="Arial"/>
                <w:color w:val="000000" w:themeColor="text1"/>
              </w:rPr>
              <w:t>initially tested with the star rating</w:t>
            </w:r>
            <w:r w:rsidRPr="002A5629">
              <w:rPr>
                <w:rFonts w:cs="Arial"/>
                <w:color w:val="000000" w:themeColor="text1"/>
              </w:rPr>
              <w:t xml:space="preserve"> and energy </w:t>
            </w:r>
            <w:proofErr w:type="gramStart"/>
            <w:r w:rsidRPr="002A5629">
              <w:rPr>
                <w:rFonts w:cs="Arial"/>
                <w:color w:val="000000" w:themeColor="text1"/>
              </w:rPr>
              <w:t>icon,</w:t>
            </w:r>
            <w:proofErr w:type="gramEnd"/>
            <w:r w:rsidRPr="002A5629">
              <w:rPr>
                <w:rFonts w:cs="Arial"/>
                <w:color w:val="000000" w:themeColor="text1"/>
              </w:rPr>
              <w:t xml:space="preserve"> however consumers found this more confusing than stars only.  As the </w:t>
            </w:r>
            <w:r w:rsidR="00AF5ABC" w:rsidRPr="002A5629">
              <w:rPr>
                <w:rFonts w:cs="Arial"/>
                <w:color w:val="000000" w:themeColor="text1"/>
              </w:rPr>
              <w:t>H</w:t>
            </w:r>
            <w:r w:rsidR="002664FE" w:rsidRPr="002A5629">
              <w:rPr>
                <w:rFonts w:cs="Arial"/>
                <w:color w:val="000000" w:themeColor="text1"/>
              </w:rPr>
              <w:t xml:space="preserve">ealth </w:t>
            </w:r>
            <w:r w:rsidR="00AF5ABC" w:rsidRPr="002A5629">
              <w:rPr>
                <w:rFonts w:cs="Arial"/>
                <w:color w:val="000000" w:themeColor="text1"/>
              </w:rPr>
              <w:t>S</w:t>
            </w:r>
            <w:r w:rsidR="002664FE" w:rsidRPr="002A5629">
              <w:rPr>
                <w:rFonts w:cs="Arial"/>
                <w:color w:val="000000" w:themeColor="text1"/>
              </w:rPr>
              <w:t xml:space="preserve">tar </w:t>
            </w:r>
            <w:r w:rsidR="00AF5ABC" w:rsidRPr="002A5629">
              <w:rPr>
                <w:rFonts w:cs="Arial"/>
                <w:color w:val="000000" w:themeColor="text1"/>
              </w:rPr>
              <w:t>R</w:t>
            </w:r>
            <w:r w:rsidR="002664FE" w:rsidRPr="002A5629">
              <w:rPr>
                <w:rFonts w:cs="Arial"/>
                <w:color w:val="000000" w:themeColor="text1"/>
              </w:rPr>
              <w:t>ating</w:t>
            </w:r>
            <w:r w:rsidR="003953BF">
              <w:rPr>
                <w:rFonts w:cs="Arial"/>
                <w:color w:val="000000" w:themeColor="text1"/>
              </w:rPr>
              <w:t xml:space="preserve"> itself</w:t>
            </w:r>
            <w:r w:rsidR="00AF5ABC" w:rsidRPr="002A5629">
              <w:rPr>
                <w:rFonts w:cs="Arial"/>
                <w:color w:val="000000" w:themeColor="text1"/>
              </w:rPr>
              <w:t xml:space="preserve"> </w:t>
            </w:r>
            <w:r w:rsidRPr="002A5629">
              <w:rPr>
                <w:rFonts w:cs="Arial"/>
                <w:color w:val="000000" w:themeColor="text1"/>
              </w:rPr>
              <w:t>is the new information being introduced to packs (consumers already see nutrient information on packs in the Nutrition Information Panel and the Daily Intake Guide), it was decided to focus on this in digital, print and out-of-home materials.</w:t>
            </w:r>
          </w:p>
          <w:p w:rsidR="008E08A9" w:rsidRPr="008E08A9" w:rsidRDefault="008E08A9" w:rsidP="00D51DF2">
            <w:pPr>
              <w:spacing w:before="120" w:after="120"/>
              <w:contextualSpacing/>
              <w:rPr>
                <w:rFonts w:cs="Arial"/>
                <w:color w:val="000000" w:themeColor="text1"/>
                <w:sz w:val="12"/>
                <w:szCs w:val="12"/>
              </w:rPr>
            </w:pPr>
          </w:p>
          <w:p w:rsidR="00860465" w:rsidRDefault="00D51DF2" w:rsidP="00D51DF2">
            <w:pPr>
              <w:spacing w:before="120" w:after="120"/>
              <w:contextualSpacing/>
              <w:rPr>
                <w:rFonts w:cs="Arial"/>
                <w:color w:val="000000" w:themeColor="text1"/>
              </w:rPr>
            </w:pPr>
            <w:r>
              <w:rPr>
                <w:rFonts w:cs="Arial"/>
                <w:color w:val="000000" w:themeColor="text1"/>
              </w:rPr>
              <w:t>Information about o</w:t>
            </w:r>
            <w:r w:rsidR="00860465" w:rsidRPr="002A5629">
              <w:rPr>
                <w:rFonts w:cs="Arial"/>
                <w:color w:val="000000" w:themeColor="text1"/>
              </w:rPr>
              <w:t>ther components of the H</w:t>
            </w:r>
            <w:r w:rsidR="002664FE" w:rsidRPr="002A5629">
              <w:rPr>
                <w:rFonts w:cs="Arial"/>
                <w:color w:val="000000" w:themeColor="text1"/>
              </w:rPr>
              <w:t xml:space="preserve">ealth </w:t>
            </w:r>
            <w:r w:rsidR="00860465" w:rsidRPr="002A5629">
              <w:rPr>
                <w:rFonts w:cs="Arial"/>
                <w:color w:val="000000" w:themeColor="text1"/>
              </w:rPr>
              <w:t>S</w:t>
            </w:r>
            <w:r w:rsidR="002664FE" w:rsidRPr="002A5629">
              <w:rPr>
                <w:rFonts w:cs="Arial"/>
                <w:color w:val="000000" w:themeColor="text1"/>
              </w:rPr>
              <w:t xml:space="preserve">tar </w:t>
            </w:r>
            <w:r w:rsidR="00860465" w:rsidRPr="002A5629">
              <w:rPr>
                <w:rFonts w:cs="Arial"/>
                <w:color w:val="000000" w:themeColor="text1"/>
              </w:rPr>
              <w:t>R</w:t>
            </w:r>
            <w:r w:rsidR="002664FE" w:rsidRPr="002A5629">
              <w:rPr>
                <w:rFonts w:cs="Arial"/>
                <w:color w:val="000000" w:themeColor="text1"/>
              </w:rPr>
              <w:t>ating</w:t>
            </w:r>
            <w:r w:rsidR="00860465" w:rsidRPr="002A5629">
              <w:rPr>
                <w:rFonts w:cs="Arial"/>
                <w:color w:val="000000" w:themeColor="text1"/>
              </w:rPr>
              <w:t xml:space="preserve"> system (such as the nutrient icons) </w:t>
            </w:r>
            <w:r w:rsidR="003953BF">
              <w:rPr>
                <w:rFonts w:cs="Arial"/>
                <w:color w:val="000000" w:themeColor="text1"/>
              </w:rPr>
              <w:t>is</w:t>
            </w:r>
            <w:r w:rsidR="00860465" w:rsidRPr="002A5629">
              <w:rPr>
                <w:rFonts w:cs="Arial"/>
                <w:color w:val="000000" w:themeColor="text1"/>
              </w:rPr>
              <w:t xml:space="preserve"> provided on</w:t>
            </w:r>
            <w:r w:rsidR="003953BF">
              <w:rPr>
                <w:rFonts w:cs="Arial"/>
                <w:color w:val="000000" w:themeColor="text1"/>
              </w:rPr>
              <w:t xml:space="preserve"> the Health Star Rating website</w:t>
            </w:r>
            <w:r w:rsidR="00CD77FC">
              <w:rPr>
                <w:rFonts w:cs="Arial"/>
                <w:color w:val="000000" w:themeColor="text1"/>
              </w:rPr>
              <w:t xml:space="preserve"> </w:t>
            </w:r>
            <w:r w:rsidR="00860465" w:rsidRPr="002A5629">
              <w:rPr>
                <w:rFonts w:cs="Arial"/>
                <w:color w:val="000000" w:themeColor="text1"/>
              </w:rPr>
              <w:t>as well as information about total diet.</w:t>
            </w:r>
          </w:p>
          <w:p w:rsidR="00D51DF2" w:rsidRPr="00D51DF2" w:rsidRDefault="00D51DF2" w:rsidP="00D51DF2">
            <w:pPr>
              <w:spacing w:before="120" w:after="120"/>
              <w:contextualSpacing/>
              <w:rPr>
                <w:color w:val="000000" w:themeColor="text1"/>
                <w:sz w:val="12"/>
                <w:szCs w:val="12"/>
              </w:rPr>
            </w:pP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t xml:space="preserve">Wasn’t the </w:t>
            </w:r>
            <w:r w:rsidR="004816AC" w:rsidRPr="002A5629">
              <w:rPr>
                <w:color w:val="000000" w:themeColor="text1"/>
              </w:rPr>
              <w:t>H</w:t>
            </w:r>
            <w:r w:rsidR="002664FE" w:rsidRPr="002A5629">
              <w:rPr>
                <w:color w:val="000000" w:themeColor="text1"/>
              </w:rPr>
              <w:t xml:space="preserve">ealth </w:t>
            </w:r>
            <w:r w:rsidR="004816AC" w:rsidRPr="002A5629">
              <w:rPr>
                <w:color w:val="000000" w:themeColor="text1"/>
              </w:rPr>
              <w:t>S</w:t>
            </w:r>
            <w:r w:rsidR="002664FE" w:rsidRPr="002A5629">
              <w:rPr>
                <w:color w:val="000000" w:themeColor="text1"/>
              </w:rPr>
              <w:t xml:space="preserve">tar </w:t>
            </w:r>
            <w:r w:rsidR="004816AC" w:rsidRPr="002A5629">
              <w:rPr>
                <w:color w:val="000000" w:themeColor="text1"/>
              </w:rPr>
              <w:t>R</w:t>
            </w:r>
            <w:r w:rsidR="002664FE" w:rsidRPr="002A5629">
              <w:rPr>
                <w:color w:val="000000" w:themeColor="text1"/>
              </w:rPr>
              <w:t>ating</w:t>
            </w:r>
            <w:r w:rsidR="004816AC" w:rsidRPr="002A5629">
              <w:rPr>
                <w:color w:val="000000" w:themeColor="text1"/>
              </w:rPr>
              <w:t xml:space="preserve"> C</w:t>
            </w:r>
            <w:r w:rsidR="00DA00E5" w:rsidRPr="002A5629">
              <w:rPr>
                <w:color w:val="000000" w:themeColor="text1"/>
              </w:rPr>
              <w:t xml:space="preserve">alculator </w:t>
            </w:r>
            <w:r w:rsidRPr="002A5629">
              <w:rPr>
                <w:color w:val="000000" w:themeColor="text1"/>
              </w:rPr>
              <w:t>set up to ensure that core foods score &gt;2 ½ stars in each category – can this be clarified please?</w:t>
            </w:r>
          </w:p>
        </w:tc>
        <w:tc>
          <w:tcPr>
            <w:tcW w:w="8474" w:type="dxa"/>
          </w:tcPr>
          <w:p w:rsidR="00D51DF2" w:rsidRDefault="00FA50D2" w:rsidP="00D51DF2">
            <w:pPr>
              <w:spacing w:before="120" w:after="120"/>
              <w:contextualSpacing/>
              <w:rPr>
                <w:rFonts w:cs="Arial"/>
                <w:color w:val="000000" w:themeColor="text1"/>
              </w:rPr>
            </w:pPr>
            <w:r w:rsidRPr="002A5629">
              <w:rPr>
                <w:rFonts w:cs="Arial"/>
                <w:color w:val="000000" w:themeColor="text1"/>
              </w:rPr>
              <w:t>There is no minimum star rating for any category under the H</w:t>
            </w:r>
            <w:r w:rsidR="002664FE" w:rsidRPr="002A5629">
              <w:rPr>
                <w:rFonts w:cs="Arial"/>
                <w:color w:val="000000" w:themeColor="text1"/>
              </w:rPr>
              <w:t xml:space="preserve">ealth </w:t>
            </w:r>
            <w:r w:rsidRPr="002A5629">
              <w:rPr>
                <w:rFonts w:cs="Arial"/>
                <w:color w:val="000000" w:themeColor="text1"/>
              </w:rPr>
              <w:t>S</w:t>
            </w:r>
            <w:r w:rsidR="002664FE" w:rsidRPr="002A5629">
              <w:rPr>
                <w:rFonts w:cs="Arial"/>
                <w:color w:val="000000" w:themeColor="text1"/>
              </w:rPr>
              <w:t xml:space="preserve">tar </w:t>
            </w:r>
            <w:r w:rsidRPr="002A5629">
              <w:rPr>
                <w:rFonts w:cs="Arial"/>
                <w:color w:val="000000" w:themeColor="text1"/>
              </w:rPr>
              <w:t>R</w:t>
            </w:r>
            <w:r w:rsidR="002664FE" w:rsidRPr="002A5629">
              <w:rPr>
                <w:rFonts w:cs="Arial"/>
                <w:color w:val="000000" w:themeColor="text1"/>
              </w:rPr>
              <w:t>ating</w:t>
            </w:r>
            <w:r w:rsidR="003953BF">
              <w:rPr>
                <w:rFonts w:cs="Arial"/>
                <w:color w:val="000000" w:themeColor="text1"/>
              </w:rPr>
              <w:t xml:space="preserve"> system.</w:t>
            </w:r>
          </w:p>
          <w:p w:rsidR="003953BF" w:rsidRPr="00D51DF2" w:rsidRDefault="003953BF" w:rsidP="00D51DF2">
            <w:pPr>
              <w:spacing w:before="120" w:after="120"/>
              <w:contextualSpacing/>
              <w:rPr>
                <w:rFonts w:cs="Arial"/>
                <w:color w:val="000000" w:themeColor="text1"/>
                <w:sz w:val="12"/>
                <w:szCs w:val="12"/>
              </w:rPr>
            </w:pPr>
          </w:p>
          <w:p w:rsidR="00860465" w:rsidRDefault="00FA50D2" w:rsidP="00D51DF2">
            <w:pPr>
              <w:spacing w:before="120" w:after="120"/>
              <w:contextualSpacing/>
              <w:rPr>
                <w:rFonts w:cs="Arial"/>
                <w:color w:val="000000" w:themeColor="text1"/>
              </w:rPr>
            </w:pPr>
            <w:r w:rsidRPr="002A5629">
              <w:rPr>
                <w:rFonts w:cs="Arial"/>
                <w:color w:val="000000" w:themeColor="text1"/>
              </w:rPr>
              <w:t xml:space="preserve">Each of the </w:t>
            </w:r>
            <w:r w:rsidR="004816AC" w:rsidRPr="002A5629">
              <w:rPr>
                <w:rFonts w:cs="Arial"/>
                <w:color w:val="000000" w:themeColor="text1"/>
              </w:rPr>
              <w:t>six</w:t>
            </w:r>
            <w:r w:rsidRPr="002A5629">
              <w:rPr>
                <w:rFonts w:cs="Arial"/>
                <w:color w:val="000000" w:themeColor="text1"/>
              </w:rPr>
              <w:t xml:space="preserve"> H</w:t>
            </w:r>
            <w:r w:rsidR="002664FE" w:rsidRPr="002A5629">
              <w:rPr>
                <w:rFonts w:cs="Arial"/>
                <w:color w:val="000000" w:themeColor="text1"/>
              </w:rPr>
              <w:t xml:space="preserve">ealth </w:t>
            </w:r>
            <w:r w:rsidRPr="002A5629">
              <w:rPr>
                <w:rFonts w:cs="Arial"/>
                <w:color w:val="000000" w:themeColor="text1"/>
              </w:rPr>
              <w:t>S</w:t>
            </w:r>
            <w:r w:rsidR="002664FE" w:rsidRPr="002A5629">
              <w:rPr>
                <w:rFonts w:cs="Arial"/>
                <w:color w:val="000000" w:themeColor="text1"/>
              </w:rPr>
              <w:t xml:space="preserve">tar </w:t>
            </w:r>
            <w:r w:rsidRPr="002A5629">
              <w:rPr>
                <w:rFonts w:cs="Arial"/>
                <w:color w:val="000000" w:themeColor="text1"/>
              </w:rPr>
              <w:t>R</w:t>
            </w:r>
            <w:r w:rsidR="002664FE" w:rsidRPr="002A5629">
              <w:rPr>
                <w:rFonts w:cs="Arial"/>
                <w:color w:val="000000" w:themeColor="text1"/>
              </w:rPr>
              <w:t>ating</w:t>
            </w:r>
            <w:r w:rsidRPr="002A5629">
              <w:rPr>
                <w:rFonts w:cs="Arial"/>
                <w:color w:val="000000" w:themeColor="text1"/>
              </w:rPr>
              <w:t xml:space="preserve"> </w:t>
            </w:r>
            <w:r w:rsidR="003953BF">
              <w:rPr>
                <w:rFonts w:cs="Arial"/>
                <w:color w:val="000000" w:themeColor="text1"/>
              </w:rPr>
              <w:t xml:space="preserve">Calculator </w:t>
            </w:r>
            <w:r w:rsidRPr="002A5629">
              <w:rPr>
                <w:rFonts w:cs="Arial"/>
                <w:color w:val="000000" w:themeColor="text1"/>
              </w:rPr>
              <w:t xml:space="preserve">categories are </w:t>
            </w:r>
            <w:r w:rsidR="00D51DF2" w:rsidRPr="002A5629">
              <w:rPr>
                <w:rFonts w:cs="Arial"/>
                <w:color w:val="000000" w:themeColor="text1"/>
              </w:rPr>
              <w:t>centered</w:t>
            </w:r>
            <w:r w:rsidRPr="002A5629">
              <w:rPr>
                <w:rFonts w:cs="Arial"/>
                <w:color w:val="000000" w:themeColor="text1"/>
              </w:rPr>
              <w:t xml:space="preserve"> (albeit to a different point), but there will be products that are lower than the </w:t>
            </w:r>
            <w:proofErr w:type="spellStart"/>
            <w:r w:rsidRPr="002A5629">
              <w:rPr>
                <w:rFonts w:cs="Arial"/>
                <w:color w:val="000000" w:themeColor="text1"/>
              </w:rPr>
              <w:t>centre</w:t>
            </w:r>
            <w:proofErr w:type="spellEnd"/>
            <w:r w:rsidRPr="002A5629">
              <w:rPr>
                <w:rFonts w:cs="Arial"/>
                <w:color w:val="000000" w:themeColor="text1"/>
              </w:rPr>
              <w:t xml:space="preserve"> point. There is the potential for the full 1/2 to 5 star </w:t>
            </w:r>
            <w:proofErr w:type="gramStart"/>
            <w:r w:rsidRPr="002A5629">
              <w:rPr>
                <w:rFonts w:cs="Arial"/>
                <w:color w:val="000000" w:themeColor="text1"/>
              </w:rPr>
              <w:t>range</w:t>
            </w:r>
            <w:proofErr w:type="gramEnd"/>
            <w:r w:rsidRPr="002A5629">
              <w:rPr>
                <w:rFonts w:cs="Arial"/>
                <w:color w:val="000000" w:themeColor="text1"/>
              </w:rPr>
              <w:t xml:space="preserve"> to be covered in each category based on the individual nutritional composition of the range of products within the category. </w:t>
            </w:r>
          </w:p>
          <w:p w:rsidR="00D51DF2" w:rsidRPr="00D51DF2" w:rsidRDefault="00D51DF2" w:rsidP="00D51DF2">
            <w:pPr>
              <w:spacing w:before="120" w:after="120"/>
              <w:contextualSpacing/>
              <w:rPr>
                <w:rFonts w:cs="Arial"/>
                <w:color w:val="000000" w:themeColor="text1"/>
                <w:sz w:val="12"/>
                <w:szCs w:val="12"/>
              </w:rPr>
            </w:pP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t>When will the H</w:t>
            </w:r>
            <w:r w:rsidR="002664FE" w:rsidRPr="002A5629">
              <w:rPr>
                <w:color w:val="000000" w:themeColor="text1"/>
              </w:rPr>
              <w:t xml:space="preserve">ealth </w:t>
            </w:r>
            <w:r w:rsidRPr="002A5629">
              <w:rPr>
                <w:color w:val="000000" w:themeColor="text1"/>
              </w:rPr>
              <w:t>S</w:t>
            </w:r>
            <w:r w:rsidR="002664FE" w:rsidRPr="002A5629">
              <w:rPr>
                <w:color w:val="000000" w:themeColor="text1"/>
              </w:rPr>
              <w:t xml:space="preserve">tar </w:t>
            </w:r>
            <w:r w:rsidRPr="002A5629">
              <w:rPr>
                <w:color w:val="000000" w:themeColor="text1"/>
              </w:rPr>
              <w:t>R</w:t>
            </w:r>
            <w:r w:rsidR="002664FE" w:rsidRPr="002A5629">
              <w:rPr>
                <w:color w:val="000000" w:themeColor="text1"/>
              </w:rPr>
              <w:t>ating</w:t>
            </w:r>
            <w:r w:rsidRPr="002A5629">
              <w:rPr>
                <w:color w:val="000000" w:themeColor="text1"/>
              </w:rPr>
              <w:t xml:space="preserve"> </w:t>
            </w:r>
            <w:r w:rsidR="004816AC" w:rsidRPr="002A5629">
              <w:rPr>
                <w:color w:val="000000" w:themeColor="text1"/>
              </w:rPr>
              <w:t>C</w:t>
            </w:r>
            <w:r w:rsidRPr="002A5629">
              <w:rPr>
                <w:color w:val="000000" w:themeColor="text1"/>
              </w:rPr>
              <w:t>alculator be reviewed?  Will this occur regularly?  Will it be in line with the review of the dietary guidelines?</w:t>
            </w:r>
          </w:p>
        </w:tc>
        <w:tc>
          <w:tcPr>
            <w:tcW w:w="8474" w:type="dxa"/>
          </w:tcPr>
          <w:p w:rsidR="00D51DF2" w:rsidRPr="00D51DF2" w:rsidRDefault="00FA50D2" w:rsidP="008E08A9">
            <w:pPr>
              <w:spacing w:before="120" w:after="120"/>
              <w:contextualSpacing/>
              <w:rPr>
                <w:rFonts w:cs="Arial"/>
                <w:color w:val="000000" w:themeColor="text1"/>
                <w:sz w:val="12"/>
                <w:szCs w:val="12"/>
              </w:rPr>
            </w:pPr>
            <w:r w:rsidRPr="002A5629">
              <w:rPr>
                <w:rFonts w:cs="Arial"/>
                <w:color w:val="000000" w:themeColor="text1"/>
              </w:rPr>
              <w:t xml:space="preserve">There is currently no timeline for </w:t>
            </w:r>
            <w:r w:rsidR="003953BF">
              <w:rPr>
                <w:rFonts w:cs="Arial"/>
                <w:color w:val="000000" w:themeColor="text1"/>
              </w:rPr>
              <w:t>a</w:t>
            </w:r>
            <w:r w:rsidRPr="002A5629">
              <w:rPr>
                <w:rFonts w:cs="Arial"/>
                <w:color w:val="000000" w:themeColor="text1"/>
              </w:rPr>
              <w:t xml:space="preserve"> review of the H</w:t>
            </w:r>
            <w:r w:rsidR="002664FE" w:rsidRPr="002A5629">
              <w:rPr>
                <w:rFonts w:cs="Arial"/>
                <w:color w:val="000000" w:themeColor="text1"/>
              </w:rPr>
              <w:t xml:space="preserve">ealth </w:t>
            </w:r>
            <w:r w:rsidRPr="002A5629">
              <w:rPr>
                <w:rFonts w:cs="Arial"/>
                <w:color w:val="000000" w:themeColor="text1"/>
              </w:rPr>
              <w:t>S</w:t>
            </w:r>
            <w:r w:rsidR="002664FE" w:rsidRPr="002A5629">
              <w:rPr>
                <w:rFonts w:cs="Arial"/>
                <w:color w:val="000000" w:themeColor="text1"/>
              </w:rPr>
              <w:t>tar Rating</w:t>
            </w:r>
            <w:r w:rsidRPr="002A5629">
              <w:rPr>
                <w:rFonts w:cs="Arial"/>
                <w:color w:val="000000" w:themeColor="text1"/>
              </w:rPr>
              <w:t xml:space="preserve"> Calculator</w:t>
            </w:r>
            <w:r w:rsidR="003953BF">
              <w:rPr>
                <w:rFonts w:cs="Arial"/>
                <w:color w:val="000000" w:themeColor="text1"/>
              </w:rPr>
              <w:t xml:space="preserve"> </w:t>
            </w:r>
            <w:proofErr w:type="gramStart"/>
            <w:r w:rsidR="003953BF">
              <w:rPr>
                <w:rFonts w:cs="Arial"/>
                <w:color w:val="000000" w:themeColor="text1"/>
              </w:rPr>
              <w:t>itself,</w:t>
            </w:r>
            <w:proofErr w:type="gramEnd"/>
            <w:r w:rsidR="003953BF">
              <w:rPr>
                <w:rFonts w:cs="Arial"/>
                <w:color w:val="000000" w:themeColor="text1"/>
              </w:rPr>
              <w:t xml:space="preserve"> however its operation is monitored by the Health Star Rating Advisory Committee as part of the anomalies process.</w:t>
            </w:r>
            <w:r w:rsidR="008E08A9" w:rsidRPr="00D51DF2">
              <w:rPr>
                <w:rFonts w:cs="Arial"/>
                <w:color w:val="000000" w:themeColor="text1"/>
                <w:sz w:val="12"/>
                <w:szCs w:val="12"/>
              </w:rPr>
              <w:t xml:space="preserve"> </w:t>
            </w:r>
          </w:p>
        </w:tc>
      </w:tr>
      <w:tr w:rsidR="002A5629" w:rsidRPr="002A5629" w:rsidTr="001A6359">
        <w:trPr>
          <w:cantSplit/>
        </w:trPr>
        <w:tc>
          <w:tcPr>
            <w:tcW w:w="6482" w:type="dxa"/>
          </w:tcPr>
          <w:p w:rsidR="00D51DF2" w:rsidRDefault="00860465" w:rsidP="00D51DF2">
            <w:pPr>
              <w:pStyle w:val="Heading1"/>
              <w:contextualSpacing/>
              <w:rPr>
                <w:color w:val="000000" w:themeColor="text1"/>
              </w:rPr>
            </w:pPr>
            <w:r w:rsidRPr="002A5629">
              <w:rPr>
                <w:color w:val="000000" w:themeColor="text1"/>
              </w:rPr>
              <w:lastRenderedPageBreak/>
              <w:t xml:space="preserve">When choosing a product from two brands, where one </w:t>
            </w:r>
            <w:r w:rsidR="004F6D0C" w:rsidRPr="002A5629">
              <w:rPr>
                <w:color w:val="000000" w:themeColor="text1"/>
              </w:rPr>
              <w:t xml:space="preserve">brand has </w:t>
            </w:r>
            <w:r w:rsidRPr="002A5629">
              <w:rPr>
                <w:color w:val="000000" w:themeColor="text1"/>
              </w:rPr>
              <w:t>natural ingredients (e</w:t>
            </w:r>
            <w:r w:rsidR="004F6D0C" w:rsidRPr="002A5629">
              <w:rPr>
                <w:color w:val="000000" w:themeColor="text1"/>
              </w:rPr>
              <w:t>.g.</w:t>
            </w:r>
            <w:r w:rsidRPr="002A5629">
              <w:rPr>
                <w:color w:val="000000" w:themeColor="text1"/>
              </w:rPr>
              <w:t xml:space="preserve"> flavours</w:t>
            </w:r>
            <w:r w:rsidR="004F6D0C" w:rsidRPr="002A5629">
              <w:rPr>
                <w:color w:val="000000" w:themeColor="text1"/>
              </w:rPr>
              <w:t xml:space="preserve"> </w:t>
            </w:r>
            <w:proofErr w:type="spellStart"/>
            <w:r w:rsidR="004F6D0C" w:rsidRPr="002A5629">
              <w:rPr>
                <w:color w:val="000000" w:themeColor="text1"/>
              </w:rPr>
              <w:t>etc</w:t>
            </w:r>
            <w:proofErr w:type="spellEnd"/>
            <w:r w:rsidRPr="002A5629">
              <w:rPr>
                <w:color w:val="000000" w:themeColor="text1"/>
              </w:rPr>
              <w:t xml:space="preserve">) </w:t>
            </w:r>
            <w:r w:rsidR="004F6D0C" w:rsidRPr="002A5629">
              <w:rPr>
                <w:color w:val="000000" w:themeColor="text1"/>
              </w:rPr>
              <w:t xml:space="preserve">used </w:t>
            </w:r>
            <w:r w:rsidRPr="002A5629">
              <w:rPr>
                <w:color w:val="000000" w:themeColor="text1"/>
              </w:rPr>
              <w:t>and the other brand uses artificial ingredients and ha</w:t>
            </w:r>
            <w:r w:rsidR="004F6D0C" w:rsidRPr="002A5629">
              <w:rPr>
                <w:color w:val="000000" w:themeColor="text1"/>
              </w:rPr>
              <w:t>d</w:t>
            </w:r>
            <w:r w:rsidRPr="002A5629">
              <w:rPr>
                <w:color w:val="000000" w:themeColor="text1"/>
              </w:rPr>
              <w:t xml:space="preserve"> a better </w:t>
            </w:r>
            <w:r w:rsidR="004816AC" w:rsidRPr="002A5629">
              <w:rPr>
                <w:color w:val="000000" w:themeColor="text1"/>
              </w:rPr>
              <w:t>N</w:t>
            </w:r>
            <w:r w:rsidR="002664FE" w:rsidRPr="002A5629">
              <w:rPr>
                <w:color w:val="000000" w:themeColor="text1"/>
              </w:rPr>
              <w:t xml:space="preserve">utrition Information Panel </w:t>
            </w:r>
            <w:r w:rsidRPr="002A5629">
              <w:rPr>
                <w:color w:val="000000" w:themeColor="text1"/>
              </w:rPr>
              <w:t>than the brand that use</w:t>
            </w:r>
            <w:r w:rsidR="004F6D0C" w:rsidRPr="002A5629">
              <w:rPr>
                <w:color w:val="000000" w:themeColor="text1"/>
              </w:rPr>
              <w:t>d</w:t>
            </w:r>
            <w:r w:rsidRPr="002A5629">
              <w:rPr>
                <w:color w:val="000000" w:themeColor="text1"/>
              </w:rPr>
              <w:t xml:space="preserve"> natural ingredients – wouldn’t this rating be misleading to the consumer?</w:t>
            </w:r>
          </w:p>
          <w:p w:rsidR="00D51DF2" w:rsidRPr="00D51DF2" w:rsidRDefault="00D51DF2" w:rsidP="00D51DF2">
            <w:pPr>
              <w:rPr>
                <w:sz w:val="12"/>
                <w:szCs w:val="12"/>
                <w:lang w:val="en-AU"/>
              </w:rPr>
            </w:pPr>
          </w:p>
          <w:p w:rsidR="00860465" w:rsidRPr="002A5629" w:rsidRDefault="00860465" w:rsidP="00D51DF2">
            <w:pPr>
              <w:pStyle w:val="Heading1"/>
              <w:contextualSpacing/>
              <w:rPr>
                <w:color w:val="000000" w:themeColor="text1"/>
              </w:rPr>
            </w:pPr>
            <w:r w:rsidRPr="002A5629">
              <w:rPr>
                <w:color w:val="000000" w:themeColor="text1"/>
              </w:rPr>
              <w:t>Even within the same brand e</w:t>
            </w:r>
            <w:r w:rsidR="004F6D0C" w:rsidRPr="002A5629">
              <w:rPr>
                <w:color w:val="000000" w:themeColor="text1"/>
              </w:rPr>
              <w:t>.g.</w:t>
            </w:r>
            <w:r w:rsidRPr="002A5629">
              <w:rPr>
                <w:color w:val="000000" w:themeColor="text1"/>
              </w:rPr>
              <w:t xml:space="preserve"> you are choosing normal coke vs diet coke, the N</w:t>
            </w:r>
            <w:r w:rsidR="002664FE" w:rsidRPr="002A5629">
              <w:rPr>
                <w:color w:val="000000" w:themeColor="text1"/>
              </w:rPr>
              <w:t xml:space="preserve">utrition </w:t>
            </w:r>
            <w:r w:rsidRPr="002A5629">
              <w:rPr>
                <w:color w:val="000000" w:themeColor="text1"/>
              </w:rPr>
              <w:t>I</w:t>
            </w:r>
            <w:r w:rsidR="002664FE" w:rsidRPr="002A5629">
              <w:rPr>
                <w:color w:val="000000" w:themeColor="text1"/>
              </w:rPr>
              <w:t xml:space="preserve">nformation </w:t>
            </w:r>
            <w:r w:rsidRPr="002A5629">
              <w:rPr>
                <w:color w:val="000000" w:themeColor="text1"/>
              </w:rPr>
              <w:t>P</w:t>
            </w:r>
            <w:r w:rsidR="002664FE" w:rsidRPr="002A5629">
              <w:rPr>
                <w:color w:val="000000" w:themeColor="text1"/>
              </w:rPr>
              <w:t>anel</w:t>
            </w:r>
            <w:r w:rsidRPr="002A5629">
              <w:rPr>
                <w:color w:val="000000" w:themeColor="text1"/>
              </w:rPr>
              <w:t xml:space="preserve"> for diet coke would be better than normal coke and reflect a better rating</w:t>
            </w:r>
            <w:r w:rsidR="001B0457" w:rsidRPr="002A5629">
              <w:rPr>
                <w:color w:val="000000" w:themeColor="text1"/>
              </w:rPr>
              <w:t>. But</w:t>
            </w:r>
            <w:r w:rsidR="00523154" w:rsidRPr="002A5629">
              <w:rPr>
                <w:color w:val="000000" w:themeColor="text1"/>
              </w:rPr>
              <w:t xml:space="preserve"> </w:t>
            </w:r>
            <w:r w:rsidRPr="002A5629">
              <w:rPr>
                <w:color w:val="000000" w:themeColor="text1"/>
              </w:rPr>
              <w:t>the Aspartame used is actually dangerous</w:t>
            </w:r>
            <w:r w:rsidR="001B0457" w:rsidRPr="002A5629">
              <w:rPr>
                <w:color w:val="000000" w:themeColor="text1"/>
              </w:rPr>
              <w:t xml:space="preserve"> to health</w:t>
            </w:r>
            <w:r w:rsidRPr="002A5629">
              <w:rPr>
                <w:color w:val="000000" w:themeColor="text1"/>
              </w:rPr>
              <w:t>.  How can this be handled?</w:t>
            </w:r>
          </w:p>
        </w:tc>
        <w:tc>
          <w:tcPr>
            <w:tcW w:w="8474" w:type="dxa"/>
          </w:tcPr>
          <w:p w:rsidR="004F6803" w:rsidRDefault="00FA50D2" w:rsidP="00D51DF2">
            <w:pPr>
              <w:spacing w:before="120" w:after="120"/>
              <w:contextualSpacing/>
              <w:rPr>
                <w:rFonts w:cs="Arial"/>
                <w:color w:val="000000" w:themeColor="text1"/>
              </w:rPr>
            </w:pPr>
            <w:r w:rsidRPr="002A5629">
              <w:rPr>
                <w:rFonts w:cs="Arial"/>
                <w:color w:val="000000" w:themeColor="text1"/>
              </w:rPr>
              <w:t>Notwithstanding the contribution that food makes to health, there are many food components and interactions between these components that affect overall health and it was determined early during the development of the H</w:t>
            </w:r>
            <w:r w:rsidR="002664FE" w:rsidRPr="002A5629">
              <w:rPr>
                <w:rFonts w:cs="Arial"/>
                <w:color w:val="000000" w:themeColor="text1"/>
              </w:rPr>
              <w:t xml:space="preserve">ealth </w:t>
            </w:r>
            <w:r w:rsidRPr="002A5629">
              <w:rPr>
                <w:rFonts w:cs="Arial"/>
                <w:color w:val="000000" w:themeColor="text1"/>
              </w:rPr>
              <w:t>S</w:t>
            </w:r>
            <w:r w:rsidR="002664FE" w:rsidRPr="002A5629">
              <w:rPr>
                <w:rFonts w:cs="Arial"/>
                <w:color w:val="000000" w:themeColor="text1"/>
              </w:rPr>
              <w:t xml:space="preserve">tar </w:t>
            </w:r>
            <w:r w:rsidRPr="002A5629">
              <w:rPr>
                <w:rFonts w:cs="Arial"/>
                <w:color w:val="000000" w:themeColor="text1"/>
              </w:rPr>
              <w:t>R</w:t>
            </w:r>
            <w:r w:rsidR="002664FE" w:rsidRPr="002A5629">
              <w:rPr>
                <w:rFonts w:cs="Arial"/>
                <w:color w:val="000000" w:themeColor="text1"/>
              </w:rPr>
              <w:t>ating</w:t>
            </w:r>
            <w:r w:rsidRPr="002A5629">
              <w:rPr>
                <w:rFonts w:cs="Arial"/>
                <w:color w:val="000000" w:themeColor="text1"/>
              </w:rPr>
              <w:t xml:space="preserve"> system that no one system could validly consider all of these components and interactions across all products in the food supply.</w:t>
            </w:r>
          </w:p>
          <w:p w:rsidR="00A95C8E" w:rsidRPr="00A95C8E" w:rsidRDefault="00A95C8E" w:rsidP="00D51DF2">
            <w:pPr>
              <w:spacing w:before="120" w:after="120"/>
              <w:contextualSpacing/>
              <w:rPr>
                <w:rFonts w:cs="Arial"/>
                <w:color w:val="000000" w:themeColor="text1"/>
                <w:sz w:val="12"/>
                <w:szCs w:val="12"/>
              </w:rPr>
            </w:pPr>
          </w:p>
          <w:p w:rsidR="00FA50D2" w:rsidRDefault="00FA50D2" w:rsidP="00D51DF2">
            <w:pPr>
              <w:spacing w:before="120" w:after="120"/>
              <w:contextualSpacing/>
              <w:rPr>
                <w:rFonts w:cs="Arial"/>
                <w:color w:val="000000" w:themeColor="text1"/>
              </w:rPr>
            </w:pPr>
            <w:r w:rsidRPr="002A5629">
              <w:rPr>
                <w:rFonts w:cs="Arial"/>
                <w:color w:val="000000" w:themeColor="text1"/>
              </w:rPr>
              <w:t xml:space="preserve">Accordingly, it was determined by the committees overseeing the development of the system that the methodology used to generate the star ratings should: highlight nutrients (such as saturated fat, sodium and kilojoules) that contribute to poor population health outcomes, and support, and </w:t>
            </w:r>
            <w:proofErr w:type="spellStart"/>
            <w:r w:rsidRPr="002A5629">
              <w:rPr>
                <w:rFonts w:cs="Arial"/>
                <w:color w:val="000000" w:themeColor="text1"/>
              </w:rPr>
              <w:t>recognise</w:t>
            </w:r>
            <w:proofErr w:type="spellEnd"/>
            <w:r w:rsidRPr="002A5629">
              <w:rPr>
                <w:rFonts w:cs="Arial"/>
                <w:color w:val="000000" w:themeColor="text1"/>
              </w:rPr>
              <w:t xml:space="preserve"> industry initiatives to reduce risk associated nutrients (saturated fat, sugar and sodium) in the food supply.</w:t>
            </w:r>
          </w:p>
          <w:p w:rsidR="00D51DF2" w:rsidRPr="00D51DF2" w:rsidRDefault="00D51DF2" w:rsidP="00D51DF2">
            <w:pPr>
              <w:spacing w:before="120" w:after="120"/>
              <w:contextualSpacing/>
              <w:rPr>
                <w:rFonts w:cs="Arial"/>
                <w:color w:val="000000" w:themeColor="text1"/>
                <w:sz w:val="12"/>
                <w:szCs w:val="12"/>
              </w:rPr>
            </w:pPr>
          </w:p>
          <w:p w:rsidR="00A95C8E" w:rsidRDefault="003953BF" w:rsidP="00D51DF2">
            <w:pPr>
              <w:spacing w:before="120" w:after="120"/>
              <w:contextualSpacing/>
              <w:rPr>
                <w:rFonts w:cs="Arial"/>
                <w:bCs/>
                <w:color w:val="000000" w:themeColor="text1"/>
              </w:rPr>
            </w:pPr>
            <w:r>
              <w:rPr>
                <w:rFonts w:cs="Arial"/>
                <w:color w:val="000000" w:themeColor="text1"/>
              </w:rPr>
              <w:t>A</w:t>
            </w:r>
            <w:r w:rsidR="00FA50D2" w:rsidRPr="002A5629">
              <w:rPr>
                <w:rFonts w:cs="Arial"/>
                <w:color w:val="000000" w:themeColor="text1"/>
              </w:rPr>
              <w:t xml:space="preserve">ttributes such as natural vs synthetic ingredients, are out </w:t>
            </w:r>
            <w:r w:rsidR="00A46397" w:rsidRPr="002A5629">
              <w:rPr>
                <w:rFonts w:cs="Arial"/>
                <w:color w:val="000000" w:themeColor="text1"/>
              </w:rPr>
              <w:t>in</w:t>
            </w:r>
            <w:r w:rsidR="00FA50D2" w:rsidRPr="002A5629">
              <w:rPr>
                <w:rFonts w:cs="Arial"/>
                <w:color w:val="000000" w:themeColor="text1"/>
              </w:rPr>
              <w:t xml:space="preserve"> scope for this specific system.  This is not to say that the H</w:t>
            </w:r>
            <w:r w:rsidR="002664FE" w:rsidRPr="002A5629">
              <w:rPr>
                <w:rFonts w:cs="Arial"/>
                <w:color w:val="000000" w:themeColor="text1"/>
              </w:rPr>
              <w:t xml:space="preserve">ealth </w:t>
            </w:r>
            <w:r w:rsidR="00FA50D2" w:rsidRPr="002A5629">
              <w:rPr>
                <w:rFonts w:cs="Arial"/>
                <w:color w:val="000000" w:themeColor="text1"/>
              </w:rPr>
              <w:t>S</w:t>
            </w:r>
            <w:r w:rsidR="002664FE" w:rsidRPr="002A5629">
              <w:rPr>
                <w:rFonts w:cs="Arial"/>
                <w:color w:val="000000" w:themeColor="text1"/>
              </w:rPr>
              <w:t xml:space="preserve">tar </w:t>
            </w:r>
            <w:r w:rsidR="00FA50D2" w:rsidRPr="002A5629">
              <w:rPr>
                <w:rFonts w:cs="Arial"/>
                <w:color w:val="000000" w:themeColor="text1"/>
              </w:rPr>
              <w:t>R</w:t>
            </w:r>
            <w:r w:rsidR="002664FE" w:rsidRPr="002A5629">
              <w:rPr>
                <w:rFonts w:cs="Arial"/>
                <w:color w:val="000000" w:themeColor="text1"/>
              </w:rPr>
              <w:t>ating</w:t>
            </w:r>
            <w:r w:rsidR="00FA50D2" w:rsidRPr="002A5629">
              <w:rPr>
                <w:rFonts w:cs="Arial"/>
                <w:color w:val="000000" w:themeColor="text1"/>
              </w:rPr>
              <w:t xml:space="preserve"> Advisory Committee is discounting the role that the attributes can play in contributing to health, but rather that they are not a necessary consideration within a system that assesses very specific risk nutrients and total energy.</w:t>
            </w:r>
          </w:p>
          <w:p w:rsidR="00D51DF2" w:rsidRDefault="00D51DF2" w:rsidP="00D51DF2">
            <w:pPr>
              <w:spacing w:before="120" w:after="120"/>
              <w:contextualSpacing/>
              <w:rPr>
                <w:rFonts w:cs="Arial"/>
                <w:bCs/>
                <w:color w:val="000000" w:themeColor="text1"/>
              </w:rPr>
            </w:pPr>
          </w:p>
          <w:p w:rsidR="00FA50D2" w:rsidRDefault="00FA50D2" w:rsidP="00D51DF2">
            <w:pPr>
              <w:spacing w:before="120" w:after="120"/>
              <w:contextualSpacing/>
              <w:rPr>
                <w:rFonts w:cs="Arial"/>
                <w:bCs/>
                <w:color w:val="000000" w:themeColor="text1"/>
              </w:rPr>
            </w:pPr>
            <w:r w:rsidRPr="002A5629">
              <w:rPr>
                <w:rFonts w:cs="Arial"/>
                <w:bCs/>
                <w:color w:val="000000" w:themeColor="text1"/>
              </w:rPr>
              <w:t>There are other opportunities on the food label for these factors to be noted, or promoted, within the permits of the Australia and New</w:t>
            </w:r>
            <w:r w:rsidR="00A46397" w:rsidRPr="002A5629">
              <w:rPr>
                <w:rFonts w:cs="Arial"/>
                <w:bCs/>
                <w:color w:val="000000" w:themeColor="text1"/>
              </w:rPr>
              <w:t> </w:t>
            </w:r>
            <w:r w:rsidRPr="002A5629">
              <w:rPr>
                <w:rFonts w:cs="Arial"/>
                <w:bCs/>
                <w:color w:val="000000" w:themeColor="text1"/>
              </w:rPr>
              <w:t>Zealand Food Standards Code.</w:t>
            </w:r>
          </w:p>
          <w:p w:rsidR="00D51DF2" w:rsidRPr="00D51DF2" w:rsidRDefault="00D51DF2" w:rsidP="00D51DF2">
            <w:pPr>
              <w:spacing w:before="120" w:after="120"/>
              <w:contextualSpacing/>
              <w:rPr>
                <w:rFonts w:cs="Arial"/>
                <w:bCs/>
                <w:color w:val="000000" w:themeColor="text1"/>
                <w:sz w:val="12"/>
                <w:szCs w:val="12"/>
              </w:rPr>
            </w:pPr>
          </w:p>
          <w:p w:rsidR="00860465" w:rsidRDefault="00FA50D2" w:rsidP="00D51DF2">
            <w:pPr>
              <w:spacing w:before="120" w:after="120"/>
              <w:contextualSpacing/>
              <w:rPr>
                <w:rFonts w:cs="Arial"/>
                <w:color w:val="000000" w:themeColor="text1"/>
              </w:rPr>
            </w:pPr>
            <w:r w:rsidRPr="002A5629">
              <w:rPr>
                <w:rFonts w:cs="Arial"/>
                <w:color w:val="000000" w:themeColor="text1"/>
              </w:rPr>
              <w:t>The H</w:t>
            </w:r>
            <w:r w:rsidR="002664FE" w:rsidRPr="002A5629">
              <w:rPr>
                <w:rFonts w:cs="Arial"/>
                <w:color w:val="000000" w:themeColor="text1"/>
              </w:rPr>
              <w:t xml:space="preserve">ealth </w:t>
            </w:r>
            <w:r w:rsidRPr="002A5629">
              <w:rPr>
                <w:rFonts w:cs="Arial"/>
                <w:color w:val="000000" w:themeColor="text1"/>
              </w:rPr>
              <w:t>S</w:t>
            </w:r>
            <w:r w:rsidR="002664FE" w:rsidRPr="002A5629">
              <w:rPr>
                <w:rFonts w:cs="Arial"/>
                <w:color w:val="000000" w:themeColor="text1"/>
              </w:rPr>
              <w:t xml:space="preserve">tar </w:t>
            </w:r>
            <w:r w:rsidRPr="002A5629">
              <w:rPr>
                <w:rFonts w:cs="Arial"/>
                <w:color w:val="000000" w:themeColor="text1"/>
              </w:rPr>
              <w:t>R</w:t>
            </w:r>
            <w:r w:rsidR="002664FE" w:rsidRPr="002A5629">
              <w:rPr>
                <w:rFonts w:cs="Arial"/>
                <w:color w:val="000000" w:themeColor="text1"/>
              </w:rPr>
              <w:t>ating</w:t>
            </w:r>
            <w:r w:rsidRPr="002A5629">
              <w:rPr>
                <w:rFonts w:cs="Arial"/>
                <w:color w:val="000000" w:themeColor="text1"/>
              </w:rPr>
              <w:t xml:space="preserve"> Advisory Committee is confident that </w:t>
            </w:r>
            <w:r w:rsidR="00A46397" w:rsidRPr="002A5629">
              <w:rPr>
                <w:rFonts w:cs="Arial"/>
                <w:color w:val="000000" w:themeColor="text1"/>
              </w:rPr>
              <w:t xml:space="preserve">the </w:t>
            </w:r>
            <w:r w:rsidRPr="002A5629">
              <w:rPr>
                <w:rFonts w:cs="Arial"/>
                <w:color w:val="000000" w:themeColor="text1"/>
              </w:rPr>
              <w:t>H</w:t>
            </w:r>
            <w:r w:rsidR="002664FE" w:rsidRPr="002A5629">
              <w:rPr>
                <w:rFonts w:cs="Arial"/>
                <w:color w:val="000000" w:themeColor="text1"/>
              </w:rPr>
              <w:t xml:space="preserve">ealth </w:t>
            </w:r>
            <w:r w:rsidRPr="002A5629">
              <w:rPr>
                <w:rFonts w:cs="Arial"/>
                <w:color w:val="000000" w:themeColor="text1"/>
              </w:rPr>
              <w:t>S</w:t>
            </w:r>
            <w:r w:rsidR="002664FE" w:rsidRPr="002A5629">
              <w:rPr>
                <w:rFonts w:cs="Arial"/>
                <w:color w:val="000000" w:themeColor="text1"/>
              </w:rPr>
              <w:t xml:space="preserve">tar </w:t>
            </w:r>
            <w:r w:rsidRPr="002A5629">
              <w:rPr>
                <w:rFonts w:cs="Arial"/>
                <w:color w:val="000000" w:themeColor="text1"/>
              </w:rPr>
              <w:t>R</w:t>
            </w:r>
            <w:r w:rsidR="002664FE" w:rsidRPr="002A5629">
              <w:rPr>
                <w:rFonts w:cs="Arial"/>
                <w:color w:val="000000" w:themeColor="text1"/>
              </w:rPr>
              <w:t>ating</w:t>
            </w:r>
            <w:r w:rsidRPr="002A5629">
              <w:rPr>
                <w:rFonts w:cs="Arial"/>
                <w:color w:val="000000" w:themeColor="text1"/>
              </w:rPr>
              <w:t xml:space="preserve"> system and the results produced by the H</w:t>
            </w:r>
            <w:r w:rsidR="002664FE" w:rsidRPr="002A5629">
              <w:rPr>
                <w:rFonts w:cs="Arial"/>
                <w:color w:val="000000" w:themeColor="text1"/>
              </w:rPr>
              <w:t xml:space="preserve">ealth </w:t>
            </w:r>
            <w:r w:rsidRPr="002A5629">
              <w:rPr>
                <w:rFonts w:cs="Arial"/>
                <w:color w:val="000000" w:themeColor="text1"/>
              </w:rPr>
              <w:t>S</w:t>
            </w:r>
            <w:r w:rsidR="002664FE" w:rsidRPr="002A5629">
              <w:rPr>
                <w:rFonts w:cs="Arial"/>
                <w:color w:val="000000" w:themeColor="text1"/>
              </w:rPr>
              <w:t xml:space="preserve">tar </w:t>
            </w:r>
            <w:r w:rsidRPr="002A5629">
              <w:rPr>
                <w:rFonts w:cs="Arial"/>
                <w:color w:val="000000" w:themeColor="text1"/>
              </w:rPr>
              <w:t>R</w:t>
            </w:r>
            <w:r w:rsidR="002664FE" w:rsidRPr="002A5629">
              <w:rPr>
                <w:rFonts w:cs="Arial"/>
                <w:color w:val="000000" w:themeColor="text1"/>
              </w:rPr>
              <w:t>ating</w:t>
            </w:r>
            <w:r w:rsidRPr="002A5629">
              <w:rPr>
                <w:rFonts w:cs="Arial"/>
                <w:color w:val="000000" w:themeColor="text1"/>
              </w:rPr>
              <w:t xml:space="preserve"> Calculator both support the intent of: reducing population intake of risk associated nutrients, and the 2013 Australian Dietary Guidelines (and specifically the recommendation that consumers “Limit intake of foods containing saturated fat, added salt, added sugars and alcohol”).</w:t>
            </w:r>
          </w:p>
          <w:p w:rsidR="00D51DF2" w:rsidRPr="00D51DF2" w:rsidRDefault="00D51DF2" w:rsidP="00D51DF2">
            <w:pPr>
              <w:spacing w:before="120" w:after="120"/>
              <w:contextualSpacing/>
              <w:rPr>
                <w:rFonts w:cs="Arial"/>
                <w:color w:val="000000" w:themeColor="text1"/>
                <w:sz w:val="12"/>
                <w:szCs w:val="12"/>
              </w:rPr>
            </w:pP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lastRenderedPageBreak/>
              <w:t>Can you please advise the colour palette for the diagram to be used in the advertising?</w:t>
            </w:r>
          </w:p>
          <w:p w:rsidR="00860465" w:rsidRPr="002A5629" w:rsidRDefault="00860465" w:rsidP="00D51DF2">
            <w:pPr>
              <w:pStyle w:val="Heading1"/>
              <w:contextualSpacing/>
              <w:rPr>
                <w:color w:val="000000" w:themeColor="text1"/>
              </w:rPr>
            </w:pPr>
          </w:p>
        </w:tc>
        <w:tc>
          <w:tcPr>
            <w:tcW w:w="8474" w:type="dxa"/>
          </w:tcPr>
          <w:p w:rsidR="00E87949" w:rsidRDefault="00E97B19" w:rsidP="00D51DF2">
            <w:pPr>
              <w:autoSpaceDE w:val="0"/>
              <w:autoSpaceDN w:val="0"/>
              <w:adjustRightInd w:val="0"/>
              <w:spacing w:before="120" w:after="120"/>
              <w:contextualSpacing/>
              <w:rPr>
                <w:rFonts w:cs="Arial"/>
                <w:color w:val="000000" w:themeColor="text1"/>
                <w:lang w:val="en-AU" w:eastAsia="en-AU"/>
              </w:rPr>
            </w:pPr>
            <w:r w:rsidRPr="002A5629">
              <w:rPr>
                <w:rFonts w:cs="Arial"/>
                <w:color w:val="000000" w:themeColor="text1"/>
                <w:lang w:val="en-AU" w:eastAsia="en-AU"/>
              </w:rPr>
              <w:t>The presentation of the H</w:t>
            </w:r>
            <w:r w:rsidR="002664FE" w:rsidRPr="002A5629">
              <w:rPr>
                <w:rFonts w:cs="Arial"/>
                <w:color w:val="000000" w:themeColor="text1"/>
                <w:lang w:val="en-AU" w:eastAsia="en-AU"/>
              </w:rPr>
              <w:t xml:space="preserve">ealth </w:t>
            </w:r>
            <w:r w:rsidRPr="002A5629">
              <w:rPr>
                <w:rFonts w:cs="Arial"/>
                <w:color w:val="000000" w:themeColor="text1"/>
                <w:lang w:val="en-AU" w:eastAsia="en-AU"/>
              </w:rPr>
              <w:t>S</w:t>
            </w:r>
            <w:r w:rsidR="002664FE" w:rsidRPr="002A5629">
              <w:rPr>
                <w:rFonts w:cs="Arial"/>
                <w:color w:val="000000" w:themeColor="text1"/>
                <w:lang w:val="en-AU" w:eastAsia="en-AU"/>
              </w:rPr>
              <w:t xml:space="preserve">tar </w:t>
            </w:r>
            <w:r w:rsidRPr="002A5629">
              <w:rPr>
                <w:rFonts w:cs="Arial"/>
                <w:color w:val="000000" w:themeColor="text1"/>
                <w:lang w:val="en-AU" w:eastAsia="en-AU"/>
              </w:rPr>
              <w:t>R</w:t>
            </w:r>
            <w:r w:rsidR="002664FE" w:rsidRPr="002A5629">
              <w:rPr>
                <w:rFonts w:cs="Arial"/>
                <w:color w:val="000000" w:themeColor="text1"/>
                <w:lang w:val="en-AU" w:eastAsia="en-AU"/>
              </w:rPr>
              <w:t>ating</w:t>
            </w:r>
            <w:r w:rsidRPr="002A5629">
              <w:rPr>
                <w:rFonts w:cs="Arial"/>
                <w:color w:val="000000" w:themeColor="text1"/>
                <w:lang w:val="en-AU" w:eastAsia="en-AU"/>
              </w:rPr>
              <w:t xml:space="preserve"> System graphic on food product packaging and labelling must comply with </w:t>
            </w:r>
            <w:r w:rsidRPr="002A5629">
              <w:rPr>
                <w:rFonts w:cs="Arial"/>
                <w:i/>
                <w:iCs/>
                <w:color w:val="000000" w:themeColor="text1"/>
                <w:lang w:val="en-AU" w:eastAsia="en-AU"/>
              </w:rPr>
              <w:t xml:space="preserve">Standard 1.2.9 - Legibility Requirements </w:t>
            </w:r>
            <w:r w:rsidRPr="002A5629">
              <w:rPr>
                <w:rFonts w:cs="Arial"/>
                <w:color w:val="000000" w:themeColor="text1"/>
                <w:lang w:val="en-AU" w:eastAsia="en-AU"/>
              </w:rPr>
              <w:t xml:space="preserve">of the </w:t>
            </w:r>
            <w:r w:rsidRPr="002A5629">
              <w:rPr>
                <w:rFonts w:cs="Arial"/>
                <w:i/>
                <w:color w:val="000000" w:themeColor="text1"/>
                <w:lang w:val="en-AU" w:eastAsia="en-AU"/>
              </w:rPr>
              <w:t xml:space="preserve">Australia New Zealand Food Standards Code </w:t>
            </w:r>
            <w:r w:rsidRPr="002A5629">
              <w:rPr>
                <w:rFonts w:cs="Arial"/>
                <w:color w:val="000000" w:themeColor="text1"/>
                <w:lang w:val="en-AU" w:eastAsia="en-AU"/>
              </w:rPr>
              <w:t>(the</w:t>
            </w:r>
            <w:r w:rsidRPr="002A5629">
              <w:rPr>
                <w:rFonts w:cs="Arial"/>
                <w:i/>
                <w:color w:val="000000" w:themeColor="text1"/>
                <w:lang w:val="en-AU" w:eastAsia="en-AU"/>
              </w:rPr>
              <w:t xml:space="preserve"> Code</w:t>
            </w:r>
            <w:r w:rsidR="004816AC" w:rsidRPr="002A5629">
              <w:rPr>
                <w:rFonts w:cs="Arial"/>
                <w:i/>
                <w:color w:val="000000" w:themeColor="text1"/>
                <w:lang w:val="en-AU" w:eastAsia="en-AU"/>
              </w:rPr>
              <w:t xml:space="preserve">) </w:t>
            </w:r>
            <w:r w:rsidR="00685B5D" w:rsidRPr="002A5629">
              <w:rPr>
                <w:rFonts w:cs="Arial"/>
                <w:color w:val="000000" w:themeColor="text1"/>
                <w:lang w:val="en-AU" w:eastAsia="en-AU"/>
              </w:rPr>
              <w:t>and</w:t>
            </w:r>
            <w:r w:rsidRPr="002A5629">
              <w:rPr>
                <w:rFonts w:cs="Arial"/>
                <w:color w:val="000000" w:themeColor="text1"/>
                <w:lang w:val="en-AU" w:eastAsia="en-AU"/>
              </w:rPr>
              <w:t xml:space="preserve"> should be presented with contrasting background and text to maximise legibility.</w:t>
            </w:r>
          </w:p>
          <w:p w:rsidR="00E87949" w:rsidRPr="00E87949" w:rsidRDefault="00E87949" w:rsidP="00D51DF2">
            <w:pPr>
              <w:autoSpaceDE w:val="0"/>
              <w:autoSpaceDN w:val="0"/>
              <w:adjustRightInd w:val="0"/>
              <w:spacing w:before="120" w:after="120"/>
              <w:contextualSpacing/>
              <w:rPr>
                <w:rFonts w:cs="Arial"/>
                <w:color w:val="000000" w:themeColor="text1"/>
                <w:sz w:val="12"/>
                <w:szCs w:val="12"/>
                <w:lang w:val="en-AU" w:eastAsia="en-AU"/>
              </w:rPr>
            </w:pPr>
          </w:p>
          <w:p w:rsidR="00E97B19" w:rsidRPr="002A5629" w:rsidRDefault="00E97B19" w:rsidP="00D51DF2">
            <w:pPr>
              <w:autoSpaceDE w:val="0"/>
              <w:autoSpaceDN w:val="0"/>
              <w:adjustRightInd w:val="0"/>
              <w:spacing w:before="120" w:after="120"/>
              <w:contextualSpacing/>
              <w:rPr>
                <w:rFonts w:cs="Arial"/>
                <w:color w:val="000000" w:themeColor="text1"/>
                <w:lang w:val="en-AU" w:eastAsia="en-AU"/>
              </w:rPr>
            </w:pPr>
            <w:r w:rsidRPr="002A5629">
              <w:rPr>
                <w:rFonts w:cs="Arial"/>
                <w:color w:val="000000" w:themeColor="text1"/>
                <w:lang w:val="en-AU" w:eastAsia="en-AU"/>
              </w:rPr>
              <w:t>Due to the different printing capacities and colour palettes used by manufacturers, no further specifications have been made.</w:t>
            </w:r>
          </w:p>
          <w:p w:rsidR="00860465" w:rsidRPr="00D51DF2" w:rsidRDefault="00860465" w:rsidP="00D51DF2">
            <w:pPr>
              <w:autoSpaceDE w:val="0"/>
              <w:autoSpaceDN w:val="0"/>
              <w:adjustRightInd w:val="0"/>
              <w:spacing w:before="120" w:after="120"/>
              <w:contextualSpacing/>
              <w:rPr>
                <w:rFonts w:cs="Arial"/>
                <w:color w:val="000000" w:themeColor="text1"/>
                <w:sz w:val="12"/>
                <w:szCs w:val="12"/>
              </w:rPr>
            </w:pPr>
          </w:p>
        </w:tc>
      </w:tr>
      <w:tr w:rsidR="002A5629" w:rsidRPr="002A5629" w:rsidTr="001A6359">
        <w:trPr>
          <w:cantSplit/>
        </w:trPr>
        <w:tc>
          <w:tcPr>
            <w:tcW w:w="6482" w:type="dxa"/>
          </w:tcPr>
          <w:p w:rsidR="00860465" w:rsidRPr="002A5629" w:rsidRDefault="00E97B19" w:rsidP="00D51DF2">
            <w:pPr>
              <w:pStyle w:val="Heading1"/>
              <w:contextualSpacing/>
              <w:rPr>
                <w:color w:val="000000" w:themeColor="text1"/>
              </w:rPr>
            </w:pPr>
            <w:r w:rsidRPr="002A5629">
              <w:rPr>
                <w:color w:val="000000" w:themeColor="text1"/>
              </w:rPr>
              <w:t xml:space="preserve">Suggest </w:t>
            </w:r>
            <w:r w:rsidR="004816AC" w:rsidRPr="002A5629">
              <w:rPr>
                <w:color w:val="000000" w:themeColor="text1"/>
              </w:rPr>
              <w:t xml:space="preserve">that the </w:t>
            </w:r>
            <w:r w:rsidRPr="002A5629">
              <w:rPr>
                <w:color w:val="000000" w:themeColor="text1"/>
              </w:rPr>
              <w:t>communication strategy includes recommendation to consume fresh fruit, vegetables, meat/fish, whole grains and non-packaged foods</w:t>
            </w:r>
            <w:r w:rsidR="002664FE" w:rsidRPr="002A5629">
              <w:rPr>
                <w:color w:val="000000" w:themeColor="text1"/>
              </w:rPr>
              <w:t xml:space="preserve"> first</w:t>
            </w:r>
            <w:r w:rsidRPr="002A5629">
              <w:rPr>
                <w:color w:val="000000" w:themeColor="text1"/>
              </w:rPr>
              <w:t xml:space="preserve"> and then packaged 5 star products.</w:t>
            </w:r>
          </w:p>
        </w:tc>
        <w:tc>
          <w:tcPr>
            <w:tcW w:w="8474" w:type="dxa"/>
          </w:tcPr>
          <w:p w:rsidR="00860465" w:rsidRPr="002A5629" w:rsidRDefault="007E1902" w:rsidP="003953BF">
            <w:pPr>
              <w:spacing w:before="120" w:after="120"/>
              <w:contextualSpacing/>
              <w:rPr>
                <w:rFonts w:cs="Arial"/>
                <w:color w:val="000000" w:themeColor="text1"/>
                <w:lang w:val="en-AU" w:eastAsia="en-AU"/>
              </w:rPr>
            </w:pPr>
            <w:r w:rsidRPr="002A5629">
              <w:rPr>
                <w:rStyle w:val="apple-converted-space"/>
                <w:rFonts w:cs="Arial"/>
                <w:color w:val="000000" w:themeColor="text1"/>
                <w:shd w:val="clear" w:color="auto" w:fill="FFFFFF"/>
              </w:rPr>
              <w:t>The H</w:t>
            </w:r>
            <w:r w:rsidR="002664FE" w:rsidRPr="002A5629">
              <w:rPr>
                <w:rStyle w:val="apple-converted-space"/>
                <w:rFonts w:cs="Arial"/>
                <w:color w:val="000000" w:themeColor="text1"/>
                <w:shd w:val="clear" w:color="auto" w:fill="FFFFFF"/>
              </w:rPr>
              <w:t xml:space="preserve">ealth </w:t>
            </w:r>
            <w:r w:rsidRPr="002A5629">
              <w:rPr>
                <w:rStyle w:val="apple-converted-space"/>
                <w:rFonts w:cs="Arial"/>
                <w:color w:val="000000" w:themeColor="text1"/>
                <w:shd w:val="clear" w:color="auto" w:fill="FFFFFF"/>
              </w:rPr>
              <w:t>S</w:t>
            </w:r>
            <w:r w:rsidR="002664FE" w:rsidRPr="002A5629">
              <w:rPr>
                <w:rStyle w:val="apple-converted-space"/>
                <w:rFonts w:cs="Arial"/>
                <w:color w:val="000000" w:themeColor="text1"/>
                <w:shd w:val="clear" w:color="auto" w:fill="FFFFFF"/>
              </w:rPr>
              <w:t xml:space="preserve">tar </w:t>
            </w:r>
            <w:r w:rsidRPr="002A5629">
              <w:rPr>
                <w:rStyle w:val="apple-converted-space"/>
                <w:rFonts w:cs="Arial"/>
                <w:color w:val="000000" w:themeColor="text1"/>
                <w:shd w:val="clear" w:color="auto" w:fill="FFFFFF"/>
              </w:rPr>
              <w:t>R</w:t>
            </w:r>
            <w:r w:rsidR="002664FE" w:rsidRPr="002A5629">
              <w:rPr>
                <w:rStyle w:val="apple-converted-space"/>
                <w:rFonts w:cs="Arial"/>
                <w:color w:val="000000" w:themeColor="text1"/>
                <w:shd w:val="clear" w:color="auto" w:fill="FFFFFF"/>
              </w:rPr>
              <w:t>ating</w:t>
            </w:r>
            <w:r w:rsidRPr="002A5629">
              <w:rPr>
                <w:rStyle w:val="apple-converted-space"/>
                <w:rFonts w:cs="Arial"/>
                <w:color w:val="000000" w:themeColor="text1"/>
                <w:shd w:val="clear" w:color="auto" w:fill="FFFFFF"/>
              </w:rPr>
              <w:t xml:space="preserve"> </w:t>
            </w:r>
            <w:r w:rsidR="00685B5D" w:rsidRPr="002A5629">
              <w:rPr>
                <w:rStyle w:val="apple-converted-space"/>
                <w:rFonts w:cs="Arial"/>
                <w:color w:val="000000" w:themeColor="text1"/>
                <w:shd w:val="clear" w:color="auto" w:fill="FFFFFF"/>
              </w:rPr>
              <w:t>website</w:t>
            </w:r>
            <w:r w:rsidRPr="002A5629">
              <w:rPr>
                <w:rStyle w:val="apple-converted-space"/>
                <w:rFonts w:cs="Arial"/>
                <w:color w:val="000000" w:themeColor="text1"/>
                <w:shd w:val="clear" w:color="auto" w:fill="FFFFFF"/>
              </w:rPr>
              <w:t xml:space="preserve"> include</w:t>
            </w:r>
            <w:r w:rsidR="003953BF">
              <w:rPr>
                <w:rStyle w:val="apple-converted-space"/>
                <w:rFonts w:cs="Arial"/>
                <w:color w:val="000000" w:themeColor="text1"/>
                <w:shd w:val="clear" w:color="auto" w:fill="FFFFFF"/>
              </w:rPr>
              <w:t>s</w:t>
            </w:r>
            <w:r w:rsidRPr="002A5629">
              <w:rPr>
                <w:rStyle w:val="apple-converted-space"/>
                <w:rFonts w:cs="Arial"/>
                <w:color w:val="000000" w:themeColor="text1"/>
                <w:shd w:val="clear" w:color="auto" w:fill="FFFFFF"/>
              </w:rPr>
              <w:t xml:space="preserve"> information about total diet, and links to the Australian Dietary Guidelines and Eat for Health</w:t>
            </w:r>
            <w:r w:rsidR="004816AC" w:rsidRPr="002A5629">
              <w:rPr>
                <w:rStyle w:val="apple-converted-space"/>
                <w:rFonts w:cs="Arial"/>
                <w:color w:val="000000" w:themeColor="text1"/>
                <w:shd w:val="clear" w:color="auto" w:fill="FFFFFF"/>
              </w:rPr>
              <w:t xml:space="preserve"> website</w:t>
            </w:r>
            <w:r w:rsidRPr="002A5629">
              <w:rPr>
                <w:rStyle w:val="apple-converted-space"/>
                <w:rFonts w:cs="Arial"/>
                <w:color w:val="000000" w:themeColor="text1"/>
                <w:shd w:val="clear" w:color="auto" w:fill="FFFFFF"/>
              </w:rPr>
              <w:t xml:space="preserve">, which provide information about </w:t>
            </w:r>
            <w:r w:rsidR="00685B5D" w:rsidRPr="002A5629">
              <w:rPr>
                <w:rStyle w:val="apple-converted-space"/>
                <w:rFonts w:cs="Arial"/>
                <w:color w:val="000000" w:themeColor="text1"/>
                <w:shd w:val="clear" w:color="auto" w:fill="FFFFFF"/>
              </w:rPr>
              <w:t xml:space="preserve">the importance of consuming </w:t>
            </w:r>
            <w:r w:rsidR="00BA2A7A" w:rsidRPr="002A5629">
              <w:rPr>
                <w:rStyle w:val="apple-converted-space"/>
                <w:rFonts w:cs="Arial"/>
                <w:color w:val="000000" w:themeColor="text1"/>
                <w:shd w:val="clear" w:color="auto" w:fill="FFFFFF"/>
              </w:rPr>
              <w:t xml:space="preserve">whole-food </w:t>
            </w:r>
            <w:r w:rsidR="00685B5D" w:rsidRPr="002A5629">
              <w:rPr>
                <w:rStyle w:val="apple-converted-space"/>
                <w:rFonts w:cs="Arial"/>
                <w:color w:val="000000" w:themeColor="text1"/>
                <w:shd w:val="clear" w:color="auto" w:fill="FFFFFF"/>
              </w:rPr>
              <w:t>products from each of the core food groups</w:t>
            </w:r>
            <w:r w:rsidRPr="002A5629">
              <w:rPr>
                <w:rStyle w:val="apple-converted-space"/>
                <w:rFonts w:cs="Arial"/>
                <w:color w:val="000000" w:themeColor="text1"/>
                <w:shd w:val="clear" w:color="auto" w:fill="FFFFFF"/>
              </w:rPr>
              <w:t>.</w:t>
            </w:r>
          </w:p>
        </w:tc>
      </w:tr>
      <w:tr w:rsidR="002A5629" w:rsidRPr="002A5629" w:rsidTr="001A6359">
        <w:trPr>
          <w:cantSplit/>
        </w:trPr>
        <w:tc>
          <w:tcPr>
            <w:tcW w:w="6482" w:type="dxa"/>
          </w:tcPr>
          <w:p w:rsidR="00FB7E1C" w:rsidRPr="002A5629" w:rsidRDefault="00FB7E1C" w:rsidP="00D51DF2">
            <w:pPr>
              <w:pStyle w:val="Heading1"/>
              <w:contextualSpacing/>
              <w:rPr>
                <w:color w:val="000000" w:themeColor="text1"/>
              </w:rPr>
            </w:pPr>
            <w:r w:rsidRPr="002A5629">
              <w:rPr>
                <w:color w:val="000000" w:themeColor="text1"/>
              </w:rPr>
              <w:t>Can you please clarify how the campaign messages will assist consumers to compare like foods rather than food</w:t>
            </w:r>
            <w:r w:rsidR="001B0457" w:rsidRPr="002A5629">
              <w:rPr>
                <w:color w:val="000000" w:themeColor="text1"/>
              </w:rPr>
              <w:t>s</w:t>
            </w:r>
            <w:r w:rsidRPr="002A5629">
              <w:rPr>
                <w:color w:val="000000" w:themeColor="text1"/>
              </w:rPr>
              <w:t xml:space="preserve"> in general?</w:t>
            </w:r>
          </w:p>
        </w:tc>
        <w:tc>
          <w:tcPr>
            <w:tcW w:w="8474" w:type="dxa"/>
          </w:tcPr>
          <w:p w:rsidR="00FB7E1C" w:rsidRDefault="007A4138" w:rsidP="00D51DF2">
            <w:pPr>
              <w:spacing w:before="120" w:after="120"/>
              <w:contextualSpacing/>
              <w:rPr>
                <w:rFonts w:cs="Arial"/>
                <w:color w:val="000000" w:themeColor="text1"/>
              </w:rPr>
            </w:pPr>
            <w:r w:rsidRPr="002A5629">
              <w:rPr>
                <w:rFonts w:cs="Arial"/>
                <w:color w:val="000000" w:themeColor="text1"/>
              </w:rPr>
              <w:t>The H</w:t>
            </w:r>
            <w:r w:rsidR="002664FE" w:rsidRPr="002A5629">
              <w:rPr>
                <w:rFonts w:cs="Arial"/>
                <w:color w:val="000000" w:themeColor="text1"/>
              </w:rPr>
              <w:t xml:space="preserve">ealth </w:t>
            </w:r>
            <w:r w:rsidRPr="002A5629">
              <w:rPr>
                <w:rFonts w:cs="Arial"/>
                <w:color w:val="000000" w:themeColor="text1"/>
              </w:rPr>
              <w:t>S</w:t>
            </w:r>
            <w:r w:rsidR="002664FE" w:rsidRPr="002A5629">
              <w:rPr>
                <w:rFonts w:cs="Arial"/>
                <w:color w:val="000000" w:themeColor="text1"/>
              </w:rPr>
              <w:t xml:space="preserve">tar </w:t>
            </w:r>
            <w:r w:rsidRPr="002A5629">
              <w:rPr>
                <w:rFonts w:cs="Arial"/>
                <w:color w:val="000000" w:themeColor="text1"/>
              </w:rPr>
              <w:t>R</w:t>
            </w:r>
            <w:r w:rsidR="002664FE" w:rsidRPr="002A5629">
              <w:rPr>
                <w:rFonts w:cs="Arial"/>
                <w:color w:val="000000" w:themeColor="text1"/>
              </w:rPr>
              <w:t>ating</w:t>
            </w:r>
            <w:r w:rsidRPr="002A5629">
              <w:rPr>
                <w:rFonts w:cs="Arial"/>
                <w:color w:val="000000" w:themeColor="text1"/>
              </w:rPr>
              <w:t xml:space="preserve"> campaign will raise consumers’ awareness and understanding of the H</w:t>
            </w:r>
            <w:r w:rsidR="002664FE" w:rsidRPr="002A5629">
              <w:rPr>
                <w:rFonts w:cs="Arial"/>
                <w:color w:val="000000" w:themeColor="text1"/>
              </w:rPr>
              <w:t xml:space="preserve">ealth </w:t>
            </w:r>
            <w:r w:rsidRPr="002A5629">
              <w:rPr>
                <w:rFonts w:cs="Arial"/>
                <w:color w:val="000000" w:themeColor="text1"/>
              </w:rPr>
              <w:t>S</w:t>
            </w:r>
            <w:r w:rsidR="002664FE" w:rsidRPr="002A5629">
              <w:rPr>
                <w:rFonts w:cs="Arial"/>
                <w:color w:val="000000" w:themeColor="text1"/>
              </w:rPr>
              <w:t xml:space="preserve">tar </w:t>
            </w:r>
            <w:r w:rsidRPr="002A5629">
              <w:rPr>
                <w:rFonts w:cs="Arial"/>
                <w:color w:val="000000" w:themeColor="text1"/>
              </w:rPr>
              <w:t>R</w:t>
            </w:r>
            <w:r w:rsidR="002664FE" w:rsidRPr="002A5629">
              <w:rPr>
                <w:rFonts w:cs="Arial"/>
                <w:color w:val="000000" w:themeColor="text1"/>
              </w:rPr>
              <w:t>ating</w:t>
            </w:r>
            <w:r w:rsidRPr="002A5629">
              <w:rPr>
                <w:rFonts w:cs="Arial"/>
                <w:color w:val="000000" w:themeColor="text1"/>
              </w:rPr>
              <w:t xml:space="preserve"> system.  Campaign messages will help to </w:t>
            </w:r>
            <w:proofErr w:type="spellStart"/>
            <w:r w:rsidRPr="002A5629">
              <w:rPr>
                <w:rFonts w:cs="Arial"/>
                <w:color w:val="000000" w:themeColor="text1"/>
              </w:rPr>
              <w:t>emphasise</w:t>
            </w:r>
            <w:proofErr w:type="spellEnd"/>
            <w:r w:rsidRPr="002A5629">
              <w:rPr>
                <w:rFonts w:cs="Arial"/>
                <w:color w:val="000000" w:themeColor="text1"/>
              </w:rPr>
              <w:t xml:space="preserve"> that H</w:t>
            </w:r>
            <w:r w:rsidR="002664FE" w:rsidRPr="002A5629">
              <w:rPr>
                <w:rFonts w:cs="Arial"/>
                <w:color w:val="000000" w:themeColor="text1"/>
              </w:rPr>
              <w:t xml:space="preserve">ealth </w:t>
            </w:r>
            <w:r w:rsidRPr="002A5629">
              <w:rPr>
                <w:rFonts w:cs="Arial"/>
                <w:color w:val="000000" w:themeColor="text1"/>
              </w:rPr>
              <w:t>S</w:t>
            </w:r>
            <w:r w:rsidR="002664FE" w:rsidRPr="002A5629">
              <w:rPr>
                <w:rFonts w:cs="Arial"/>
                <w:color w:val="000000" w:themeColor="text1"/>
              </w:rPr>
              <w:t xml:space="preserve">tar </w:t>
            </w:r>
            <w:r w:rsidRPr="002A5629">
              <w:rPr>
                <w:rFonts w:cs="Arial"/>
                <w:color w:val="000000" w:themeColor="text1"/>
              </w:rPr>
              <w:t>R</w:t>
            </w:r>
            <w:r w:rsidR="002664FE" w:rsidRPr="002A5629">
              <w:rPr>
                <w:rFonts w:cs="Arial"/>
                <w:color w:val="000000" w:themeColor="text1"/>
              </w:rPr>
              <w:t>ating</w:t>
            </w:r>
            <w:r w:rsidRPr="002A5629">
              <w:rPr>
                <w:rFonts w:cs="Arial"/>
                <w:color w:val="000000" w:themeColor="text1"/>
              </w:rPr>
              <w:t xml:space="preserve"> is best used to compare similar packaged foods – a message that is visually reinforced by campaign materials that show the active comparison of similar products (such as breakfast cereal).</w:t>
            </w:r>
            <w:r w:rsidR="003953BF">
              <w:rPr>
                <w:rFonts w:cs="Arial"/>
                <w:color w:val="000000" w:themeColor="text1"/>
              </w:rPr>
              <w:t xml:space="preserve">  Campaign materials are available on the Health Star Rating website.</w:t>
            </w:r>
          </w:p>
          <w:p w:rsidR="00D51DF2" w:rsidRPr="00D51DF2" w:rsidRDefault="00D51DF2" w:rsidP="00D51DF2">
            <w:pPr>
              <w:spacing w:before="120" w:after="120"/>
              <w:contextualSpacing/>
              <w:rPr>
                <w:rFonts w:cs="Arial"/>
                <w:color w:val="000000" w:themeColor="text1"/>
                <w:sz w:val="12"/>
                <w:szCs w:val="12"/>
              </w:rPr>
            </w:pP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t>When will this become mandatory?</w:t>
            </w:r>
          </w:p>
          <w:p w:rsidR="00860465" w:rsidRPr="002A5629" w:rsidRDefault="00860465" w:rsidP="00D51DF2">
            <w:pPr>
              <w:pStyle w:val="Heading1"/>
              <w:contextualSpacing/>
              <w:rPr>
                <w:color w:val="000000" w:themeColor="text1"/>
              </w:rPr>
            </w:pPr>
          </w:p>
        </w:tc>
        <w:tc>
          <w:tcPr>
            <w:tcW w:w="8474" w:type="dxa"/>
          </w:tcPr>
          <w:p w:rsidR="00D51DF2" w:rsidRPr="002A5629" w:rsidRDefault="00FA50D2" w:rsidP="003953BF">
            <w:pPr>
              <w:spacing w:before="120" w:after="120"/>
              <w:contextualSpacing/>
              <w:rPr>
                <w:rFonts w:cs="Arial"/>
                <w:color w:val="000000" w:themeColor="text1"/>
              </w:rPr>
            </w:pPr>
            <w:r w:rsidRPr="002A5629">
              <w:rPr>
                <w:rFonts w:cs="Arial"/>
                <w:color w:val="000000" w:themeColor="text1"/>
              </w:rPr>
              <w:t>There are currently no plans for the</w:t>
            </w:r>
            <w:r w:rsidR="00F94E0A" w:rsidRPr="002A5629">
              <w:rPr>
                <w:rFonts w:cs="Arial"/>
                <w:color w:val="000000" w:themeColor="text1"/>
              </w:rPr>
              <w:t xml:space="preserve"> H</w:t>
            </w:r>
            <w:r w:rsidR="002664FE" w:rsidRPr="002A5629">
              <w:rPr>
                <w:rFonts w:cs="Arial"/>
                <w:color w:val="000000" w:themeColor="text1"/>
              </w:rPr>
              <w:t xml:space="preserve">ealth </w:t>
            </w:r>
            <w:r w:rsidR="00F94E0A" w:rsidRPr="002A5629">
              <w:rPr>
                <w:rFonts w:cs="Arial"/>
                <w:color w:val="000000" w:themeColor="text1"/>
              </w:rPr>
              <w:t>S</w:t>
            </w:r>
            <w:r w:rsidR="002664FE" w:rsidRPr="002A5629">
              <w:rPr>
                <w:rFonts w:cs="Arial"/>
                <w:color w:val="000000" w:themeColor="text1"/>
              </w:rPr>
              <w:t xml:space="preserve">tar </w:t>
            </w:r>
            <w:r w:rsidR="00F94E0A" w:rsidRPr="002A5629">
              <w:rPr>
                <w:rFonts w:cs="Arial"/>
                <w:color w:val="000000" w:themeColor="text1"/>
              </w:rPr>
              <w:t>R</w:t>
            </w:r>
            <w:r w:rsidR="002664FE" w:rsidRPr="002A5629">
              <w:rPr>
                <w:rFonts w:cs="Arial"/>
                <w:color w:val="000000" w:themeColor="text1"/>
              </w:rPr>
              <w:t>ating</w:t>
            </w:r>
            <w:r w:rsidR="00F94E0A" w:rsidRPr="002A5629">
              <w:rPr>
                <w:rFonts w:cs="Arial"/>
                <w:color w:val="000000" w:themeColor="text1"/>
              </w:rPr>
              <w:t xml:space="preserve"> system to become mandatory.  </w:t>
            </w:r>
            <w:r w:rsidRPr="002A5629">
              <w:rPr>
                <w:rFonts w:cs="Arial"/>
                <w:color w:val="000000" w:themeColor="text1"/>
              </w:rPr>
              <w:t xml:space="preserve">The </w:t>
            </w:r>
            <w:r w:rsidR="002664FE" w:rsidRPr="002A5629">
              <w:rPr>
                <w:rFonts w:cs="Arial"/>
                <w:color w:val="000000" w:themeColor="text1"/>
              </w:rPr>
              <w:t xml:space="preserve">Australia and New Zealand Ministerial </w:t>
            </w:r>
            <w:r w:rsidRPr="002A5629">
              <w:rPr>
                <w:rFonts w:cs="Arial"/>
                <w:color w:val="000000" w:themeColor="text1"/>
              </w:rPr>
              <w:t xml:space="preserve">Forum </w:t>
            </w:r>
            <w:r w:rsidR="002664FE" w:rsidRPr="002A5629">
              <w:rPr>
                <w:rFonts w:cs="Arial"/>
                <w:color w:val="000000" w:themeColor="text1"/>
              </w:rPr>
              <w:t xml:space="preserve">on Food Regulation </w:t>
            </w:r>
            <w:r w:rsidRPr="002A5629">
              <w:rPr>
                <w:rFonts w:cs="Arial"/>
                <w:color w:val="000000" w:themeColor="text1"/>
              </w:rPr>
              <w:t xml:space="preserve">has </w:t>
            </w:r>
            <w:r w:rsidR="003953BF">
              <w:rPr>
                <w:rFonts w:cs="Arial"/>
                <w:color w:val="000000" w:themeColor="text1"/>
              </w:rPr>
              <w:t>agreed</w:t>
            </w:r>
            <w:r w:rsidRPr="002A5629">
              <w:rPr>
                <w:rFonts w:cs="Arial"/>
                <w:color w:val="000000" w:themeColor="text1"/>
              </w:rPr>
              <w:t xml:space="preserve"> that the system will be voluntary for </w:t>
            </w:r>
            <w:r w:rsidR="00BA2A7A" w:rsidRPr="002A5629">
              <w:rPr>
                <w:rFonts w:cs="Arial"/>
                <w:color w:val="000000" w:themeColor="text1"/>
              </w:rPr>
              <w:t xml:space="preserve">five </w:t>
            </w:r>
            <w:r w:rsidRPr="002A5629">
              <w:rPr>
                <w:rFonts w:cs="Arial"/>
                <w:color w:val="000000" w:themeColor="text1"/>
              </w:rPr>
              <w:t xml:space="preserve">years (from June 2014), with a review of implementation after two years. </w:t>
            </w: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t xml:space="preserve"> </w:t>
            </w:r>
            <w:r w:rsidR="00E97B19" w:rsidRPr="002A5629">
              <w:rPr>
                <w:color w:val="000000" w:themeColor="text1"/>
              </w:rPr>
              <w:t xml:space="preserve">Is </w:t>
            </w:r>
            <w:r w:rsidR="001B0457" w:rsidRPr="002A5629">
              <w:rPr>
                <w:color w:val="000000" w:themeColor="text1"/>
              </w:rPr>
              <w:t xml:space="preserve">this </w:t>
            </w:r>
            <w:r w:rsidR="00E97B19" w:rsidRPr="002A5629">
              <w:rPr>
                <w:color w:val="000000" w:themeColor="text1"/>
              </w:rPr>
              <w:t>for retail packaging only?</w:t>
            </w:r>
          </w:p>
        </w:tc>
        <w:tc>
          <w:tcPr>
            <w:tcW w:w="8474" w:type="dxa"/>
          </w:tcPr>
          <w:p w:rsidR="00D51DF2" w:rsidRPr="00D51DF2" w:rsidRDefault="0075545E" w:rsidP="00E87949">
            <w:pPr>
              <w:spacing w:before="120" w:after="120"/>
              <w:contextualSpacing/>
              <w:rPr>
                <w:rFonts w:cs="Arial"/>
                <w:color w:val="000000" w:themeColor="text1"/>
                <w:sz w:val="12"/>
                <w:szCs w:val="12"/>
              </w:rPr>
            </w:pPr>
            <w:r w:rsidRPr="002A5629">
              <w:rPr>
                <w:rFonts w:cs="Arial"/>
                <w:color w:val="000000" w:themeColor="text1"/>
              </w:rPr>
              <w:t>The H</w:t>
            </w:r>
            <w:r w:rsidR="002664FE" w:rsidRPr="002A5629">
              <w:rPr>
                <w:rFonts w:cs="Arial"/>
                <w:color w:val="000000" w:themeColor="text1"/>
              </w:rPr>
              <w:t xml:space="preserve">ealth </w:t>
            </w:r>
            <w:r w:rsidRPr="002A5629">
              <w:rPr>
                <w:rFonts w:cs="Arial"/>
                <w:color w:val="000000" w:themeColor="text1"/>
              </w:rPr>
              <w:t>S</w:t>
            </w:r>
            <w:r w:rsidR="002664FE" w:rsidRPr="002A5629">
              <w:rPr>
                <w:rFonts w:cs="Arial"/>
                <w:color w:val="000000" w:themeColor="text1"/>
              </w:rPr>
              <w:t xml:space="preserve">tar </w:t>
            </w:r>
            <w:r w:rsidRPr="002A5629">
              <w:rPr>
                <w:rFonts w:cs="Arial"/>
                <w:color w:val="000000" w:themeColor="text1"/>
              </w:rPr>
              <w:t>R</w:t>
            </w:r>
            <w:r w:rsidR="002664FE" w:rsidRPr="002A5629">
              <w:rPr>
                <w:rFonts w:cs="Arial"/>
                <w:color w:val="000000" w:themeColor="text1"/>
              </w:rPr>
              <w:t>ating</w:t>
            </w:r>
            <w:r w:rsidRPr="002A5629">
              <w:rPr>
                <w:rFonts w:cs="Arial"/>
                <w:color w:val="000000" w:themeColor="text1"/>
              </w:rPr>
              <w:t xml:space="preserve"> System has been </w:t>
            </w:r>
            <w:proofErr w:type="spellStart"/>
            <w:r w:rsidRPr="002A5629">
              <w:rPr>
                <w:rFonts w:cs="Arial"/>
                <w:color w:val="000000" w:themeColor="text1"/>
              </w:rPr>
              <w:t>optimised</w:t>
            </w:r>
            <w:proofErr w:type="spellEnd"/>
            <w:r w:rsidRPr="002A5629">
              <w:rPr>
                <w:rFonts w:cs="Arial"/>
                <w:color w:val="000000" w:themeColor="text1"/>
              </w:rPr>
              <w:t xml:space="preserve"> for application to packaged food products presented for retail sale through supermarkets and similar retail outlets.</w:t>
            </w:r>
            <w:r w:rsidR="00E87949" w:rsidRPr="00D51DF2">
              <w:rPr>
                <w:rFonts w:cs="Arial"/>
                <w:color w:val="000000" w:themeColor="text1"/>
                <w:sz w:val="12"/>
                <w:szCs w:val="12"/>
              </w:rPr>
              <w:t xml:space="preserve"> </w:t>
            </w:r>
          </w:p>
        </w:tc>
      </w:tr>
      <w:tr w:rsidR="002A5629" w:rsidRPr="002A5629" w:rsidTr="001A6359">
        <w:trPr>
          <w:cantSplit/>
        </w:trPr>
        <w:tc>
          <w:tcPr>
            <w:tcW w:w="6482" w:type="dxa"/>
          </w:tcPr>
          <w:p w:rsidR="00E97B19" w:rsidRPr="002A5629" w:rsidRDefault="00E97B19" w:rsidP="00D51DF2">
            <w:pPr>
              <w:pStyle w:val="Heading1"/>
              <w:contextualSpacing/>
              <w:rPr>
                <w:color w:val="000000" w:themeColor="text1"/>
              </w:rPr>
            </w:pPr>
            <w:r w:rsidRPr="002A5629">
              <w:rPr>
                <w:color w:val="000000" w:themeColor="text1"/>
              </w:rPr>
              <w:lastRenderedPageBreak/>
              <w:t xml:space="preserve">Will </w:t>
            </w:r>
            <w:r w:rsidR="001B0457" w:rsidRPr="002A5629">
              <w:rPr>
                <w:color w:val="000000" w:themeColor="text1"/>
              </w:rPr>
              <w:t>it</w:t>
            </w:r>
            <w:r w:rsidR="002E189F" w:rsidRPr="002A5629">
              <w:rPr>
                <w:color w:val="000000" w:themeColor="text1"/>
              </w:rPr>
              <w:t xml:space="preserve"> </w:t>
            </w:r>
            <w:r w:rsidRPr="002A5629">
              <w:rPr>
                <w:color w:val="000000" w:themeColor="text1"/>
              </w:rPr>
              <w:t>be recognised internationally?</w:t>
            </w:r>
          </w:p>
        </w:tc>
        <w:tc>
          <w:tcPr>
            <w:tcW w:w="8474" w:type="dxa"/>
          </w:tcPr>
          <w:p w:rsidR="00E97B19" w:rsidRDefault="00373D52" w:rsidP="00D51DF2">
            <w:pPr>
              <w:spacing w:before="120" w:after="120"/>
              <w:contextualSpacing/>
              <w:rPr>
                <w:rFonts w:cs="Arial"/>
                <w:color w:val="000000" w:themeColor="text1"/>
              </w:rPr>
            </w:pPr>
            <w:r w:rsidRPr="002A5629">
              <w:rPr>
                <w:rFonts w:cs="Arial"/>
                <w:color w:val="000000" w:themeColor="text1"/>
              </w:rPr>
              <w:t xml:space="preserve">The </w:t>
            </w:r>
            <w:r w:rsidR="00E97B19" w:rsidRPr="002A5629">
              <w:rPr>
                <w:rFonts w:cs="Arial"/>
                <w:color w:val="000000" w:themeColor="text1"/>
              </w:rPr>
              <w:t>H</w:t>
            </w:r>
            <w:r w:rsidR="002664FE" w:rsidRPr="002A5629">
              <w:rPr>
                <w:rFonts w:cs="Arial"/>
                <w:color w:val="000000" w:themeColor="text1"/>
              </w:rPr>
              <w:t xml:space="preserve">ealth </w:t>
            </w:r>
            <w:r w:rsidR="00E97B19" w:rsidRPr="002A5629">
              <w:rPr>
                <w:rFonts w:cs="Arial"/>
                <w:color w:val="000000" w:themeColor="text1"/>
              </w:rPr>
              <w:t>S</w:t>
            </w:r>
            <w:r w:rsidR="002664FE" w:rsidRPr="002A5629">
              <w:rPr>
                <w:rFonts w:cs="Arial"/>
                <w:color w:val="000000" w:themeColor="text1"/>
              </w:rPr>
              <w:t xml:space="preserve">tar </w:t>
            </w:r>
            <w:r w:rsidR="00E97B19" w:rsidRPr="002A5629">
              <w:rPr>
                <w:rFonts w:cs="Arial"/>
                <w:color w:val="000000" w:themeColor="text1"/>
              </w:rPr>
              <w:t>R</w:t>
            </w:r>
            <w:r w:rsidR="002664FE" w:rsidRPr="002A5629">
              <w:rPr>
                <w:rFonts w:cs="Arial"/>
                <w:color w:val="000000" w:themeColor="text1"/>
              </w:rPr>
              <w:t>ating</w:t>
            </w:r>
            <w:r w:rsidR="00E97B19" w:rsidRPr="002A5629">
              <w:rPr>
                <w:rFonts w:cs="Arial"/>
                <w:color w:val="000000" w:themeColor="text1"/>
              </w:rPr>
              <w:t xml:space="preserve"> is being implemented in Australia and New Zealand.  There may be interest in the system from other countries.</w:t>
            </w:r>
            <w:r w:rsidR="004741DA" w:rsidRPr="002A5629">
              <w:rPr>
                <w:rFonts w:cs="Arial"/>
                <w:color w:val="000000" w:themeColor="text1"/>
              </w:rPr>
              <w:t xml:space="preserve">  “Recognition” of the H</w:t>
            </w:r>
            <w:r w:rsidR="002664FE" w:rsidRPr="002A5629">
              <w:rPr>
                <w:rFonts w:cs="Arial"/>
                <w:color w:val="000000" w:themeColor="text1"/>
              </w:rPr>
              <w:t xml:space="preserve">ealth </w:t>
            </w:r>
            <w:r w:rsidR="004741DA" w:rsidRPr="002A5629">
              <w:rPr>
                <w:rFonts w:cs="Arial"/>
                <w:color w:val="000000" w:themeColor="text1"/>
              </w:rPr>
              <w:t>S</w:t>
            </w:r>
            <w:r w:rsidR="002664FE" w:rsidRPr="002A5629">
              <w:rPr>
                <w:rFonts w:cs="Arial"/>
                <w:color w:val="000000" w:themeColor="text1"/>
              </w:rPr>
              <w:t xml:space="preserve">tar </w:t>
            </w:r>
            <w:r w:rsidR="004741DA" w:rsidRPr="002A5629">
              <w:rPr>
                <w:rFonts w:cs="Arial"/>
                <w:color w:val="000000" w:themeColor="text1"/>
              </w:rPr>
              <w:t>R</w:t>
            </w:r>
            <w:r w:rsidR="002664FE" w:rsidRPr="002A5629">
              <w:rPr>
                <w:rFonts w:cs="Arial"/>
                <w:color w:val="000000" w:themeColor="text1"/>
              </w:rPr>
              <w:t>ating</w:t>
            </w:r>
            <w:r w:rsidR="004741DA" w:rsidRPr="002A5629">
              <w:rPr>
                <w:rFonts w:cs="Arial"/>
                <w:color w:val="000000" w:themeColor="text1"/>
              </w:rPr>
              <w:t xml:space="preserve"> system would be a matter for consideration by those countries.</w:t>
            </w:r>
          </w:p>
          <w:p w:rsidR="00D51DF2" w:rsidRPr="00D51DF2" w:rsidRDefault="00D51DF2" w:rsidP="00D51DF2">
            <w:pPr>
              <w:spacing w:before="120" w:after="120"/>
              <w:contextualSpacing/>
              <w:rPr>
                <w:rFonts w:cs="Arial"/>
                <w:color w:val="000000" w:themeColor="text1"/>
                <w:sz w:val="12"/>
                <w:szCs w:val="12"/>
              </w:rPr>
            </w:pPr>
          </w:p>
        </w:tc>
      </w:tr>
      <w:tr w:rsidR="002A5629" w:rsidRPr="002A5629" w:rsidTr="001A6359">
        <w:trPr>
          <w:cantSplit/>
        </w:trPr>
        <w:tc>
          <w:tcPr>
            <w:tcW w:w="6482" w:type="dxa"/>
          </w:tcPr>
          <w:p w:rsidR="00E97B19" w:rsidRPr="002A5629" w:rsidRDefault="00E97B19" w:rsidP="00D51DF2">
            <w:pPr>
              <w:pStyle w:val="Heading1"/>
              <w:contextualSpacing/>
              <w:rPr>
                <w:color w:val="000000" w:themeColor="text1"/>
              </w:rPr>
            </w:pPr>
            <w:r w:rsidRPr="002A5629">
              <w:rPr>
                <w:color w:val="000000" w:themeColor="text1"/>
              </w:rPr>
              <w:t xml:space="preserve">Due to fluctuations </w:t>
            </w:r>
            <w:r w:rsidR="001B0457" w:rsidRPr="002A5629">
              <w:rPr>
                <w:color w:val="000000" w:themeColor="text1"/>
              </w:rPr>
              <w:t>of</w:t>
            </w:r>
            <w:r w:rsidRPr="002A5629">
              <w:rPr>
                <w:color w:val="000000" w:themeColor="text1"/>
              </w:rPr>
              <w:t xml:space="preserve"> ingredient specs, some of our </w:t>
            </w:r>
            <w:r w:rsidR="00BC2788" w:rsidRPr="002A5629">
              <w:rPr>
                <w:color w:val="000000" w:themeColor="text1"/>
              </w:rPr>
              <w:t xml:space="preserve">Nutrition Information Panel </w:t>
            </w:r>
            <w:r w:rsidRPr="002A5629">
              <w:rPr>
                <w:color w:val="000000" w:themeColor="text1"/>
              </w:rPr>
              <w:t>results vary</w:t>
            </w:r>
            <w:r w:rsidR="001B0457" w:rsidRPr="002A5629">
              <w:rPr>
                <w:color w:val="000000" w:themeColor="text1"/>
              </w:rPr>
              <w:t>. W</w:t>
            </w:r>
            <w:r w:rsidRPr="002A5629">
              <w:rPr>
                <w:color w:val="000000" w:themeColor="text1"/>
              </w:rPr>
              <w:t>ill the H</w:t>
            </w:r>
            <w:r w:rsidR="002664FE" w:rsidRPr="002A5629">
              <w:rPr>
                <w:color w:val="000000" w:themeColor="text1"/>
              </w:rPr>
              <w:t xml:space="preserve">ealth </w:t>
            </w:r>
            <w:r w:rsidRPr="002A5629">
              <w:rPr>
                <w:color w:val="000000" w:themeColor="text1"/>
              </w:rPr>
              <w:t>S</w:t>
            </w:r>
            <w:r w:rsidR="002664FE" w:rsidRPr="002A5629">
              <w:rPr>
                <w:color w:val="000000" w:themeColor="text1"/>
              </w:rPr>
              <w:t xml:space="preserve">tar </w:t>
            </w:r>
            <w:r w:rsidRPr="002A5629">
              <w:rPr>
                <w:color w:val="000000" w:themeColor="text1"/>
              </w:rPr>
              <w:t>R</w:t>
            </w:r>
            <w:r w:rsidR="002664FE" w:rsidRPr="002A5629">
              <w:rPr>
                <w:color w:val="000000" w:themeColor="text1"/>
              </w:rPr>
              <w:t>ating</w:t>
            </w:r>
            <w:r w:rsidRPr="002A5629">
              <w:rPr>
                <w:color w:val="000000" w:themeColor="text1"/>
              </w:rPr>
              <w:t xml:space="preserve"> system accept</w:t>
            </w:r>
            <w:r w:rsidR="001B0457" w:rsidRPr="002A5629">
              <w:rPr>
                <w:color w:val="000000" w:themeColor="text1"/>
              </w:rPr>
              <w:t xml:space="preserve"> some</w:t>
            </w:r>
            <w:r w:rsidRPr="002A5629">
              <w:rPr>
                <w:color w:val="000000" w:themeColor="text1"/>
              </w:rPr>
              <w:t xml:space="preserve"> varia</w:t>
            </w:r>
            <w:r w:rsidR="001B0457" w:rsidRPr="002A5629">
              <w:rPr>
                <w:color w:val="000000" w:themeColor="text1"/>
              </w:rPr>
              <w:t>nce</w:t>
            </w:r>
            <w:r w:rsidRPr="002A5629">
              <w:rPr>
                <w:color w:val="000000" w:themeColor="text1"/>
              </w:rPr>
              <w:t>?</w:t>
            </w:r>
          </w:p>
        </w:tc>
        <w:tc>
          <w:tcPr>
            <w:tcW w:w="8474" w:type="dxa"/>
          </w:tcPr>
          <w:p w:rsidR="00AF5ABC" w:rsidRDefault="00E97B19" w:rsidP="00D51DF2">
            <w:pPr>
              <w:spacing w:before="120" w:after="120"/>
              <w:contextualSpacing/>
              <w:rPr>
                <w:rFonts w:cs="Arial"/>
                <w:color w:val="000000" w:themeColor="text1"/>
                <w:lang w:val="en-AU"/>
              </w:rPr>
            </w:pPr>
            <w:r w:rsidRPr="002A5629">
              <w:rPr>
                <w:rFonts w:cs="Arial"/>
                <w:color w:val="000000" w:themeColor="text1"/>
                <w:lang w:val="en-AU"/>
              </w:rPr>
              <w:t>The H</w:t>
            </w:r>
            <w:r w:rsidR="002664FE" w:rsidRPr="002A5629">
              <w:rPr>
                <w:rFonts w:cs="Arial"/>
                <w:color w:val="000000" w:themeColor="text1"/>
                <w:lang w:val="en-AU"/>
              </w:rPr>
              <w:t xml:space="preserve">ealth </w:t>
            </w:r>
            <w:r w:rsidRPr="002A5629">
              <w:rPr>
                <w:rFonts w:cs="Arial"/>
                <w:color w:val="000000" w:themeColor="text1"/>
                <w:lang w:val="en-AU"/>
              </w:rPr>
              <w:t>S</w:t>
            </w:r>
            <w:r w:rsidR="002664FE" w:rsidRPr="002A5629">
              <w:rPr>
                <w:rFonts w:cs="Arial"/>
                <w:color w:val="000000" w:themeColor="text1"/>
                <w:lang w:val="en-AU"/>
              </w:rPr>
              <w:t xml:space="preserve">tar </w:t>
            </w:r>
            <w:r w:rsidRPr="002A5629">
              <w:rPr>
                <w:rFonts w:cs="Arial"/>
                <w:color w:val="000000" w:themeColor="text1"/>
                <w:lang w:val="en-AU"/>
              </w:rPr>
              <w:t>R</w:t>
            </w:r>
            <w:r w:rsidR="002664FE" w:rsidRPr="002A5629">
              <w:rPr>
                <w:rFonts w:cs="Arial"/>
                <w:color w:val="000000" w:themeColor="text1"/>
                <w:lang w:val="en-AU"/>
              </w:rPr>
              <w:t>ating</w:t>
            </w:r>
            <w:r w:rsidRPr="002A5629">
              <w:rPr>
                <w:rFonts w:cs="Arial"/>
                <w:color w:val="000000" w:themeColor="text1"/>
                <w:lang w:val="en-AU"/>
              </w:rPr>
              <w:t xml:space="preserve"> should correspond </w:t>
            </w:r>
            <w:r w:rsidR="00DE4870" w:rsidRPr="002A5629">
              <w:rPr>
                <w:rFonts w:cs="Arial"/>
                <w:color w:val="000000" w:themeColor="text1"/>
                <w:lang w:val="en-AU"/>
              </w:rPr>
              <w:t>with</w:t>
            </w:r>
            <w:r w:rsidRPr="002A5629">
              <w:rPr>
                <w:rFonts w:cs="Arial"/>
                <w:color w:val="000000" w:themeColor="text1"/>
                <w:lang w:val="en-AU"/>
              </w:rPr>
              <w:t xml:space="preserve"> the values presented in the N</w:t>
            </w:r>
            <w:r w:rsidR="002664FE" w:rsidRPr="002A5629">
              <w:rPr>
                <w:rFonts w:cs="Arial"/>
                <w:color w:val="000000" w:themeColor="text1"/>
                <w:lang w:val="en-AU"/>
              </w:rPr>
              <w:t xml:space="preserve">utrition </w:t>
            </w:r>
            <w:r w:rsidRPr="002A5629">
              <w:rPr>
                <w:rFonts w:cs="Arial"/>
                <w:color w:val="000000" w:themeColor="text1"/>
                <w:lang w:val="en-AU"/>
              </w:rPr>
              <w:t>I</w:t>
            </w:r>
            <w:r w:rsidR="002664FE" w:rsidRPr="002A5629">
              <w:rPr>
                <w:rFonts w:cs="Arial"/>
                <w:color w:val="000000" w:themeColor="text1"/>
                <w:lang w:val="en-AU"/>
              </w:rPr>
              <w:t xml:space="preserve">nformation </w:t>
            </w:r>
            <w:r w:rsidRPr="002A5629">
              <w:rPr>
                <w:rFonts w:cs="Arial"/>
                <w:color w:val="000000" w:themeColor="text1"/>
                <w:lang w:val="en-AU"/>
              </w:rPr>
              <w:t>P</w:t>
            </w:r>
            <w:r w:rsidR="002664FE" w:rsidRPr="002A5629">
              <w:rPr>
                <w:rFonts w:cs="Arial"/>
                <w:color w:val="000000" w:themeColor="text1"/>
                <w:lang w:val="en-AU"/>
              </w:rPr>
              <w:t>anel</w:t>
            </w:r>
            <w:r w:rsidRPr="002A5629">
              <w:rPr>
                <w:rFonts w:cs="Arial"/>
                <w:color w:val="000000" w:themeColor="text1"/>
                <w:lang w:val="en-AU"/>
              </w:rPr>
              <w:t xml:space="preserve">.  Where seasonal variation is accommodated </w:t>
            </w:r>
            <w:r w:rsidR="00DE4870" w:rsidRPr="002A5629">
              <w:rPr>
                <w:rFonts w:cs="Arial"/>
                <w:color w:val="000000" w:themeColor="text1"/>
                <w:lang w:val="en-AU"/>
              </w:rPr>
              <w:t>with</w:t>
            </w:r>
            <w:r w:rsidRPr="002A5629">
              <w:rPr>
                <w:rFonts w:cs="Arial"/>
                <w:color w:val="000000" w:themeColor="text1"/>
                <w:lang w:val="en-AU"/>
              </w:rPr>
              <w:t xml:space="preserve">in </w:t>
            </w:r>
            <w:r w:rsidR="00DE4870" w:rsidRPr="002A5629">
              <w:rPr>
                <w:rFonts w:cs="Arial"/>
                <w:color w:val="000000" w:themeColor="text1"/>
                <w:lang w:val="en-AU"/>
              </w:rPr>
              <w:t>the</w:t>
            </w:r>
            <w:r w:rsidRPr="002A5629">
              <w:rPr>
                <w:rFonts w:cs="Arial"/>
                <w:color w:val="000000" w:themeColor="text1"/>
                <w:lang w:val="en-AU"/>
              </w:rPr>
              <w:t xml:space="preserve"> N</w:t>
            </w:r>
            <w:r w:rsidR="002664FE" w:rsidRPr="002A5629">
              <w:rPr>
                <w:rFonts w:cs="Arial"/>
                <w:color w:val="000000" w:themeColor="text1"/>
                <w:lang w:val="en-AU"/>
              </w:rPr>
              <w:t xml:space="preserve">utrition </w:t>
            </w:r>
            <w:r w:rsidRPr="002A5629">
              <w:rPr>
                <w:rFonts w:cs="Arial"/>
                <w:color w:val="000000" w:themeColor="text1"/>
                <w:lang w:val="en-AU"/>
              </w:rPr>
              <w:t>I</w:t>
            </w:r>
            <w:r w:rsidR="002664FE" w:rsidRPr="002A5629">
              <w:rPr>
                <w:rFonts w:cs="Arial"/>
                <w:color w:val="000000" w:themeColor="text1"/>
                <w:lang w:val="en-AU"/>
              </w:rPr>
              <w:t xml:space="preserve">nformation </w:t>
            </w:r>
            <w:r w:rsidRPr="002A5629">
              <w:rPr>
                <w:rFonts w:cs="Arial"/>
                <w:color w:val="000000" w:themeColor="text1"/>
                <w:lang w:val="en-AU"/>
              </w:rPr>
              <w:t>P</w:t>
            </w:r>
            <w:r w:rsidR="002664FE" w:rsidRPr="002A5629">
              <w:rPr>
                <w:rFonts w:cs="Arial"/>
                <w:color w:val="000000" w:themeColor="text1"/>
                <w:lang w:val="en-AU"/>
              </w:rPr>
              <w:t>anel</w:t>
            </w:r>
            <w:r w:rsidRPr="002A5629">
              <w:rPr>
                <w:rFonts w:cs="Arial"/>
                <w:color w:val="000000" w:themeColor="text1"/>
                <w:lang w:val="en-AU"/>
              </w:rPr>
              <w:t xml:space="preserve">, </w:t>
            </w:r>
            <w:r w:rsidR="00DE4870" w:rsidRPr="002A5629">
              <w:rPr>
                <w:rFonts w:cs="Arial"/>
                <w:color w:val="000000" w:themeColor="text1"/>
                <w:lang w:val="en-AU"/>
              </w:rPr>
              <w:t>the H</w:t>
            </w:r>
            <w:r w:rsidR="002664FE" w:rsidRPr="002A5629">
              <w:rPr>
                <w:rFonts w:cs="Arial"/>
                <w:color w:val="000000" w:themeColor="text1"/>
                <w:lang w:val="en-AU"/>
              </w:rPr>
              <w:t xml:space="preserve">ealth </w:t>
            </w:r>
            <w:r w:rsidR="00DE4870" w:rsidRPr="002A5629">
              <w:rPr>
                <w:rFonts w:cs="Arial"/>
                <w:color w:val="000000" w:themeColor="text1"/>
                <w:lang w:val="en-AU"/>
              </w:rPr>
              <w:t>S</w:t>
            </w:r>
            <w:r w:rsidR="002664FE" w:rsidRPr="002A5629">
              <w:rPr>
                <w:rFonts w:cs="Arial"/>
                <w:color w:val="000000" w:themeColor="text1"/>
                <w:lang w:val="en-AU"/>
              </w:rPr>
              <w:t xml:space="preserve">tar </w:t>
            </w:r>
            <w:r w:rsidR="00DE4870" w:rsidRPr="002A5629">
              <w:rPr>
                <w:rFonts w:cs="Arial"/>
                <w:color w:val="000000" w:themeColor="text1"/>
                <w:lang w:val="en-AU"/>
              </w:rPr>
              <w:t>R</w:t>
            </w:r>
            <w:r w:rsidR="002664FE" w:rsidRPr="002A5629">
              <w:rPr>
                <w:rFonts w:cs="Arial"/>
                <w:color w:val="000000" w:themeColor="text1"/>
                <w:lang w:val="en-AU"/>
              </w:rPr>
              <w:t>ating</w:t>
            </w:r>
            <w:r w:rsidR="00DE4870" w:rsidRPr="002A5629">
              <w:rPr>
                <w:rFonts w:cs="Arial"/>
                <w:color w:val="000000" w:themeColor="text1"/>
                <w:lang w:val="en-AU"/>
              </w:rPr>
              <w:t xml:space="preserve"> will remain unchanged.  Where seasonal variation is not accommodated within the N</w:t>
            </w:r>
            <w:r w:rsidR="002664FE" w:rsidRPr="002A5629">
              <w:rPr>
                <w:rFonts w:cs="Arial"/>
                <w:color w:val="000000" w:themeColor="text1"/>
                <w:lang w:val="en-AU"/>
              </w:rPr>
              <w:t xml:space="preserve">utrition </w:t>
            </w:r>
            <w:r w:rsidR="00DE4870" w:rsidRPr="002A5629">
              <w:rPr>
                <w:rFonts w:cs="Arial"/>
                <w:color w:val="000000" w:themeColor="text1"/>
                <w:lang w:val="en-AU"/>
              </w:rPr>
              <w:t>I</w:t>
            </w:r>
            <w:r w:rsidR="002664FE" w:rsidRPr="002A5629">
              <w:rPr>
                <w:rFonts w:cs="Arial"/>
                <w:color w:val="000000" w:themeColor="text1"/>
                <w:lang w:val="en-AU"/>
              </w:rPr>
              <w:t xml:space="preserve">nformation </w:t>
            </w:r>
            <w:r w:rsidR="00DE4870" w:rsidRPr="002A5629">
              <w:rPr>
                <w:rFonts w:cs="Arial"/>
                <w:color w:val="000000" w:themeColor="text1"/>
                <w:lang w:val="en-AU"/>
              </w:rPr>
              <w:t>P</w:t>
            </w:r>
            <w:r w:rsidR="002664FE" w:rsidRPr="002A5629">
              <w:rPr>
                <w:rFonts w:cs="Arial"/>
                <w:color w:val="000000" w:themeColor="text1"/>
                <w:lang w:val="en-AU"/>
              </w:rPr>
              <w:t>anel</w:t>
            </w:r>
            <w:r w:rsidR="00DE4870" w:rsidRPr="002A5629">
              <w:rPr>
                <w:rFonts w:cs="Arial"/>
                <w:color w:val="000000" w:themeColor="text1"/>
                <w:lang w:val="en-AU"/>
              </w:rPr>
              <w:t>, and a change in the values within the N</w:t>
            </w:r>
            <w:r w:rsidR="002664FE" w:rsidRPr="002A5629">
              <w:rPr>
                <w:rFonts w:cs="Arial"/>
                <w:color w:val="000000" w:themeColor="text1"/>
                <w:lang w:val="en-AU"/>
              </w:rPr>
              <w:t xml:space="preserve">utrition </w:t>
            </w:r>
            <w:r w:rsidR="00DE4870" w:rsidRPr="002A5629">
              <w:rPr>
                <w:rFonts w:cs="Arial"/>
                <w:color w:val="000000" w:themeColor="text1"/>
                <w:lang w:val="en-AU"/>
              </w:rPr>
              <w:t>I</w:t>
            </w:r>
            <w:r w:rsidR="002664FE" w:rsidRPr="002A5629">
              <w:rPr>
                <w:rFonts w:cs="Arial"/>
                <w:color w:val="000000" w:themeColor="text1"/>
                <w:lang w:val="en-AU"/>
              </w:rPr>
              <w:t>nformation Panel</w:t>
            </w:r>
            <w:r w:rsidR="00DE4870" w:rsidRPr="002A5629">
              <w:rPr>
                <w:rFonts w:cs="Arial"/>
                <w:color w:val="000000" w:themeColor="text1"/>
                <w:lang w:val="en-AU"/>
              </w:rPr>
              <w:t xml:space="preserve"> is required, the H</w:t>
            </w:r>
            <w:r w:rsidR="002664FE" w:rsidRPr="002A5629">
              <w:rPr>
                <w:rFonts w:cs="Arial"/>
                <w:color w:val="000000" w:themeColor="text1"/>
                <w:lang w:val="en-AU"/>
              </w:rPr>
              <w:t xml:space="preserve">ealth </w:t>
            </w:r>
            <w:r w:rsidR="00DE4870" w:rsidRPr="002A5629">
              <w:rPr>
                <w:rFonts w:cs="Arial"/>
                <w:color w:val="000000" w:themeColor="text1"/>
                <w:lang w:val="en-AU"/>
              </w:rPr>
              <w:t>S</w:t>
            </w:r>
            <w:r w:rsidR="002664FE" w:rsidRPr="002A5629">
              <w:rPr>
                <w:rFonts w:cs="Arial"/>
                <w:color w:val="000000" w:themeColor="text1"/>
                <w:lang w:val="en-AU"/>
              </w:rPr>
              <w:t xml:space="preserve">tar </w:t>
            </w:r>
            <w:r w:rsidR="00DE4870" w:rsidRPr="002A5629">
              <w:rPr>
                <w:rFonts w:cs="Arial"/>
                <w:color w:val="000000" w:themeColor="text1"/>
                <w:lang w:val="en-AU"/>
              </w:rPr>
              <w:t>R</w:t>
            </w:r>
            <w:r w:rsidR="002664FE" w:rsidRPr="002A5629">
              <w:rPr>
                <w:rFonts w:cs="Arial"/>
                <w:color w:val="000000" w:themeColor="text1"/>
                <w:lang w:val="en-AU"/>
              </w:rPr>
              <w:t>ating</w:t>
            </w:r>
            <w:r w:rsidR="00DE4870" w:rsidRPr="002A5629">
              <w:rPr>
                <w:rFonts w:cs="Arial"/>
                <w:color w:val="000000" w:themeColor="text1"/>
                <w:lang w:val="en-AU"/>
              </w:rPr>
              <w:t xml:space="preserve"> will need to be recalculated</w:t>
            </w:r>
            <w:r w:rsidR="00373D52" w:rsidRPr="002A5629">
              <w:rPr>
                <w:rFonts w:cs="Arial"/>
                <w:color w:val="000000" w:themeColor="text1"/>
                <w:lang w:val="en-AU"/>
              </w:rPr>
              <w:t>.</w:t>
            </w:r>
          </w:p>
          <w:p w:rsidR="00D51DF2" w:rsidRPr="00D51DF2" w:rsidRDefault="00D51DF2" w:rsidP="00D51DF2">
            <w:pPr>
              <w:spacing w:before="120" w:after="120"/>
              <w:contextualSpacing/>
              <w:rPr>
                <w:rFonts w:cs="Arial"/>
                <w:color w:val="000000" w:themeColor="text1"/>
                <w:sz w:val="12"/>
                <w:szCs w:val="12"/>
              </w:rPr>
            </w:pP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t>Have processed foods been taken into consideration when calculating the H</w:t>
            </w:r>
            <w:r w:rsidR="002664FE" w:rsidRPr="002A5629">
              <w:rPr>
                <w:color w:val="000000" w:themeColor="text1"/>
              </w:rPr>
              <w:t xml:space="preserve">ealth </w:t>
            </w:r>
            <w:r w:rsidRPr="002A5629">
              <w:rPr>
                <w:color w:val="000000" w:themeColor="text1"/>
              </w:rPr>
              <w:t>S</w:t>
            </w:r>
            <w:r w:rsidR="002664FE" w:rsidRPr="002A5629">
              <w:rPr>
                <w:color w:val="000000" w:themeColor="text1"/>
              </w:rPr>
              <w:t xml:space="preserve">tar </w:t>
            </w:r>
            <w:r w:rsidRPr="002A5629">
              <w:rPr>
                <w:color w:val="000000" w:themeColor="text1"/>
              </w:rPr>
              <w:t>R</w:t>
            </w:r>
            <w:r w:rsidR="002664FE" w:rsidRPr="002A5629">
              <w:rPr>
                <w:color w:val="000000" w:themeColor="text1"/>
              </w:rPr>
              <w:t>ating</w:t>
            </w:r>
            <w:r w:rsidRPr="002A5629">
              <w:rPr>
                <w:color w:val="000000" w:themeColor="text1"/>
              </w:rPr>
              <w:t>?</w:t>
            </w:r>
          </w:p>
        </w:tc>
        <w:tc>
          <w:tcPr>
            <w:tcW w:w="8474" w:type="dxa"/>
          </w:tcPr>
          <w:p w:rsidR="00AF5ABC" w:rsidRPr="002A5629" w:rsidRDefault="004741DA" w:rsidP="00D51DF2">
            <w:pPr>
              <w:spacing w:before="120" w:after="120"/>
              <w:contextualSpacing/>
              <w:rPr>
                <w:rFonts w:cs="Arial"/>
                <w:color w:val="000000" w:themeColor="text1"/>
              </w:rPr>
            </w:pPr>
            <w:r w:rsidRPr="002A5629">
              <w:rPr>
                <w:rFonts w:cs="Arial"/>
                <w:color w:val="000000" w:themeColor="text1"/>
              </w:rPr>
              <w:t>The H</w:t>
            </w:r>
            <w:r w:rsidR="002664FE" w:rsidRPr="002A5629">
              <w:rPr>
                <w:rFonts w:cs="Arial"/>
                <w:color w:val="000000" w:themeColor="text1"/>
              </w:rPr>
              <w:t xml:space="preserve">ealth </w:t>
            </w:r>
            <w:r w:rsidRPr="002A5629">
              <w:rPr>
                <w:rFonts w:cs="Arial"/>
                <w:color w:val="000000" w:themeColor="text1"/>
              </w:rPr>
              <w:t>S</w:t>
            </w:r>
            <w:r w:rsidR="002664FE" w:rsidRPr="002A5629">
              <w:rPr>
                <w:rFonts w:cs="Arial"/>
                <w:color w:val="000000" w:themeColor="text1"/>
              </w:rPr>
              <w:t xml:space="preserve">tar </w:t>
            </w:r>
            <w:r w:rsidRPr="002A5629">
              <w:rPr>
                <w:rFonts w:cs="Arial"/>
                <w:color w:val="000000" w:themeColor="text1"/>
              </w:rPr>
              <w:t>R</w:t>
            </w:r>
            <w:r w:rsidR="002664FE" w:rsidRPr="002A5629">
              <w:rPr>
                <w:rFonts w:cs="Arial"/>
                <w:color w:val="000000" w:themeColor="text1"/>
              </w:rPr>
              <w:t>ating</w:t>
            </w:r>
            <w:r w:rsidRPr="002A5629">
              <w:rPr>
                <w:rFonts w:cs="Arial"/>
                <w:color w:val="000000" w:themeColor="text1"/>
              </w:rPr>
              <w:t xml:space="preserve"> system was designed </w:t>
            </w:r>
            <w:r w:rsidR="00F61CB3" w:rsidRPr="002A5629">
              <w:rPr>
                <w:rFonts w:cs="Arial"/>
                <w:color w:val="000000" w:themeColor="text1"/>
              </w:rPr>
              <w:t xml:space="preserve">primarily </w:t>
            </w:r>
            <w:r w:rsidRPr="002A5629">
              <w:rPr>
                <w:rFonts w:cs="Arial"/>
                <w:color w:val="000000" w:themeColor="text1"/>
              </w:rPr>
              <w:t>for use on processed packaged foods presented for sale in a retail environment</w:t>
            </w:r>
            <w:r w:rsidR="00BC2788" w:rsidRPr="002A5629">
              <w:rPr>
                <w:rFonts w:cs="Arial"/>
                <w:color w:val="000000" w:themeColor="text1"/>
              </w:rPr>
              <w:t>.</w:t>
            </w:r>
          </w:p>
        </w:tc>
      </w:tr>
      <w:tr w:rsidR="002A5629" w:rsidRPr="002A5629" w:rsidTr="001A6359">
        <w:trPr>
          <w:cantSplit/>
        </w:trPr>
        <w:tc>
          <w:tcPr>
            <w:tcW w:w="6482" w:type="dxa"/>
          </w:tcPr>
          <w:p w:rsidR="00860465" w:rsidRPr="002A5629" w:rsidRDefault="00373D52" w:rsidP="00D51DF2">
            <w:pPr>
              <w:pStyle w:val="Heading1"/>
              <w:contextualSpacing/>
              <w:rPr>
                <w:color w:val="000000" w:themeColor="text1"/>
              </w:rPr>
            </w:pPr>
            <w:r w:rsidRPr="002A5629">
              <w:rPr>
                <w:color w:val="000000" w:themeColor="text1"/>
              </w:rPr>
              <w:t>Have p</w:t>
            </w:r>
            <w:r w:rsidR="00E97B19" w:rsidRPr="002A5629">
              <w:rPr>
                <w:color w:val="000000" w:themeColor="text1"/>
              </w:rPr>
              <w:t xml:space="preserve">roducts with compound ingredients within the ingredient listing been taken into </w:t>
            </w:r>
            <w:r w:rsidR="001B0457" w:rsidRPr="002A5629">
              <w:rPr>
                <w:color w:val="000000" w:themeColor="text1"/>
              </w:rPr>
              <w:t xml:space="preserve">consideration </w:t>
            </w:r>
            <w:r w:rsidR="00E97B19" w:rsidRPr="002A5629">
              <w:rPr>
                <w:color w:val="000000" w:themeColor="text1"/>
              </w:rPr>
              <w:t>when calculating the H</w:t>
            </w:r>
            <w:r w:rsidR="002664FE" w:rsidRPr="002A5629">
              <w:rPr>
                <w:color w:val="000000" w:themeColor="text1"/>
              </w:rPr>
              <w:t xml:space="preserve">ealth </w:t>
            </w:r>
            <w:r w:rsidR="00E97B19" w:rsidRPr="002A5629">
              <w:rPr>
                <w:color w:val="000000" w:themeColor="text1"/>
              </w:rPr>
              <w:t>S</w:t>
            </w:r>
            <w:r w:rsidR="002664FE" w:rsidRPr="002A5629">
              <w:rPr>
                <w:color w:val="000000" w:themeColor="text1"/>
              </w:rPr>
              <w:t xml:space="preserve">tar </w:t>
            </w:r>
            <w:r w:rsidR="00E97B19" w:rsidRPr="002A5629">
              <w:rPr>
                <w:color w:val="000000" w:themeColor="text1"/>
              </w:rPr>
              <w:t>R</w:t>
            </w:r>
            <w:r w:rsidR="002664FE" w:rsidRPr="002A5629">
              <w:rPr>
                <w:color w:val="000000" w:themeColor="text1"/>
              </w:rPr>
              <w:t>ating</w:t>
            </w:r>
            <w:r w:rsidR="00E97B19" w:rsidRPr="002A5629">
              <w:rPr>
                <w:color w:val="000000" w:themeColor="text1"/>
              </w:rPr>
              <w:t>?</w:t>
            </w:r>
          </w:p>
        </w:tc>
        <w:tc>
          <w:tcPr>
            <w:tcW w:w="8474" w:type="dxa"/>
          </w:tcPr>
          <w:p w:rsidR="00AF5ABC" w:rsidRDefault="00F61CB3" w:rsidP="00D51DF2">
            <w:pPr>
              <w:spacing w:before="120" w:after="120"/>
              <w:contextualSpacing/>
              <w:rPr>
                <w:rFonts w:cs="Arial"/>
                <w:color w:val="000000" w:themeColor="text1"/>
                <w:lang w:val="en-AU"/>
              </w:rPr>
            </w:pPr>
            <w:r w:rsidRPr="002A5629">
              <w:rPr>
                <w:rFonts w:cs="Arial"/>
                <w:color w:val="000000" w:themeColor="text1"/>
                <w:lang w:val="en-AU"/>
              </w:rPr>
              <w:t xml:space="preserve">Manufacturers should have the composition data </w:t>
            </w:r>
            <w:r w:rsidR="003D57AB" w:rsidRPr="002A5629">
              <w:rPr>
                <w:rFonts w:cs="Arial"/>
                <w:color w:val="000000" w:themeColor="text1"/>
                <w:lang w:val="en-AU"/>
              </w:rPr>
              <w:t xml:space="preserve">available to them </w:t>
            </w:r>
            <w:r w:rsidRPr="002A5629">
              <w:rPr>
                <w:rFonts w:cs="Arial"/>
                <w:color w:val="000000" w:themeColor="text1"/>
                <w:lang w:val="en-AU"/>
              </w:rPr>
              <w:t xml:space="preserve">of compound ingredients that they use.  This data is needed for the accurate presentation of a Nutrition Information Panel, and so should similarly be available for accurate calculation of the </w:t>
            </w:r>
            <w:r w:rsidR="003D57AB" w:rsidRPr="002A5629">
              <w:rPr>
                <w:rFonts w:cs="Arial"/>
                <w:color w:val="000000" w:themeColor="text1"/>
                <w:lang w:val="en-AU"/>
              </w:rPr>
              <w:t>H</w:t>
            </w:r>
            <w:r w:rsidR="002664FE" w:rsidRPr="002A5629">
              <w:rPr>
                <w:rFonts w:cs="Arial"/>
                <w:color w:val="000000" w:themeColor="text1"/>
                <w:lang w:val="en-AU"/>
              </w:rPr>
              <w:t xml:space="preserve">ealth </w:t>
            </w:r>
            <w:r w:rsidR="003D57AB" w:rsidRPr="002A5629">
              <w:rPr>
                <w:rFonts w:cs="Arial"/>
                <w:color w:val="000000" w:themeColor="text1"/>
                <w:lang w:val="en-AU"/>
              </w:rPr>
              <w:t>S</w:t>
            </w:r>
            <w:r w:rsidR="002664FE" w:rsidRPr="002A5629">
              <w:rPr>
                <w:rFonts w:cs="Arial"/>
                <w:color w:val="000000" w:themeColor="text1"/>
                <w:lang w:val="en-AU"/>
              </w:rPr>
              <w:t xml:space="preserve">tar </w:t>
            </w:r>
            <w:r w:rsidR="003D57AB" w:rsidRPr="002A5629">
              <w:rPr>
                <w:rFonts w:cs="Arial"/>
                <w:color w:val="000000" w:themeColor="text1"/>
                <w:lang w:val="en-AU"/>
              </w:rPr>
              <w:t>R</w:t>
            </w:r>
            <w:r w:rsidR="002664FE" w:rsidRPr="002A5629">
              <w:rPr>
                <w:rFonts w:cs="Arial"/>
                <w:color w:val="000000" w:themeColor="text1"/>
                <w:lang w:val="en-AU"/>
              </w:rPr>
              <w:t>ating</w:t>
            </w:r>
            <w:r w:rsidRPr="002A5629">
              <w:rPr>
                <w:rFonts w:cs="Arial"/>
                <w:color w:val="000000" w:themeColor="text1"/>
                <w:lang w:val="en-AU"/>
              </w:rPr>
              <w:t>.</w:t>
            </w:r>
          </w:p>
          <w:p w:rsidR="00D51DF2" w:rsidRPr="00D51DF2" w:rsidRDefault="00D51DF2" w:rsidP="00D51DF2">
            <w:pPr>
              <w:spacing w:before="120" w:after="120"/>
              <w:contextualSpacing/>
              <w:rPr>
                <w:rFonts w:cs="Arial"/>
                <w:color w:val="000000" w:themeColor="text1"/>
                <w:sz w:val="12"/>
                <w:szCs w:val="12"/>
                <w:lang w:val="en-AU"/>
              </w:rPr>
            </w:pPr>
          </w:p>
        </w:tc>
      </w:tr>
      <w:tr w:rsidR="002A5629" w:rsidRPr="002A5629" w:rsidTr="001A6359">
        <w:trPr>
          <w:cantSplit/>
        </w:trPr>
        <w:tc>
          <w:tcPr>
            <w:tcW w:w="6482" w:type="dxa"/>
          </w:tcPr>
          <w:p w:rsidR="00E97B19" w:rsidRPr="00D51DF2" w:rsidRDefault="00E97B19" w:rsidP="00D51DF2">
            <w:pPr>
              <w:pStyle w:val="Heading1"/>
              <w:contextualSpacing/>
              <w:rPr>
                <w:color w:val="000000" w:themeColor="text1"/>
              </w:rPr>
            </w:pPr>
            <w:r w:rsidRPr="00D51DF2">
              <w:rPr>
                <w:color w:val="000000" w:themeColor="text1"/>
              </w:rPr>
              <w:t xml:space="preserve">Why are indulgent foods </w:t>
            </w:r>
            <w:r w:rsidR="00BD7BA1" w:rsidRPr="00D51DF2">
              <w:rPr>
                <w:color w:val="000000" w:themeColor="text1"/>
              </w:rPr>
              <w:t>allowed</w:t>
            </w:r>
            <w:r w:rsidRPr="00D51DF2">
              <w:rPr>
                <w:color w:val="000000" w:themeColor="text1"/>
              </w:rPr>
              <w:t xml:space="preserve"> to use the H</w:t>
            </w:r>
            <w:r w:rsidR="002A5629" w:rsidRPr="00D51DF2">
              <w:rPr>
                <w:color w:val="000000" w:themeColor="text1"/>
              </w:rPr>
              <w:t xml:space="preserve">ealth </w:t>
            </w:r>
            <w:r w:rsidRPr="00D51DF2">
              <w:rPr>
                <w:color w:val="000000" w:themeColor="text1"/>
              </w:rPr>
              <w:t>S</w:t>
            </w:r>
            <w:r w:rsidR="002A5629" w:rsidRPr="00D51DF2">
              <w:rPr>
                <w:color w:val="000000" w:themeColor="text1"/>
              </w:rPr>
              <w:t xml:space="preserve">tar </w:t>
            </w:r>
            <w:r w:rsidRPr="00D51DF2">
              <w:rPr>
                <w:color w:val="000000" w:themeColor="text1"/>
              </w:rPr>
              <w:t>R</w:t>
            </w:r>
            <w:r w:rsidR="002A5629" w:rsidRPr="00D51DF2">
              <w:rPr>
                <w:color w:val="000000" w:themeColor="text1"/>
              </w:rPr>
              <w:t>ating</w:t>
            </w:r>
            <w:r w:rsidRPr="00D51DF2">
              <w:rPr>
                <w:color w:val="000000" w:themeColor="text1"/>
              </w:rPr>
              <w:t xml:space="preserve"> system?  As the wording suggests that indulging is good for you – is this misleading, associating confectionary with the H</w:t>
            </w:r>
            <w:r w:rsidR="002A5629" w:rsidRPr="00D51DF2">
              <w:rPr>
                <w:color w:val="000000" w:themeColor="text1"/>
              </w:rPr>
              <w:t xml:space="preserve">ealth </w:t>
            </w:r>
            <w:r w:rsidRPr="00D51DF2">
              <w:rPr>
                <w:color w:val="000000" w:themeColor="text1"/>
              </w:rPr>
              <w:t>S</w:t>
            </w:r>
            <w:r w:rsidR="002A5629" w:rsidRPr="00D51DF2">
              <w:rPr>
                <w:color w:val="000000" w:themeColor="text1"/>
              </w:rPr>
              <w:t xml:space="preserve">tar </w:t>
            </w:r>
            <w:r w:rsidRPr="00D51DF2">
              <w:rPr>
                <w:color w:val="000000" w:themeColor="text1"/>
              </w:rPr>
              <w:t>R</w:t>
            </w:r>
            <w:r w:rsidR="002A5629" w:rsidRPr="00D51DF2">
              <w:rPr>
                <w:color w:val="000000" w:themeColor="text1"/>
              </w:rPr>
              <w:t>ating</w:t>
            </w:r>
            <w:r w:rsidRPr="00D51DF2">
              <w:rPr>
                <w:color w:val="000000" w:themeColor="text1"/>
              </w:rPr>
              <w:t>?</w:t>
            </w:r>
          </w:p>
          <w:p w:rsidR="003D57AB" w:rsidRPr="00D51DF2" w:rsidRDefault="003D57AB" w:rsidP="00D51DF2">
            <w:pPr>
              <w:spacing w:before="120" w:after="120"/>
              <w:contextualSpacing/>
              <w:rPr>
                <w:color w:val="000000" w:themeColor="text1"/>
                <w:lang w:val="en-AU"/>
              </w:rPr>
            </w:pPr>
          </w:p>
        </w:tc>
        <w:tc>
          <w:tcPr>
            <w:tcW w:w="8474" w:type="dxa"/>
          </w:tcPr>
          <w:p w:rsidR="00E97B19" w:rsidRPr="002A5629" w:rsidRDefault="00F61CB3" w:rsidP="00D51DF2">
            <w:pPr>
              <w:spacing w:before="120" w:after="120"/>
              <w:contextualSpacing/>
              <w:rPr>
                <w:rFonts w:cs="Arial"/>
                <w:color w:val="000000" w:themeColor="text1"/>
                <w:lang w:val="en-AU"/>
              </w:rPr>
            </w:pPr>
            <w:r w:rsidRPr="00D51DF2">
              <w:rPr>
                <w:rFonts w:cs="Arial"/>
                <w:color w:val="000000" w:themeColor="text1"/>
                <w:lang w:val="en-AU"/>
              </w:rPr>
              <w:t xml:space="preserve">The </w:t>
            </w:r>
            <w:r w:rsidR="00AF5ABC" w:rsidRPr="00D51DF2">
              <w:rPr>
                <w:rFonts w:cs="Arial"/>
                <w:color w:val="000000" w:themeColor="text1"/>
                <w:lang w:val="en-AU"/>
              </w:rPr>
              <w:t>Health</w:t>
            </w:r>
            <w:r w:rsidRPr="00D51DF2">
              <w:rPr>
                <w:rFonts w:cs="Arial"/>
                <w:color w:val="000000" w:themeColor="text1"/>
                <w:lang w:val="en-AU"/>
              </w:rPr>
              <w:t xml:space="preserve"> Star Rating system has been designed for use across all processed packaged foods presented for sale in a retail environment</w:t>
            </w:r>
            <w:r w:rsidR="00A76BF8">
              <w:rPr>
                <w:rFonts w:cs="Arial"/>
                <w:color w:val="000000" w:themeColor="text1"/>
                <w:lang w:val="en-AU"/>
              </w:rPr>
              <w:t xml:space="preserve"> as a means of assisting consumers to understand the quantity of nutrients within products.  The Australian Dietary Guidelines should still guide overall consumption.</w:t>
            </w: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lastRenderedPageBreak/>
              <w:t>Will the H</w:t>
            </w:r>
            <w:r w:rsidR="002664FE" w:rsidRPr="002A5629">
              <w:rPr>
                <w:color w:val="000000" w:themeColor="text1"/>
              </w:rPr>
              <w:t xml:space="preserve">ealth </w:t>
            </w:r>
            <w:r w:rsidRPr="002A5629">
              <w:rPr>
                <w:color w:val="000000" w:themeColor="text1"/>
              </w:rPr>
              <w:t>S</w:t>
            </w:r>
            <w:r w:rsidR="002664FE" w:rsidRPr="002A5629">
              <w:rPr>
                <w:color w:val="000000" w:themeColor="text1"/>
              </w:rPr>
              <w:t xml:space="preserve">tar </w:t>
            </w:r>
            <w:r w:rsidRPr="002A5629">
              <w:rPr>
                <w:color w:val="000000" w:themeColor="text1"/>
              </w:rPr>
              <w:t>R</w:t>
            </w:r>
            <w:r w:rsidR="002664FE" w:rsidRPr="002A5629">
              <w:rPr>
                <w:color w:val="000000" w:themeColor="text1"/>
              </w:rPr>
              <w:t>ating</w:t>
            </w:r>
            <w:r w:rsidRPr="002A5629">
              <w:rPr>
                <w:color w:val="000000" w:themeColor="text1"/>
              </w:rPr>
              <w:t xml:space="preserve"> have analysis for groups e</w:t>
            </w:r>
            <w:r w:rsidR="001B0457" w:rsidRPr="002A5629">
              <w:rPr>
                <w:color w:val="000000" w:themeColor="text1"/>
              </w:rPr>
              <w:t>.g.</w:t>
            </w:r>
            <w:r w:rsidRPr="002A5629">
              <w:rPr>
                <w:color w:val="000000" w:themeColor="text1"/>
              </w:rPr>
              <w:t xml:space="preserve"> infants, maternal, elderly?</w:t>
            </w:r>
          </w:p>
          <w:p w:rsidR="00E44183" w:rsidRPr="002A5629" w:rsidRDefault="00E44183" w:rsidP="00D51DF2">
            <w:pPr>
              <w:spacing w:before="120" w:after="120"/>
              <w:contextualSpacing/>
              <w:rPr>
                <w:rFonts w:cs="Arial"/>
                <w:b/>
                <w:bCs/>
                <w:color w:val="000000" w:themeColor="text1"/>
                <w:szCs w:val="26"/>
                <w:lang w:val="en-AU"/>
              </w:rPr>
            </w:pPr>
          </w:p>
        </w:tc>
        <w:tc>
          <w:tcPr>
            <w:tcW w:w="8474" w:type="dxa"/>
          </w:tcPr>
          <w:p w:rsidR="00D51DF2" w:rsidRPr="00D51DF2" w:rsidRDefault="00D51DF2" w:rsidP="00D51DF2">
            <w:pPr>
              <w:autoSpaceDE w:val="0"/>
              <w:autoSpaceDN w:val="0"/>
              <w:adjustRightInd w:val="0"/>
              <w:spacing w:before="120" w:after="120"/>
              <w:contextualSpacing/>
              <w:rPr>
                <w:rFonts w:cs="Arial"/>
                <w:color w:val="000000" w:themeColor="text1"/>
                <w:sz w:val="12"/>
                <w:szCs w:val="12"/>
                <w:lang w:val="en-AU" w:eastAsia="en-AU"/>
              </w:rPr>
            </w:pPr>
          </w:p>
          <w:p w:rsidR="00A76BF8" w:rsidRDefault="00A76BF8" w:rsidP="00D51DF2">
            <w:pPr>
              <w:autoSpaceDE w:val="0"/>
              <w:autoSpaceDN w:val="0"/>
              <w:adjustRightInd w:val="0"/>
              <w:spacing w:before="120" w:after="120"/>
              <w:contextualSpacing/>
              <w:rPr>
                <w:rFonts w:cs="Arial"/>
                <w:color w:val="000000" w:themeColor="text1"/>
                <w:lang w:val="en-AU" w:eastAsia="en-AU"/>
              </w:rPr>
            </w:pPr>
            <w:r>
              <w:rPr>
                <w:rFonts w:cs="Arial"/>
                <w:color w:val="000000" w:themeColor="text1"/>
                <w:lang w:val="en-AU" w:eastAsia="en-AU"/>
              </w:rPr>
              <w:t>It is not intended that the Health Star Rating system will have an analysis for particular groups, as the Australian Dietary Guidelines should still guide overall consumption.</w:t>
            </w:r>
          </w:p>
          <w:p w:rsidR="00A76BF8" w:rsidRPr="00E87949" w:rsidRDefault="00A76BF8" w:rsidP="00D51DF2">
            <w:pPr>
              <w:autoSpaceDE w:val="0"/>
              <w:autoSpaceDN w:val="0"/>
              <w:adjustRightInd w:val="0"/>
              <w:spacing w:before="120" w:after="120"/>
              <w:contextualSpacing/>
              <w:rPr>
                <w:rFonts w:cs="Arial"/>
                <w:color w:val="000000" w:themeColor="text1"/>
                <w:sz w:val="12"/>
                <w:szCs w:val="12"/>
                <w:lang w:val="en-AU" w:eastAsia="en-AU"/>
              </w:rPr>
            </w:pPr>
          </w:p>
          <w:p w:rsidR="00E44183" w:rsidRPr="002A5629" w:rsidRDefault="00A76BF8" w:rsidP="00D51DF2">
            <w:pPr>
              <w:autoSpaceDE w:val="0"/>
              <w:autoSpaceDN w:val="0"/>
              <w:adjustRightInd w:val="0"/>
              <w:spacing w:before="120" w:after="120"/>
              <w:contextualSpacing/>
              <w:rPr>
                <w:rFonts w:cs="Arial"/>
                <w:color w:val="000000" w:themeColor="text1"/>
                <w:lang w:val="en-AU" w:eastAsia="en-AU"/>
              </w:rPr>
            </w:pPr>
            <w:r>
              <w:rPr>
                <w:rFonts w:cs="Arial"/>
                <w:color w:val="000000" w:themeColor="text1"/>
                <w:lang w:val="en-AU" w:eastAsia="en-AU"/>
              </w:rPr>
              <w:t>However, t</w:t>
            </w:r>
            <w:r w:rsidR="003B6C49" w:rsidRPr="002A5629">
              <w:rPr>
                <w:rFonts w:cs="Arial"/>
                <w:color w:val="000000" w:themeColor="text1"/>
                <w:lang w:val="en-AU" w:eastAsia="en-AU"/>
              </w:rPr>
              <w:t>he H</w:t>
            </w:r>
            <w:r w:rsidR="002664FE" w:rsidRPr="002A5629">
              <w:rPr>
                <w:rFonts w:cs="Arial"/>
                <w:color w:val="000000" w:themeColor="text1"/>
                <w:lang w:val="en-AU" w:eastAsia="en-AU"/>
              </w:rPr>
              <w:t xml:space="preserve">ealth </w:t>
            </w:r>
            <w:r w:rsidR="003B6C49" w:rsidRPr="002A5629">
              <w:rPr>
                <w:rFonts w:cs="Arial"/>
                <w:color w:val="000000" w:themeColor="text1"/>
                <w:lang w:val="en-AU" w:eastAsia="en-AU"/>
              </w:rPr>
              <w:t>S</w:t>
            </w:r>
            <w:r w:rsidR="002664FE" w:rsidRPr="002A5629">
              <w:rPr>
                <w:rFonts w:cs="Arial"/>
                <w:color w:val="000000" w:themeColor="text1"/>
                <w:lang w:val="en-AU" w:eastAsia="en-AU"/>
              </w:rPr>
              <w:t xml:space="preserve">tar </w:t>
            </w:r>
            <w:r w:rsidR="003B6C49" w:rsidRPr="002A5629">
              <w:rPr>
                <w:rFonts w:cs="Arial"/>
                <w:color w:val="000000" w:themeColor="text1"/>
                <w:lang w:val="en-AU" w:eastAsia="en-AU"/>
              </w:rPr>
              <w:t>R</w:t>
            </w:r>
            <w:r w:rsidR="002664FE" w:rsidRPr="002A5629">
              <w:rPr>
                <w:rFonts w:cs="Arial"/>
                <w:color w:val="000000" w:themeColor="text1"/>
                <w:lang w:val="en-AU" w:eastAsia="en-AU"/>
              </w:rPr>
              <w:t>ating</w:t>
            </w:r>
            <w:r w:rsidR="003B6C49" w:rsidRPr="002A5629">
              <w:rPr>
                <w:rFonts w:cs="Arial"/>
                <w:color w:val="000000" w:themeColor="text1"/>
                <w:lang w:val="en-AU" w:eastAsia="en-AU"/>
              </w:rPr>
              <w:t xml:space="preserve"> Style Guide states that s</w:t>
            </w:r>
            <w:r w:rsidR="00E44183" w:rsidRPr="002A5629">
              <w:rPr>
                <w:rFonts w:cs="Arial"/>
                <w:color w:val="000000" w:themeColor="text1"/>
                <w:lang w:val="en-AU" w:eastAsia="en-AU"/>
              </w:rPr>
              <w:t>pecific food products that should not display the H</w:t>
            </w:r>
            <w:r w:rsidR="002664FE" w:rsidRPr="002A5629">
              <w:rPr>
                <w:rFonts w:cs="Arial"/>
                <w:color w:val="000000" w:themeColor="text1"/>
                <w:lang w:val="en-AU" w:eastAsia="en-AU"/>
              </w:rPr>
              <w:t xml:space="preserve">ealth </w:t>
            </w:r>
            <w:r w:rsidR="00E44183" w:rsidRPr="002A5629">
              <w:rPr>
                <w:rFonts w:cs="Arial"/>
                <w:color w:val="000000" w:themeColor="text1"/>
                <w:lang w:val="en-AU" w:eastAsia="en-AU"/>
              </w:rPr>
              <w:t>S</w:t>
            </w:r>
            <w:r w:rsidR="002664FE" w:rsidRPr="002A5629">
              <w:rPr>
                <w:rFonts w:cs="Arial"/>
                <w:color w:val="000000" w:themeColor="text1"/>
                <w:lang w:val="en-AU" w:eastAsia="en-AU"/>
              </w:rPr>
              <w:t xml:space="preserve">tar </w:t>
            </w:r>
            <w:r w:rsidR="00E44183" w:rsidRPr="002A5629">
              <w:rPr>
                <w:rFonts w:cs="Arial"/>
                <w:color w:val="000000" w:themeColor="text1"/>
                <w:lang w:val="en-AU" w:eastAsia="en-AU"/>
              </w:rPr>
              <w:t>R</w:t>
            </w:r>
            <w:r w:rsidR="002664FE" w:rsidRPr="002A5629">
              <w:rPr>
                <w:rFonts w:cs="Arial"/>
                <w:color w:val="000000" w:themeColor="text1"/>
                <w:lang w:val="en-AU" w:eastAsia="en-AU"/>
              </w:rPr>
              <w:t>ating s</w:t>
            </w:r>
            <w:r w:rsidR="00E44183" w:rsidRPr="002A5629">
              <w:rPr>
                <w:rFonts w:cs="Arial"/>
                <w:color w:val="000000" w:themeColor="text1"/>
                <w:lang w:val="en-AU" w:eastAsia="en-AU"/>
              </w:rPr>
              <w:t>ystem graphic include:</w:t>
            </w:r>
          </w:p>
          <w:p w:rsidR="00D51DF2" w:rsidRDefault="00E44183" w:rsidP="00D51DF2">
            <w:pPr>
              <w:pStyle w:val="ListParagraph"/>
              <w:numPr>
                <w:ilvl w:val="0"/>
                <w:numId w:val="15"/>
              </w:numPr>
              <w:spacing w:before="120" w:after="120"/>
              <w:ind w:left="0"/>
              <w:rPr>
                <w:rFonts w:cs="Arial"/>
                <w:color w:val="000000" w:themeColor="text1"/>
              </w:rPr>
            </w:pPr>
            <w:r w:rsidRPr="002A5629">
              <w:rPr>
                <w:rFonts w:cs="Arial"/>
                <w:color w:val="000000" w:themeColor="text1"/>
              </w:rPr>
              <w:t xml:space="preserve">Certain Special Purpose Foods in Part 2.9 of the </w:t>
            </w:r>
            <w:r w:rsidR="002664FE" w:rsidRPr="002A5629">
              <w:rPr>
                <w:rFonts w:cs="Arial"/>
                <w:color w:val="000000" w:themeColor="text1"/>
              </w:rPr>
              <w:t xml:space="preserve">Australia and New Zealand Food Standards </w:t>
            </w:r>
            <w:r w:rsidR="003B6C49" w:rsidRPr="002A5629">
              <w:rPr>
                <w:rFonts w:cs="Arial"/>
                <w:color w:val="000000" w:themeColor="text1"/>
              </w:rPr>
              <w:t xml:space="preserve">Code </w:t>
            </w:r>
            <w:r w:rsidRPr="002A5629">
              <w:rPr>
                <w:rFonts w:cs="Arial"/>
                <w:color w:val="000000" w:themeColor="text1"/>
              </w:rPr>
              <w:t>where there are required</w:t>
            </w:r>
            <w:r w:rsidR="003B6C49" w:rsidRPr="002A5629">
              <w:rPr>
                <w:rFonts w:cs="Arial"/>
                <w:color w:val="000000" w:themeColor="text1"/>
              </w:rPr>
              <w:t xml:space="preserve"> </w:t>
            </w:r>
            <w:r w:rsidRPr="002A5629">
              <w:rPr>
                <w:rFonts w:cs="Arial"/>
                <w:color w:val="000000" w:themeColor="text1"/>
              </w:rPr>
              <w:t>compositional formulations, namely:</w:t>
            </w:r>
          </w:p>
          <w:p w:rsidR="00D51DF2" w:rsidRPr="00D51DF2" w:rsidRDefault="00D51DF2" w:rsidP="00D51DF2">
            <w:pPr>
              <w:pStyle w:val="ListParagraph"/>
              <w:numPr>
                <w:ilvl w:val="0"/>
                <w:numId w:val="15"/>
              </w:numPr>
              <w:spacing w:before="120" w:after="120"/>
              <w:ind w:left="0"/>
              <w:rPr>
                <w:rFonts w:cs="Arial"/>
                <w:color w:val="000000" w:themeColor="text1"/>
              </w:rPr>
            </w:pPr>
          </w:p>
          <w:p w:rsidR="00E44183" w:rsidRPr="00D51DF2" w:rsidRDefault="00E44183" w:rsidP="00D51DF2">
            <w:pPr>
              <w:pStyle w:val="ListParagraph"/>
              <w:numPr>
                <w:ilvl w:val="0"/>
                <w:numId w:val="15"/>
              </w:numPr>
              <w:spacing w:before="120" w:after="120"/>
              <w:rPr>
                <w:rFonts w:cs="Arial"/>
                <w:color w:val="000000" w:themeColor="text1"/>
              </w:rPr>
            </w:pPr>
            <w:r w:rsidRPr="00D51DF2">
              <w:rPr>
                <w:rFonts w:cs="Arial"/>
                <w:color w:val="000000" w:themeColor="text1"/>
              </w:rPr>
              <w:t>Infant formula products – Standard 2.9.1;</w:t>
            </w:r>
          </w:p>
          <w:p w:rsidR="00E44183" w:rsidRPr="00D51DF2" w:rsidRDefault="00E44183" w:rsidP="00D51DF2">
            <w:pPr>
              <w:pStyle w:val="ListParagraph"/>
              <w:numPr>
                <w:ilvl w:val="0"/>
                <w:numId w:val="15"/>
              </w:numPr>
              <w:spacing w:before="120" w:after="120"/>
              <w:rPr>
                <w:rFonts w:cs="Arial"/>
                <w:color w:val="000000" w:themeColor="text1"/>
              </w:rPr>
            </w:pPr>
            <w:r w:rsidRPr="00D51DF2">
              <w:rPr>
                <w:rFonts w:cs="Arial"/>
                <w:color w:val="000000" w:themeColor="text1"/>
              </w:rPr>
              <w:t>Food for infants – Standard 2.9.2;</w:t>
            </w:r>
          </w:p>
          <w:p w:rsidR="00E44183" w:rsidRPr="00D51DF2" w:rsidRDefault="00E44183" w:rsidP="00D51DF2">
            <w:pPr>
              <w:pStyle w:val="ListParagraph"/>
              <w:numPr>
                <w:ilvl w:val="0"/>
                <w:numId w:val="15"/>
              </w:numPr>
              <w:autoSpaceDE w:val="0"/>
              <w:autoSpaceDN w:val="0"/>
              <w:adjustRightInd w:val="0"/>
              <w:spacing w:before="120" w:after="120"/>
              <w:rPr>
                <w:rFonts w:cs="Arial"/>
                <w:color w:val="000000" w:themeColor="text1"/>
                <w:lang w:val="en-AU" w:eastAsia="en-AU"/>
              </w:rPr>
            </w:pPr>
            <w:r w:rsidRPr="00D51DF2">
              <w:rPr>
                <w:rFonts w:cs="Arial"/>
                <w:color w:val="000000" w:themeColor="text1"/>
              </w:rPr>
              <w:t>Formulated Supplementary</w:t>
            </w:r>
            <w:r w:rsidRPr="00D51DF2">
              <w:rPr>
                <w:rFonts w:cs="Arial"/>
                <w:color w:val="000000" w:themeColor="text1"/>
                <w:lang w:val="en-AU" w:eastAsia="en-AU"/>
              </w:rPr>
              <w:t xml:space="preserve"> Foods for young children – Standard 2.9.3 (including</w:t>
            </w:r>
            <w:r w:rsidR="003B6C49" w:rsidRPr="00D51DF2">
              <w:rPr>
                <w:rFonts w:cs="Arial"/>
                <w:color w:val="000000" w:themeColor="text1"/>
                <w:lang w:val="en-AU" w:eastAsia="en-AU"/>
              </w:rPr>
              <w:t xml:space="preserve"> </w:t>
            </w:r>
            <w:r w:rsidRPr="00D51DF2">
              <w:rPr>
                <w:rFonts w:cs="Arial"/>
                <w:color w:val="000000" w:themeColor="text1"/>
                <w:lang w:val="en-AU" w:eastAsia="en-AU"/>
              </w:rPr>
              <w:t>toddler milks and formulated supplementary foods intended for young children);</w:t>
            </w:r>
          </w:p>
          <w:p w:rsidR="00E44183" w:rsidRPr="00D51DF2" w:rsidRDefault="00E44183" w:rsidP="00D51DF2">
            <w:pPr>
              <w:pStyle w:val="ListParagraph"/>
              <w:numPr>
                <w:ilvl w:val="0"/>
                <w:numId w:val="15"/>
              </w:numPr>
              <w:spacing w:before="120" w:after="120"/>
              <w:rPr>
                <w:rFonts w:cs="Arial"/>
                <w:color w:val="000000" w:themeColor="text1"/>
              </w:rPr>
            </w:pPr>
            <w:r w:rsidRPr="00D51DF2">
              <w:rPr>
                <w:rFonts w:cs="Arial"/>
                <w:color w:val="000000" w:themeColor="text1"/>
              </w:rPr>
              <w:t>Formulated Supplementary Sports Foods – Standard 2.9.4; and</w:t>
            </w:r>
          </w:p>
          <w:p w:rsidR="00860465" w:rsidRPr="00D51DF2" w:rsidRDefault="00E44183" w:rsidP="00D51DF2">
            <w:pPr>
              <w:pStyle w:val="ListParagraph"/>
              <w:numPr>
                <w:ilvl w:val="0"/>
                <w:numId w:val="15"/>
              </w:numPr>
              <w:spacing w:before="120" w:after="120"/>
              <w:rPr>
                <w:rFonts w:cs="Arial"/>
                <w:color w:val="000000" w:themeColor="text1"/>
              </w:rPr>
            </w:pPr>
            <w:r w:rsidRPr="00D51DF2">
              <w:rPr>
                <w:rFonts w:cs="Arial"/>
                <w:color w:val="000000" w:themeColor="text1"/>
              </w:rPr>
              <w:t>Foods for Special Medical Purposes –Standard 2.9.5.</w:t>
            </w:r>
            <w:r w:rsidR="003B6C49" w:rsidRPr="00D51DF2">
              <w:rPr>
                <w:rFonts w:cs="Arial"/>
                <w:color w:val="000000" w:themeColor="text1"/>
              </w:rPr>
              <w:t xml:space="preserve"> </w:t>
            </w:r>
            <w:r w:rsidRPr="00D51DF2">
              <w:rPr>
                <w:rFonts w:cs="Arial"/>
                <w:color w:val="000000" w:themeColor="text1"/>
              </w:rPr>
              <w:t>(</w:t>
            </w:r>
            <w:proofErr w:type="gramStart"/>
            <w:r w:rsidRPr="00D51DF2">
              <w:rPr>
                <w:rFonts w:cs="Arial"/>
                <w:color w:val="000000" w:themeColor="text1"/>
              </w:rPr>
              <w:t>i.e</w:t>
            </w:r>
            <w:proofErr w:type="gramEnd"/>
            <w:r w:rsidRPr="00D51DF2">
              <w:rPr>
                <w:rFonts w:cs="Arial"/>
                <w:color w:val="000000" w:themeColor="text1"/>
              </w:rPr>
              <w:t>. supplementary foods defined in Standard 2.9.3 that are general purpose foods [Category 1D</w:t>
            </w:r>
            <w:r w:rsidR="003B1C22" w:rsidRPr="00D51DF2">
              <w:rPr>
                <w:rFonts w:cs="Arial"/>
                <w:color w:val="000000" w:themeColor="text1"/>
              </w:rPr>
              <w:t xml:space="preserve"> </w:t>
            </w:r>
            <w:r w:rsidRPr="00D51DF2">
              <w:rPr>
                <w:rFonts w:cs="Arial"/>
                <w:color w:val="000000" w:themeColor="text1"/>
              </w:rPr>
              <w:t>or 2D] may use the</w:t>
            </w:r>
            <w:r w:rsidRPr="00D51DF2">
              <w:rPr>
                <w:rFonts w:cs="Arial"/>
                <w:color w:val="000000" w:themeColor="text1"/>
                <w:lang w:val="en-AU" w:eastAsia="en-AU"/>
              </w:rPr>
              <w:t xml:space="preserve"> H</w:t>
            </w:r>
            <w:r w:rsidR="00BD7BA1" w:rsidRPr="00D51DF2">
              <w:rPr>
                <w:rFonts w:cs="Arial"/>
                <w:color w:val="000000" w:themeColor="text1"/>
                <w:lang w:val="en-AU" w:eastAsia="en-AU"/>
              </w:rPr>
              <w:t xml:space="preserve">ealth </w:t>
            </w:r>
            <w:r w:rsidRPr="00D51DF2">
              <w:rPr>
                <w:rFonts w:cs="Arial"/>
                <w:color w:val="000000" w:themeColor="text1"/>
                <w:lang w:val="en-AU" w:eastAsia="en-AU"/>
              </w:rPr>
              <w:t>S</w:t>
            </w:r>
            <w:r w:rsidR="00BD7BA1" w:rsidRPr="00D51DF2">
              <w:rPr>
                <w:rFonts w:cs="Arial"/>
                <w:color w:val="000000" w:themeColor="text1"/>
                <w:lang w:val="en-AU" w:eastAsia="en-AU"/>
              </w:rPr>
              <w:t>tar Rating s</w:t>
            </w:r>
            <w:r w:rsidRPr="00D51DF2">
              <w:rPr>
                <w:rFonts w:cs="Arial"/>
                <w:color w:val="000000" w:themeColor="text1"/>
                <w:lang w:val="en-AU" w:eastAsia="en-AU"/>
              </w:rPr>
              <w:t>ystem).</w:t>
            </w:r>
          </w:p>
        </w:tc>
      </w:tr>
      <w:tr w:rsidR="002A5629" w:rsidRPr="002A5629" w:rsidTr="001A6359">
        <w:trPr>
          <w:cantSplit/>
        </w:trPr>
        <w:tc>
          <w:tcPr>
            <w:tcW w:w="6482" w:type="dxa"/>
          </w:tcPr>
          <w:p w:rsidR="00E44183" w:rsidRPr="002A5629" w:rsidRDefault="00860465" w:rsidP="00D51DF2">
            <w:pPr>
              <w:pStyle w:val="Heading1"/>
              <w:contextualSpacing/>
              <w:rPr>
                <w:color w:val="000000" w:themeColor="text1"/>
              </w:rPr>
            </w:pPr>
            <w:r w:rsidRPr="002A5629">
              <w:rPr>
                <w:color w:val="000000" w:themeColor="text1"/>
              </w:rPr>
              <w:t>Can we get regular information from H</w:t>
            </w:r>
            <w:r w:rsidR="002A5629" w:rsidRPr="002A5629">
              <w:rPr>
                <w:color w:val="000000" w:themeColor="text1"/>
              </w:rPr>
              <w:t xml:space="preserve">ealth </w:t>
            </w:r>
            <w:r w:rsidRPr="002A5629">
              <w:rPr>
                <w:color w:val="000000" w:themeColor="text1"/>
              </w:rPr>
              <w:t>S</w:t>
            </w:r>
            <w:r w:rsidR="002A5629" w:rsidRPr="002A5629">
              <w:rPr>
                <w:color w:val="000000" w:themeColor="text1"/>
              </w:rPr>
              <w:t xml:space="preserve">tar </w:t>
            </w:r>
            <w:r w:rsidRPr="002A5629">
              <w:rPr>
                <w:color w:val="000000" w:themeColor="text1"/>
              </w:rPr>
              <w:t>R</w:t>
            </w:r>
            <w:r w:rsidR="002A5629" w:rsidRPr="002A5629">
              <w:rPr>
                <w:color w:val="000000" w:themeColor="text1"/>
              </w:rPr>
              <w:t>ating</w:t>
            </w:r>
            <w:r w:rsidR="00BC2788" w:rsidRPr="002A5629">
              <w:rPr>
                <w:color w:val="000000" w:themeColor="text1"/>
              </w:rPr>
              <w:t xml:space="preserve"> </w:t>
            </w:r>
            <w:r w:rsidRPr="002A5629">
              <w:rPr>
                <w:color w:val="000000" w:themeColor="text1"/>
              </w:rPr>
              <w:t>A</w:t>
            </w:r>
            <w:r w:rsidR="00BC2788" w:rsidRPr="002A5629">
              <w:rPr>
                <w:color w:val="000000" w:themeColor="text1"/>
              </w:rPr>
              <w:t xml:space="preserve">dvisory </w:t>
            </w:r>
            <w:r w:rsidRPr="002A5629">
              <w:rPr>
                <w:color w:val="000000" w:themeColor="text1"/>
              </w:rPr>
              <w:t>C</w:t>
            </w:r>
            <w:r w:rsidR="00BC2788" w:rsidRPr="002A5629">
              <w:rPr>
                <w:color w:val="000000" w:themeColor="text1"/>
              </w:rPr>
              <w:t>ommittee</w:t>
            </w:r>
            <w:r w:rsidRPr="002A5629">
              <w:rPr>
                <w:color w:val="000000" w:themeColor="text1"/>
              </w:rPr>
              <w:t xml:space="preserve"> on recent progress </w:t>
            </w:r>
            <w:r w:rsidR="00226C9B" w:rsidRPr="002A5629">
              <w:rPr>
                <w:color w:val="000000" w:themeColor="text1"/>
              </w:rPr>
              <w:t xml:space="preserve">of </w:t>
            </w:r>
            <w:r w:rsidRPr="002A5629">
              <w:rPr>
                <w:color w:val="000000" w:themeColor="text1"/>
              </w:rPr>
              <w:t>the H</w:t>
            </w:r>
            <w:r w:rsidR="002A5629" w:rsidRPr="002A5629">
              <w:rPr>
                <w:color w:val="000000" w:themeColor="text1"/>
              </w:rPr>
              <w:t xml:space="preserve">ealth </w:t>
            </w:r>
            <w:r w:rsidRPr="002A5629">
              <w:rPr>
                <w:color w:val="000000" w:themeColor="text1"/>
              </w:rPr>
              <w:t>S</w:t>
            </w:r>
            <w:r w:rsidR="002A5629" w:rsidRPr="002A5629">
              <w:rPr>
                <w:color w:val="000000" w:themeColor="text1"/>
              </w:rPr>
              <w:t xml:space="preserve">tar </w:t>
            </w:r>
            <w:r w:rsidRPr="002A5629">
              <w:rPr>
                <w:color w:val="000000" w:themeColor="text1"/>
              </w:rPr>
              <w:t>R</w:t>
            </w:r>
            <w:r w:rsidR="002A5629" w:rsidRPr="002A5629">
              <w:rPr>
                <w:color w:val="000000" w:themeColor="text1"/>
              </w:rPr>
              <w:t>ating</w:t>
            </w:r>
            <w:r w:rsidRPr="002A5629">
              <w:rPr>
                <w:color w:val="000000" w:themeColor="text1"/>
              </w:rPr>
              <w:t xml:space="preserve"> system, in particular the system regulation and socialisation?</w:t>
            </w:r>
          </w:p>
        </w:tc>
        <w:tc>
          <w:tcPr>
            <w:tcW w:w="8474" w:type="dxa"/>
          </w:tcPr>
          <w:p w:rsidR="00860465" w:rsidRPr="002A5629" w:rsidRDefault="002A5629" w:rsidP="006F754A">
            <w:pPr>
              <w:spacing w:before="120" w:after="120"/>
              <w:contextualSpacing/>
              <w:rPr>
                <w:rFonts w:cs="Arial"/>
                <w:color w:val="000000" w:themeColor="text1"/>
              </w:rPr>
            </w:pPr>
            <w:r w:rsidRPr="002A5629">
              <w:rPr>
                <w:rFonts w:cs="Arial"/>
                <w:color w:val="000000" w:themeColor="text1"/>
              </w:rPr>
              <w:t xml:space="preserve">The Health Star Rating Advisory Committee posts an update after each meeting on the </w:t>
            </w:r>
            <w:hyperlink r:id="rId10" w:history="1">
              <w:r w:rsidRPr="006F754A">
                <w:rPr>
                  <w:rStyle w:val="Hyperlink"/>
                  <w:rFonts w:cs="Arial"/>
                  <w:i/>
                  <w:color w:val="auto"/>
                  <w:u w:val="none"/>
                </w:rPr>
                <w:t>Department of Health website</w:t>
              </w:r>
            </w:hyperlink>
            <w:r w:rsidR="006F754A">
              <w:rPr>
                <w:rFonts w:cs="Arial"/>
                <w:color w:val="000000" w:themeColor="text1"/>
              </w:rPr>
              <w:t>.</w:t>
            </w:r>
            <w:r w:rsidRPr="002A5629">
              <w:rPr>
                <w:rFonts w:cs="Arial"/>
                <w:color w:val="000000" w:themeColor="text1"/>
              </w:rPr>
              <w:t xml:space="preserve"> </w:t>
            </w: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t xml:space="preserve">In the </w:t>
            </w:r>
            <w:r w:rsidR="00BC2788" w:rsidRPr="002A5629">
              <w:rPr>
                <w:color w:val="000000" w:themeColor="text1"/>
              </w:rPr>
              <w:t>H</w:t>
            </w:r>
            <w:r w:rsidR="00BD7BA1" w:rsidRPr="002A5629">
              <w:rPr>
                <w:color w:val="000000" w:themeColor="text1"/>
              </w:rPr>
              <w:t xml:space="preserve">ealth </w:t>
            </w:r>
            <w:r w:rsidR="00BC2788" w:rsidRPr="002A5629">
              <w:rPr>
                <w:color w:val="000000" w:themeColor="text1"/>
              </w:rPr>
              <w:t>S</w:t>
            </w:r>
            <w:r w:rsidR="00BD7BA1" w:rsidRPr="002A5629">
              <w:rPr>
                <w:color w:val="000000" w:themeColor="text1"/>
              </w:rPr>
              <w:t xml:space="preserve">tar </w:t>
            </w:r>
            <w:r w:rsidR="00BC2788" w:rsidRPr="002A5629">
              <w:rPr>
                <w:color w:val="000000" w:themeColor="text1"/>
              </w:rPr>
              <w:t>R</w:t>
            </w:r>
            <w:r w:rsidR="00BD7BA1" w:rsidRPr="002A5629">
              <w:rPr>
                <w:color w:val="000000" w:themeColor="text1"/>
              </w:rPr>
              <w:t>ating</w:t>
            </w:r>
            <w:r w:rsidR="00BC2788" w:rsidRPr="002A5629">
              <w:rPr>
                <w:color w:val="000000" w:themeColor="text1"/>
              </w:rPr>
              <w:t xml:space="preserve"> Style Guide or H</w:t>
            </w:r>
            <w:r w:rsidR="00BD7BA1" w:rsidRPr="002A5629">
              <w:rPr>
                <w:color w:val="000000" w:themeColor="text1"/>
              </w:rPr>
              <w:t xml:space="preserve">ealth </w:t>
            </w:r>
            <w:r w:rsidR="00BC2788" w:rsidRPr="002A5629">
              <w:rPr>
                <w:color w:val="000000" w:themeColor="text1"/>
              </w:rPr>
              <w:t>S</w:t>
            </w:r>
            <w:r w:rsidR="00BD7BA1" w:rsidRPr="002A5629">
              <w:rPr>
                <w:color w:val="000000" w:themeColor="text1"/>
              </w:rPr>
              <w:t xml:space="preserve">tar </w:t>
            </w:r>
            <w:r w:rsidR="00BC2788" w:rsidRPr="002A5629">
              <w:rPr>
                <w:color w:val="000000" w:themeColor="text1"/>
              </w:rPr>
              <w:t>R</w:t>
            </w:r>
            <w:r w:rsidR="00BD7BA1" w:rsidRPr="002A5629">
              <w:rPr>
                <w:color w:val="000000" w:themeColor="text1"/>
              </w:rPr>
              <w:t>ating</w:t>
            </w:r>
            <w:r w:rsidR="00BC2788" w:rsidRPr="002A5629">
              <w:rPr>
                <w:color w:val="000000" w:themeColor="text1"/>
              </w:rPr>
              <w:t xml:space="preserve"> </w:t>
            </w:r>
            <w:r w:rsidRPr="002A5629">
              <w:rPr>
                <w:color w:val="000000" w:themeColor="text1"/>
              </w:rPr>
              <w:t xml:space="preserve">website, is there already a health star guide for all </w:t>
            </w:r>
            <w:r w:rsidR="00226C9B" w:rsidRPr="002A5629">
              <w:rPr>
                <w:color w:val="000000" w:themeColor="text1"/>
              </w:rPr>
              <w:t xml:space="preserve">the product </w:t>
            </w:r>
            <w:r w:rsidRPr="002A5629">
              <w:rPr>
                <w:color w:val="000000" w:themeColor="text1"/>
              </w:rPr>
              <w:t xml:space="preserve">categories?  </w:t>
            </w:r>
            <w:proofErr w:type="gramStart"/>
            <w:r w:rsidR="00226C9B" w:rsidRPr="002A5629">
              <w:rPr>
                <w:color w:val="000000" w:themeColor="text1"/>
              </w:rPr>
              <w:t>e.</w:t>
            </w:r>
            <w:r w:rsidRPr="002A5629">
              <w:rPr>
                <w:color w:val="000000" w:themeColor="text1"/>
              </w:rPr>
              <w:t>g</w:t>
            </w:r>
            <w:proofErr w:type="gramEnd"/>
            <w:r w:rsidR="00226C9B" w:rsidRPr="002A5629">
              <w:rPr>
                <w:color w:val="000000" w:themeColor="text1"/>
              </w:rPr>
              <w:t>.</w:t>
            </w:r>
            <w:r w:rsidRPr="002A5629">
              <w:rPr>
                <w:color w:val="000000" w:themeColor="text1"/>
              </w:rPr>
              <w:t xml:space="preserve"> fruit juice is in the range of 3.0 – 4.0?</w:t>
            </w:r>
          </w:p>
          <w:p w:rsidR="00860465" w:rsidRPr="002A5629" w:rsidRDefault="00860465" w:rsidP="00D51DF2">
            <w:pPr>
              <w:pStyle w:val="Heading1"/>
              <w:contextualSpacing/>
              <w:rPr>
                <w:color w:val="000000" w:themeColor="text1"/>
              </w:rPr>
            </w:pPr>
          </w:p>
        </w:tc>
        <w:tc>
          <w:tcPr>
            <w:tcW w:w="8474" w:type="dxa"/>
          </w:tcPr>
          <w:p w:rsidR="00860465" w:rsidRDefault="00FA50D2" w:rsidP="00D51DF2">
            <w:pPr>
              <w:spacing w:before="120" w:after="120"/>
              <w:contextualSpacing/>
              <w:rPr>
                <w:rFonts w:cs="Arial"/>
                <w:color w:val="000000" w:themeColor="text1"/>
              </w:rPr>
            </w:pPr>
            <w:r w:rsidRPr="002A5629">
              <w:rPr>
                <w:rFonts w:cs="Arial"/>
                <w:color w:val="000000" w:themeColor="text1"/>
              </w:rPr>
              <w:t>There is no minimum star rating for any category under the H</w:t>
            </w:r>
            <w:r w:rsidR="00BD7BA1" w:rsidRPr="002A5629">
              <w:rPr>
                <w:rFonts w:cs="Arial"/>
                <w:color w:val="000000" w:themeColor="text1"/>
              </w:rPr>
              <w:t xml:space="preserve">ealth </w:t>
            </w:r>
            <w:r w:rsidRPr="002A5629">
              <w:rPr>
                <w:rFonts w:cs="Arial"/>
                <w:color w:val="000000" w:themeColor="text1"/>
              </w:rPr>
              <w:t>S</w:t>
            </w:r>
            <w:r w:rsidR="00BD7BA1" w:rsidRPr="002A5629">
              <w:rPr>
                <w:rFonts w:cs="Arial"/>
                <w:color w:val="000000" w:themeColor="text1"/>
              </w:rPr>
              <w:t xml:space="preserve">tar </w:t>
            </w:r>
            <w:r w:rsidRPr="002A5629">
              <w:rPr>
                <w:rFonts w:cs="Arial"/>
                <w:color w:val="000000" w:themeColor="text1"/>
              </w:rPr>
              <w:t>R</w:t>
            </w:r>
            <w:r w:rsidR="00BD7BA1" w:rsidRPr="002A5629">
              <w:rPr>
                <w:rFonts w:cs="Arial"/>
                <w:color w:val="000000" w:themeColor="text1"/>
              </w:rPr>
              <w:t>ating</w:t>
            </w:r>
            <w:r w:rsidRPr="002A5629">
              <w:rPr>
                <w:rFonts w:cs="Arial"/>
                <w:color w:val="000000" w:themeColor="text1"/>
              </w:rPr>
              <w:t xml:space="preserve"> system.  Each of the six (6) H</w:t>
            </w:r>
            <w:r w:rsidR="00BD7BA1" w:rsidRPr="002A5629">
              <w:rPr>
                <w:rFonts w:cs="Arial"/>
                <w:color w:val="000000" w:themeColor="text1"/>
              </w:rPr>
              <w:t xml:space="preserve">ealth </w:t>
            </w:r>
            <w:r w:rsidRPr="002A5629">
              <w:rPr>
                <w:rFonts w:cs="Arial"/>
                <w:color w:val="000000" w:themeColor="text1"/>
              </w:rPr>
              <w:t>S</w:t>
            </w:r>
            <w:r w:rsidR="00BD7BA1" w:rsidRPr="002A5629">
              <w:rPr>
                <w:rFonts w:cs="Arial"/>
                <w:color w:val="000000" w:themeColor="text1"/>
              </w:rPr>
              <w:t xml:space="preserve">tar </w:t>
            </w:r>
            <w:r w:rsidRPr="002A5629">
              <w:rPr>
                <w:rFonts w:cs="Arial"/>
                <w:color w:val="000000" w:themeColor="text1"/>
              </w:rPr>
              <w:t>R</w:t>
            </w:r>
            <w:r w:rsidR="00BD7BA1" w:rsidRPr="002A5629">
              <w:rPr>
                <w:rFonts w:cs="Arial"/>
                <w:color w:val="000000" w:themeColor="text1"/>
              </w:rPr>
              <w:t>ating</w:t>
            </w:r>
            <w:r w:rsidRPr="002A5629">
              <w:rPr>
                <w:rFonts w:cs="Arial"/>
                <w:color w:val="000000" w:themeColor="text1"/>
              </w:rPr>
              <w:t xml:space="preserve"> categories is </w:t>
            </w:r>
            <w:r w:rsidRPr="002A5629">
              <w:rPr>
                <w:rFonts w:cs="Arial"/>
                <w:color w:val="000000" w:themeColor="text1"/>
                <w:lang w:val="en-AU"/>
              </w:rPr>
              <w:t>centred</w:t>
            </w:r>
            <w:r w:rsidRPr="002A5629">
              <w:rPr>
                <w:rFonts w:cs="Arial"/>
                <w:color w:val="000000" w:themeColor="text1"/>
              </w:rPr>
              <w:t xml:space="preserve"> (albeit to a different point), </w:t>
            </w:r>
            <w:r w:rsidR="006140E0" w:rsidRPr="002A5629">
              <w:rPr>
                <w:rFonts w:cs="Arial"/>
                <w:color w:val="000000" w:themeColor="text1"/>
              </w:rPr>
              <w:t xml:space="preserve">and </w:t>
            </w:r>
            <w:r w:rsidRPr="002A5629">
              <w:rPr>
                <w:rFonts w:cs="Arial"/>
                <w:color w:val="000000" w:themeColor="text1"/>
              </w:rPr>
              <w:t xml:space="preserve">there will be products that are lower than </w:t>
            </w:r>
            <w:r w:rsidR="006140E0" w:rsidRPr="002A5629">
              <w:rPr>
                <w:rFonts w:cs="Arial"/>
                <w:color w:val="000000" w:themeColor="text1"/>
              </w:rPr>
              <w:t xml:space="preserve">each </w:t>
            </w:r>
            <w:proofErr w:type="spellStart"/>
            <w:r w:rsidRPr="002A5629">
              <w:rPr>
                <w:rFonts w:cs="Arial"/>
                <w:color w:val="000000" w:themeColor="text1"/>
              </w:rPr>
              <w:t>centre</w:t>
            </w:r>
            <w:proofErr w:type="spellEnd"/>
            <w:r w:rsidRPr="002A5629">
              <w:rPr>
                <w:rFonts w:cs="Arial"/>
                <w:color w:val="000000" w:themeColor="text1"/>
              </w:rPr>
              <w:t xml:space="preserve"> point. There is the potential for the full 1/2 to 5 star </w:t>
            </w:r>
            <w:proofErr w:type="gramStart"/>
            <w:r w:rsidRPr="002A5629">
              <w:rPr>
                <w:rFonts w:cs="Arial"/>
                <w:color w:val="000000" w:themeColor="text1"/>
              </w:rPr>
              <w:t>range</w:t>
            </w:r>
            <w:proofErr w:type="gramEnd"/>
            <w:r w:rsidRPr="002A5629">
              <w:rPr>
                <w:rFonts w:cs="Arial"/>
                <w:color w:val="000000" w:themeColor="text1"/>
              </w:rPr>
              <w:t xml:space="preserve"> to be covered in each category based on the individual nutritional composition of the range of products within the category.</w:t>
            </w:r>
          </w:p>
          <w:p w:rsidR="00D51DF2" w:rsidRPr="00D51DF2" w:rsidRDefault="00D51DF2" w:rsidP="00D51DF2">
            <w:pPr>
              <w:spacing w:before="120" w:after="120"/>
              <w:contextualSpacing/>
              <w:rPr>
                <w:rFonts w:cs="Arial"/>
                <w:color w:val="000000" w:themeColor="text1"/>
                <w:sz w:val="12"/>
                <w:szCs w:val="12"/>
              </w:rPr>
            </w:pPr>
          </w:p>
        </w:tc>
      </w:tr>
      <w:tr w:rsidR="002A5629" w:rsidRPr="002A5629" w:rsidTr="001A6359">
        <w:trPr>
          <w:cantSplit/>
        </w:trPr>
        <w:tc>
          <w:tcPr>
            <w:tcW w:w="6482" w:type="dxa"/>
          </w:tcPr>
          <w:p w:rsidR="00860465" w:rsidRPr="002A5629" w:rsidRDefault="00E97B19" w:rsidP="00D51DF2">
            <w:pPr>
              <w:pStyle w:val="Heading1"/>
              <w:contextualSpacing/>
              <w:rPr>
                <w:color w:val="000000" w:themeColor="text1"/>
              </w:rPr>
            </w:pPr>
            <w:r w:rsidRPr="002A5629">
              <w:rPr>
                <w:color w:val="000000" w:themeColor="text1"/>
              </w:rPr>
              <w:lastRenderedPageBreak/>
              <w:t>Is there already a rule of thumb of some sort for</w:t>
            </w:r>
            <w:r w:rsidR="00226C9B" w:rsidRPr="002A5629">
              <w:rPr>
                <w:color w:val="000000" w:themeColor="text1"/>
              </w:rPr>
              <w:t xml:space="preserve"> if</w:t>
            </w:r>
            <w:r w:rsidRPr="002A5629">
              <w:rPr>
                <w:color w:val="000000" w:themeColor="text1"/>
              </w:rPr>
              <w:t xml:space="preserve"> say I </w:t>
            </w:r>
            <w:r w:rsidR="00226C9B" w:rsidRPr="002A5629">
              <w:rPr>
                <w:color w:val="000000" w:themeColor="text1"/>
              </w:rPr>
              <w:t>would like</w:t>
            </w:r>
            <w:r w:rsidRPr="002A5629">
              <w:rPr>
                <w:color w:val="000000" w:themeColor="text1"/>
              </w:rPr>
              <w:t xml:space="preserve"> to improve a health star rating </w:t>
            </w:r>
            <w:r w:rsidR="00226C9B" w:rsidRPr="002A5629">
              <w:rPr>
                <w:color w:val="000000" w:themeColor="text1"/>
              </w:rPr>
              <w:t xml:space="preserve">of say </w:t>
            </w:r>
            <w:r w:rsidRPr="002A5629">
              <w:rPr>
                <w:color w:val="000000" w:themeColor="text1"/>
              </w:rPr>
              <w:t xml:space="preserve">3.5 to 4.0 or a trial and error in the </w:t>
            </w:r>
            <w:r w:rsidR="00474EC5">
              <w:rPr>
                <w:color w:val="000000" w:themeColor="text1"/>
              </w:rPr>
              <w:t>Health Star Rating C</w:t>
            </w:r>
            <w:r w:rsidRPr="002A5629">
              <w:rPr>
                <w:color w:val="000000" w:themeColor="text1"/>
              </w:rPr>
              <w:t>alculator?</w:t>
            </w:r>
          </w:p>
        </w:tc>
        <w:tc>
          <w:tcPr>
            <w:tcW w:w="8474" w:type="dxa"/>
          </w:tcPr>
          <w:p w:rsidR="00AF5ABC" w:rsidRDefault="00E97B19" w:rsidP="00D51DF2">
            <w:pPr>
              <w:spacing w:before="120" w:after="120"/>
              <w:contextualSpacing/>
              <w:rPr>
                <w:rFonts w:cs="Arial"/>
                <w:color w:val="000000" w:themeColor="text1"/>
              </w:rPr>
            </w:pPr>
            <w:r w:rsidRPr="002A5629">
              <w:rPr>
                <w:rFonts w:cs="Arial"/>
                <w:color w:val="000000" w:themeColor="text1"/>
              </w:rPr>
              <w:t>The Guide for Industry to the H</w:t>
            </w:r>
            <w:r w:rsidR="00BD7BA1" w:rsidRPr="002A5629">
              <w:rPr>
                <w:rFonts w:cs="Arial"/>
                <w:color w:val="000000" w:themeColor="text1"/>
              </w:rPr>
              <w:t xml:space="preserve">ealth </w:t>
            </w:r>
            <w:r w:rsidRPr="002A5629">
              <w:rPr>
                <w:rFonts w:cs="Arial"/>
                <w:color w:val="000000" w:themeColor="text1"/>
              </w:rPr>
              <w:t>S</w:t>
            </w:r>
            <w:r w:rsidR="00BD7BA1" w:rsidRPr="002A5629">
              <w:rPr>
                <w:rFonts w:cs="Arial"/>
                <w:color w:val="000000" w:themeColor="text1"/>
              </w:rPr>
              <w:t xml:space="preserve">tar </w:t>
            </w:r>
            <w:r w:rsidRPr="002A5629">
              <w:rPr>
                <w:rFonts w:cs="Arial"/>
                <w:color w:val="000000" w:themeColor="text1"/>
              </w:rPr>
              <w:t>R</w:t>
            </w:r>
            <w:r w:rsidR="00BD7BA1" w:rsidRPr="002A5629">
              <w:rPr>
                <w:rFonts w:cs="Arial"/>
                <w:color w:val="000000" w:themeColor="text1"/>
              </w:rPr>
              <w:t>ating</w:t>
            </w:r>
            <w:r w:rsidRPr="002A5629">
              <w:rPr>
                <w:rFonts w:cs="Arial"/>
                <w:color w:val="000000" w:themeColor="text1"/>
              </w:rPr>
              <w:t xml:space="preserve"> Calculator includes the full tables of H</w:t>
            </w:r>
            <w:r w:rsidR="00BD7BA1" w:rsidRPr="002A5629">
              <w:rPr>
                <w:rFonts w:cs="Arial"/>
                <w:color w:val="000000" w:themeColor="text1"/>
              </w:rPr>
              <w:t xml:space="preserve">ealth </w:t>
            </w:r>
            <w:r w:rsidRPr="002A5629">
              <w:rPr>
                <w:rFonts w:cs="Arial"/>
                <w:color w:val="000000" w:themeColor="text1"/>
              </w:rPr>
              <w:t>S</w:t>
            </w:r>
            <w:r w:rsidR="00BD7BA1" w:rsidRPr="002A5629">
              <w:rPr>
                <w:rFonts w:cs="Arial"/>
                <w:color w:val="000000" w:themeColor="text1"/>
              </w:rPr>
              <w:t xml:space="preserve">tar </w:t>
            </w:r>
            <w:r w:rsidRPr="002A5629">
              <w:rPr>
                <w:rFonts w:cs="Arial"/>
                <w:color w:val="000000" w:themeColor="text1"/>
              </w:rPr>
              <w:t>R</w:t>
            </w:r>
            <w:r w:rsidR="00BD7BA1" w:rsidRPr="002A5629">
              <w:rPr>
                <w:rFonts w:cs="Arial"/>
                <w:color w:val="000000" w:themeColor="text1"/>
              </w:rPr>
              <w:t>ating</w:t>
            </w:r>
            <w:r w:rsidRPr="002A5629">
              <w:rPr>
                <w:rFonts w:cs="Arial"/>
                <w:color w:val="000000" w:themeColor="text1"/>
              </w:rPr>
              <w:t xml:space="preserve"> baseline and modifying points scored for the different nutrients and energy, in each H</w:t>
            </w:r>
            <w:r w:rsidR="00BD7BA1" w:rsidRPr="002A5629">
              <w:rPr>
                <w:rFonts w:cs="Arial"/>
                <w:color w:val="000000" w:themeColor="text1"/>
              </w:rPr>
              <w:t xml:space="preserve">ealth </w:t>
            </w:r>
            <w:r w:rsidRPr="002A5629">
              <w:rPr>
                <w:rFonts w:cs="Arial"/>
                <w:color w:val="000000" w:themeColor="text1"/>
              </w:rPr>
              <w:t>S</w:t>
            </w:r>
            <w:r w:rsidR="00BD7BA1" w:rsidRPr="002A5629">
              <w:rPr>
                <w:rFonts w:cs="Arial"/>
                <w:color w:val="000000" w:themeColor="text1"/>
              </w:rPr>
              <w:t xml:space="preserve">tar </w:t>
            </w:r>
            <w:r w:rsidRPr="002A5629">
              <w:rPr>
                <w:rFonts w:cs="Arial"/>
                <w:color w:val="000000" w:themeColor="text1"/>
              </w:rPr>
              <w:t>R</w:t>
            </w:r>
            <w:r w:rsidR="00BD7BA1" w:rsidRPr="002A5629">
              <w:rPr>
                <w:rFonts w:cs="Arial"/>
                <w:color w:val="000000" w:themeColor="text1"/>
              </w:rPr>
              <w:t>ating</w:t>
            </w:r>
            <w:r w:rsidRPr="002A5629">
              <w:rPr>
                <w:rFonts w:cs="Arial"/>
                <w:color w:val="000000" w:themeColor="text1"/>
              </w:rPr>
              <w:t xml:space="preserve"> category.  Consideration of these tables, and also trying variations in the H</w:t>
            </w:r>
            <w:r w:rsidR="00BD7BA1" w:rsidRPr="002A5629">
              <w:rPr>
                <w:rFonts w:cs="Arial"/>
                <w:color w:val="000000" w:themeColor="text1"/>
              </w:rPr>
              <w:t xml:space="preserve">ealth </w:t>
            </w:r>
            <w:r w:rsidRPr="002A5629">
              <w:rPr>
                <w:rFonts w:cs="Arial"/>
                <w:color w:val="000000" w:themeColor="text1"/>
              </w:rPr>
              <w:t>S</w:t>
            </w:r>
            <w:r w:rsidR="00BD7BA1" w:rsidRPr="002A5629">
              <w:rPr>
                <w:rFonts w:cs="Arial"/>
                <w:color w:val="000000" w:themeColor="text1"/>
              </w:rPr>
              <w:t xml:space="preserve">tar </w:t>
            </w:r>
            <w:r w:rsidRPr="002A5629">
              <w:rPr>
                <w:rFonts w:cs="Arial"/>
                <w:color w:val="000000" w:themeColor="text1"/>
              </w:rPr>
              <w:t>R</w:t>
            </w:r>
            <w:r w:rsidR="00BD7BA1" w:rsidRPr="002A5629">
              <w:rPr>
                <w:rFonts w:cs="Arial"/>
                <w:color w:val="000000" w:themeColor="text1"/>
              </w:rPr>
              <w:t>ating</w:t>
            </w:r>
            <w:r w:rsidRPr="002A5629">
              <w:rPr>
                <w:rFonts w:cs="Arial"/>
                <w:color w:val="000000" w:themeColor="text1"/>
              </w:rPr>
              <w:t xml:space="preserve"> Calculator, will provide guidance of where reformulation to improve the H</w:t>
            </w:r>
            <w:r w:rsidR="00BD7BA1" w:rsidRPr="002A5629">
              <w:rPr>
                <w:rFonts w:cs="Arial"/>
                <w:color w:val="000000" w:themeColor="text1"/>
              </w:rPr>
              <w:t xml:space="preserve">ealth </w:t>
            </w:r>
            <w:r w:rsidRPr="002A5629">
              <w:rPr>
                <w:rFonts w:cs="Arial"/>
                <w:color w:val="000000" w:themeColor="text1"/>
              </w:rPr>
              <w:t>S</w:t>
            </w:r>
            <w:r w:rsidR="00BD7BA1" w:rsidRPr="002A5629">
              <w:rPr>
                <w:rFonts w:cs="Arial"/>
                <w:color w:val="000000" w:themeColor="text1"/>
              </w:rPr>
              <w:t xml:space="preserve">tar </w:t>
            </w:r>
            <w:r w:rsidRPr="002A5629">
              <w:rPr>
                <w:rFonts w:cs="Arial"/>
                <w:color w:val="000000" w:themeColor="text1"/>
              </w:rPr>
              <w:t>R</w:t>
            </w:r>
            <w:r w:rsidR="00BD7BA1" w:rsidRPr="002A5629">
              <w:rPr>
                <w:rFonts w:cs="Arial"/>
                <w:color w:val="000000" w:themeColor="text1"/>
              </w:rPr>
              <w:t>ating</w:t>
            </w:r>
            <w:r w:rsidRPr="002A5629">
              <w:rPr>
                <w:rFonts w:cs="Arial"/>
                <w:color w:val="000000" w:themeColor="text1"/>
              </w:rPr>
              <w:t xml:space="preserve"> score may be possible.</w:t>
            </w:r>
          </w:p>
          <w:p w:rsidR="00D51DF2" w:rsidRPr="00D51DF2" w:rsidRDefault="00D51DF2" w:rsidP="00D51DF2">
            <w:pPr>
              <w:spacing w:before="120" w:after="120"/>
              <w:contextualSpacing/>
              <w:rPr>
                <w:rFonts w:cs="Arial"/>
                <w:color w:val="000000" w:themeColor="text1"/>
                <w:sz w:val="12"/>
                <w:szCs w:val="12"/>
              </w:rPr>
            </w:pPr>
          </w:p>
        </w:tc>
      </w:tr>
      <w:tr w:rsidR="002A5629" w:rsidRPr="002A5629" w:rsidTr="001A6359">
        <w:trPr>
          <w:cantSplit/>
        </w:trPr>
        <w:tc>
          <w:tcPr>
            <w:tcW w:w="6482" w:type="dxa"/>
          </w:tcPr>
          <w:p w:rsidR="00860465" w:rsidRPr="002A5629" w:rsidRDefault="00860465" w:rsidP="00D51DF2">
            <w:pPr>
              <w:pStyle w:val="Heading1"/>
              <w:contextualSpacing/>
              <w:rPr>
                <w:color w:val="000000" w:themeColor="text1"/>
              </w:rPr>
            </w:pPr>
            <w:r w:rsidRPr="002A5629">
              <w:rPr>
                <w:color w:val="000000" w:themeColor="text1"/>
              </w:rPr>
              <w:t>Can you, or will you, specify specific foods in an exclusion list i.e. honey, jams, spreads?</w:t>
            </w:r>
          </w:p>
        </w:tc>
        <w:tc>
          <w:tcPr>
            <w:tcW w:w="8474" w:type="dxa"/>
          </w:tcPr>
          <w:p w:rsidR="00AF5ABC" w:rsidRDefault="00942C39" w:rsidP="00D51DF2">
            <w:pPr>
              <w:spacing w:before="120" w:after="120"/>
              <w:contextualSpacing/>
              <w:rPr>
                <w:rFonts w:cs="Arial"/>
                <w:color w:val="000000" w:themeColor="text1"/>
              </w:rPr>
            </w:pPr>
            <w:r w:rsidRPr="002A5629">
              <w:rPr>
                <w:rFonts w:cs="Arial"/>
                <w:color w:val="000000" w:themeColor="text1"/>
              </w:rPr>
              <w:t>The H</w:t>
            </w:r>
            <w:r w:rsidR="00BD7BA1" w:rsidRPr="002A5629">
              <w:rPr>
                <w:rFonts w:cs="Arial"/>
                <w:color w:val="000000" w:themeColor="text1"/>
              </w:rPr>
              <w:t xml:space="preserve">ealth </w:t>
            </w:r>
            <w:r w:rsidRPr="002A5629">
              <w:rPr>
                <w:rFonts w:cs="Arial"/>
                <w:color w:val="000000" w:themeColor="text1"/>
              </w:rPr>
              <w:t>S</w:t>
            </w:r>
            <w:r w:rsidR="00BD7BA1" w:rsidRPr="002A5629">
              <w:rPr>
                <w:rFonts w:cs="Arial"/>
                <w:color w:val="000000" w:themeColor="text1"/>
              </w:rPr>
              <w:t xml:space="preserve">tar </w:t>
            </w:r>
            <w:r w:rsidRPr="002A5629">
              <w:rPr>
                <w:rFonts w:cs="Arial"/>
                <w:color w:val="000000" w:themeColor="text1"/>
              </w:rPr>
              <w:t>R</w:t>
            </w:r>
            <w:r w:rsidR="00BD7BA1" w:rsidRPr="002A5629">
              <w:rPr>
                <w:rFonts w:cs="Arial"/>
                <w:color w:val="000000" w:themeColor="text1"/>
              </w:rPr>
              <w:t>ating</w:t>
            </w:r>
            <w:r w:rsidRPr="002A5629">
              <w:rPr>
                <w:rFonts w:cs="Arial"/>
                <w:color w:val="000000" w:themeColor="text1"/>
              </w:rPr>
              <w:t xml:space="preserve"> System Style Guide provides an explanation of products that should not display a H</w:t>
            </w:r>
            <w:r w:rsidR="00BD7BA1" w:rsidRPr="002A5629">
              <w:rPr>
                <w:rFonts w:cs="Arial"/>
                <w:color w:val="000000" w:themeColor="text1"/>
              </w:rPr>
              <w:t xml:space="preserve">ealth </w:t>
            </w:r>
            <w:r w:rsidRPr="002A5629">
              <w:rPr>
                <w:rFonts w:cs="Arial"/>
                <w:color w:val="000000" w:themeColor="text1"/>
              </w:rPr>
              <w:t>S</w:t>
            </w:r>
            <w:r w:rsidR="00BD7BA1" w:rsidRPr="002A5629">
              <w:rPr>
                <w:rFonts w:cs="Arial"/>
                <w:color w:val="000000" w:themeColor="text1"/>
              </w:rPr>
              <w:t xml:space="preserve">tar </w:t>
            </w:r>
            <w:r w:rsidRPr="002A5629">
              <w:rPr>
                <w:rFonts w:cs="Arial"/>
                <w:color w:val="000000" w:themeColor="text1"/>
              </w:rPr>
              <w:t>R</w:t>
            </w:r>
            <w:r w:rsidR="00BD7BA1" w:rsidRPr="002A5629">
              <w:rPr>
                <w:rFonts w:cs="Arial"/>
                <w:color w:val="000000" w:themeColor="text1"/>
              </w:rPr>
              <w:t>ating</w:t>
            </w:r>
            <w:r w:rsidRPr="002A5629">
              <w:rPr>
                <w:rFonts w:cs="Arial"/>
                <w:color w:val="000000" w:themeColor="text1"/>
              </w:rPr>
              <w:t xml:space="preserve"> system </w:t>
            </w:r>
            <w:r w:rsidR="00BD7BA1" w:rsidRPr="002A5629">
              <w:rPr>
                <w:rFonts w:cs="Arial"/>
                <w:color w:val="000000" w:themeColor="text1"/>
              </w:rPr>
              <w:t>graphic</w:t>
            </w:r>
            <w:r w:rsidR="00A76BF8">
              <w:rPr>
                <w:rFonts w:cs="Arial"/>
                <w:color w:val="000000" w:themeColor="text1"/>
              </w:rPr>
              <w:t>,</w:t>
            </w:r>
            <w:r w:rsidRPr="002A5629">
              <w:rPr>
                <w:rFonts w:cs="Arial"/>
                <w:color w:val="000000" w:themeColor="text1"/>
              </w:rPr>
              <w:t xml:space="preserve"> and products for which the system was not intended</w:t>
            </w:r>
            <w:r w:rsidR="00A76BF8">
              <w:rPr>
                <w:rFonts w:cs="Arial"/>
                <w:color w:val="000000" w:themeColor="text1"/>
              </w:rPr>
              <w:t>.</w:t>
            </w:r>
          </w:p>
          <w:p w:rsidR="00D51DF2" w:rsidRPr="00D51DF2" w:rsidRDefault="00D51DF2" w:rsidP="00D51DF2">
            <w:pPr>
              <w:spacing w:before="120" w:after="120"/>
              <w:contextualSpacing/>
              <w:rPr>
                <w:rFonts w:cs="Arial"/>
                <w:color w:val="000000" w:themeColor="text1"/>
                <w:sz w:val="12"/>
                <w:szCs w:val="12"/>
              </w:rPr>
            </w:pPr>
          </w:p>
        </w:tc>
      </w:tr>
      <w:tr w:rsidR="00B67868" w:rsidRPr="002A5629" w:rsidTr="001A6359">
        <w:trPr>
          <w:cantSplit/>
        </w:trPr>
        <w:tc>
          <w:tcPr>
            <w:tcW w:w="6482" w:type="dxa"/>
          </w:tcPr>
          <w:p w:rsidR="00B67868" w:rsidRPr="00862AA1" w:rsidRDefault="00B67868" w:rsidP="00D51DF2">
            <w:pPr>
              <w:pStyle w:val="Heading1"/>
              <w:contextualSpacing/>
              <w:rPr>
                <w:color w:val="000000" w:themeColor="text1"/>
              </w:rPr>
            </w:pPr>
            <w:r w:rsidRPr="00862AA1">
              <w:rPr>
                <w:color w:val="000000" w:themeColor="text1"/>
              </w:rPr>
              <w:t>We do not anticipate utilising this system as our products are typically sold in health food stores and health aisles of supermarkets.  Yet, they have low health star ratings (typically 1-2 stars).  How do we address consumer expectations of using the Health Star Rating?</w:t>
            </w:r>
          </w:p>
        </w:tc>
        <w:tc>
          <w:tcPr>
            <w:tcW w:w="8474" w:type="dxa"/>
          </w:tcPr>
          <w:p w:rsidR="00E87949" w:rsidRDefault="00862AA1" w:rsidP="00B90BA6">
            <w:pPr>
              <w:spacing w:before="120" w:after="120"/>
              <w:contextualSpacing/>
              <w:rPr>
                <w:rFonts w:cs="Arial"/>
                <w:color w:val="000000" w:themeColor="text1"/>
              </w:rPr>
            </w:pPr>
            <w:r w:rsidRPr="00862AA1">
              <w:rPr>
                <w:rFonts w:cs="Arial"/>
                <w:color w:val="000000" w:themeColor="text1"/>
              </w:rPr>
              <w:t xml:space="preserve">The Health Star Rating campaign (including the Health Star </w:t>
            </w:r>
            <w:r w:rsidR="008E08A9">
              <w:rPr>
                <w:rFonts w:cs="Arial"/>
                <w:color w:val="000000" w:themeColor="text1"/>
              </w:rPr>
              <w:t>R</w:t>
            </w:r>
            <w:r w:rsidRPr="00862AA1">
              <w:rPr>
                <w:rFonts w:cs="Arial"/>
                <w:color w:val="000000" w:themeColor="text1"/>
              </w:rPr>
              <w:t>ating website) will raise consumers’ awareness and understanding of the Health Star Rating system.</w:t>
            </w:r>
          </w:p>
          <w:p w:rsidR="00B67868" w:rsidRPr="00862AA1" w:rsidRDefault="00E87949" w:rsidP="00B90BA6">
            <w:pPr>
              <w:spacing w:before="120" w:after="120"/>
              <w:contextualSpacing/>
              <w:rPr>
                <w:rFonts w:cs="Arial"/>
                <w:color w:val="000000" w:themeColor="text1"/>
                <w:sz w:val="12"/>
                <w:szCs w:val="12"/>
              </w:rPr>
            </w:pPr>
            <w:r w:rsidRPr="00862AA1">
              <w:rPr>
                <w:rFonts w:cs="Arial"/>
                <w:color w:val="000000" w:themeColor="text1"/>
                <w:sz w:val="12"/>
                <w:szCs w:val="12"/>
              </w:rPr>
              <w:t xml:space="preserve"> </w:t>
            </w:r>
          </w:p>
          <w:p w:rsidR="00A76BF8" w:rsidRDefault="00A76BF8" w:rsidP="00B90BA6">
            <w:pPr>
              <w:spacing w:before="120" w:after="120"/>
              <w:contextualSpacing/>
              <w:rPr>
                <w:rFonts w:cs="Arial"/>
                <w:color w:val="000000" w:themeColor="text1"/>
              </w:rPr>
            </w:pPr>
            <w:r>
              <w:rPr>
                <w:rFonts w:cs="Arial"/>
                <w:color w:val="000000" w:themeColor="text1"/>
              </w:rPr>
              <w:t>The Australian Dietary Guidelines should still guide overall consumption.</w:t>
            </w:r>
          </w:p>
          <w:p w:rsidR="00A76BF8" w:rsidRPr="00A76BF8" w:rsidRDefault="00A76BF8" w:rsidP="00B90BA6">
            <w:pPr>
              <w:spacing w:before="120" w:after="120"/>
              <w:contextualSpacing/>
              <w:rPr>
                <w:rFonts w:cs="Arial"/>
                <w:color w:val="000000" w:themeColor="text1"/>
                <w:sz w:val="12"/>
                <w:szCs w:val="12"/>
              </w:rPr>
            </w:pPr>
          </w:p>
          <w:p w:rsidR="00B67868" w:rsidRPr="00862AA1" w:rsidRDefault="00B67868" w:rsidP="00B90BA6">
            <w:pPr>
              <w:spacing w:before="120" w:after="120"/>
              <w:contextualSpacing/>
              <w:rPr>
                <w:rFonts w:cs="Arial"/>
                <w:color w:val="000000" w:themeColor="text1"/>
              </w:rPr>
            </w:pPr>
            <w:r w:rsidRPr="00862AA1">
              <w:rPr>
                <w:rFonts w:cs="Arial"/>
                <w:color w:val="000000" w:themeColor="text1"/>
              </w:rPr>
              <w:t>The website includes stakeholder kits that prov</w:t>
            </w:r>
            <w:r w:rsidR="00862AA1" w:rsidRPr="00862AA1">
              <w:rPr>
                <w:rFonts w:cs="Arial"/>
                <w:color w:val="000000" w:themeColor="text1"/>
              </w:rPr>
              <w:t xml:space="preserve">ide information for industry </w:t>
            </w:r>
            <w:r w:rsidRPr="00862AA1">
              <w:rPr>
                <w:rFonts w:cs="Arial"/>
                <w:color w:val="000000" w:themeColor="text1"/>
              </w:rPr>
              <w:t>to use to assist with the delivery of communications to their networks and ensure consistency of messaging about the Health Star Rating system. These kits include:</w:t>
            </w:r>
          </w:p>
          <w:p w:rsidR="00B67868" w:rsidRPr="00862AA1" w:rsidRDefault="00B67868" w:rsidP="00B90BA6">
            <w:pPr>
              <w:pStyle w:val="ListParagraph"/>
              <w:numPr>
                <w:ilvl w:val="0"/>
                <w:numId w:val="21"/>
              </w:numPr>
              <w:spacing w:before="120" w:after="120"/>
              <w:rPr>
                <w:rFonts w:cs="Arial"/>
                <w:color w:val="000000" w:themeColor="text1"/>
              </w:rPr>
            </w:pPr>
            <w:r w:rsidRPr="00862AA1">
              <w:rPr>
                <w:rFonts w:cs="Arial"/>
                <w:color w:val="000000" w:themeColor="text1"/>
              </w:rPr>
              <w:t>Key Health Star Rating system messages;</w:t>
            </w:r>
          </w:p>
          <w:p w:rsidR="00B67868" w:rsidRPr="00862AA1" w:rsidRDefault="00B67868" w:rsidP="00B90BA6">
            <w:pPr>
              <w:pStyle w:val="ListParagraph"/>
              <w:numPr>
                <w:ilvl w:val="0"/>
                <w:numId w:val="21"/>
              </w:numPr>
              <w:spacing w:before="120" w:after="120"/>
              <w:rPr>
                <w:rFonts w:cs="Arial"/>
                <w:color w:val="000000" w:themeColor="text1"/>
              </w:rPr>
            </w:pPr>
            <w:r w:rsidRPr="00862AA1">
              <w:rPr>
                <w:rFonts w:cs="Arial"/>
                <w:color w:val="000000" w:themeColor="text1"/>
              </w:rPr>
              <w:t xml:space="preserve">Editorial for newsletters, websites, </w:t>
            </w:r>
            <w:proofErr w:type="spellStart"/>
            <w:r w:rsidRPr="00862AA1">
              <w:rPr>
                <w:rFonts w:cs="Arial"/>
                <w:color w:val="000000" w:themeColor="text1"/>
              </w:rPr>
              <w:t>etc</w:t>
            </w:r>
            <w:proofErr w:type="spellEnd"/>
            <w:r w:rsidRPr="00862AA1">
              <w:rPr>
                <w:rFonts w:cs="Arial"/>
                <w:color w:val="000000" w:themeColor="text1"/>
              </w:rPr>
              <w:t>;</w:t>
            </w:r>
          </w:p>
          <w:p w:rsidR="00B67868" w:rsidRPr="00862AA1" w:rsidRDefault="00B67868" w:rsidP="00B90BA6">
            <w:pPr>
              <w:pStyle w:val="ListParagraph"/>
              <w:numPr>
                <w:ilvl w:val="0"/>
                <w:numId w:val="21"/>
              </w:numPr>
              <w:spacing w:before="120" w:after="120"/>
              <w:rPr>
                <w:rFonts w:cs="Arial"/>
                <w:color w:val="000000" w:themeColor="text1"/>
              </w:rPr>
            </w:pPr>
            <w:r w:rsidRPr="00862AA1">
              <w:rPr>
                <w:rFonts w:cs="Arial"/>
                <w:color w:val="000000" w:themeColor="text1"/>
              </w:rPr>
              <w:t>Campaign material and ‘basket’ mnemonic;</w:t>
            </w:r>
          </w:p>
          <w:p w:rsidR="00B67868" w:rsidRPr="00862AA1" w:rsidRDefault="00B67868" w:rsidP="00B90BA6">
            <w:pPr>
              <w:pStyle w:val="ListParagraph"/>
              <w:numPr>
                <w:ilvl w:val="0"/>
                <w:numId w:val="21"/>
              </w:numPr>
              <w:spacing w:before="120" w:after="120"/>
              <w:rPr>
                <w:rFonts w:cs="Arial"/>
                <w:color w:val="000000" w:themeColor="text1"/>
              </w:rPr>
            </w:pPr>
            <w:r w:rsidRPr="00862AA1">
              <w:rPr>
                <w:rFonts w:cs="Arial"/>
                <w:color w:val="000000" w:themeColor="text1"/>
              </w:rPr>
              <w:t>Content for social media; and</w:t>
            </w:r>
          </w:p>
          <w:p w:rsidR="00B67868" w:rsidRPr="00862AA1" w:rsidRDefault="00B67868" w:rsidP="00862AA1">
            <w:pPr>
              <w:pStyle w:val="ListParagraph"/>
              <w:numPr>
                <w:ilvl w:val="0"/>
                <w:numId w:val="21"/>
              </w:numPr>
              <w:spacing w:before="120" w:after="120"/>
              <w:rPr>
                <w:rFonts w:cs="Arial"/>
                <w:color w:val="000000" w:themeColor="text1"/>
              </w:rPr>
            </w:pPr>
            <w:r w:rsidRPr="00862AA1">
              <w:rPr>
                <w:rFonts w:cs="Arial"/>
                <w:color w:val="000000" w:themeColor="text1"/>
              </w:rPr>
              <w:t>Frequently asked questions.</w:t>
            </w:r>
          </w:p>
        </w:tc>
      </w:tr>
      <w:tr w:rsidR="00B67868" w:rsidRPr="002A5629" w:rsidTr="001A6359">
        <w:trPr>
          <w:cantSplit/>
        </w:trPr>
        <w:tc>
          <w:tcPr>
            <w:tcW w:w="6482" w:type="dxa"/>
          </w:tcPr>
          <w:p w:rsidR="00B67868" w:rsidRPr="002A5629" w:rsidRDefault="00B67868" w:rsidP="00D51DF2">
            <w:pPr>
              <w:pStyle w:val="Heading1"/>
              <w:contextualSpacing/>
              <w:rPr>
                <w:color w:val="000000" w:themeColor="text1"/>
              </w:rPr>
            </w:pPr>
            <w:r w:rsidRPr="002A5629">
              <w:rPr>
                <w:color w:val="000000" w:themeColor="text1"/>
              </w:rPr>
              <w:t xml:space="preserve">How do we discourage major supermarket chains from making a blanket policy to uptake the Health Star Rating system? </w:t>
            </w:r>
          </w:p>
        </w:tc>
        <w:tc>
          <w:tcPr>
            <w:tcW w:w="8474" w:type="dxa"/>
          </w:tcPr>
          <w:p w:rsidR="00B67868" w:rsidRPr="002A5629" w:rsidRDefault="00A76BF8" w:rsidP="00A76BF8">
            <w:pPr>
              <w:spacing w:before="120" w:after="120"/>
              <w:contextualSpacing/>
              <w:rPr>
                <w:rFonts w:cs="Arial"/>
                <w:color w:val="000000" w:themeColor="text1"/>
                <w:lang w:val="en-AU"/>
              </w:rPr>
            </w:pPr>
            <w:r>
              <w:rPr>
                <w:rFonts w:cs="Arial"/>
                <w:color w:val="000000" w:themeColor="text1"/>
                <w:lang w:val="en-AU"/>
              </w:rPr>
              <w:t>Adoption of t</w:t>
            </w:r>
            <w:r w:rsidR="00B67868" w:rsidRPr="002A5629">
              <w:rPr>
                <w:rFonts w:cs="Arial"/>
                <w:color w:val="000000" w:themeColor="text1"/>
                <w:lang w:val="en-AU"/>
              </w:rPr>
              <w:t xml:space="preserve">he Health Star Rating system is </w:t>
            </w:r>
            <w:r>
              <w:rPr>
                <w:rFonts w:cs="Arial"/>
                <w:color w:val="000000" w:themeColor="text1"/>
                <w:lang w:val="en-AU"/>
              </w:rPr>
              <w:t>voluntary</w:t>
            </w:r>
            <w:r w:rsidR="00B67868" w:rsidRPr="002A5629">
              <w:rPr>
                <w:rFonts w:cs="Arial"/>
                <w:color w:val="000000" w:themeColor="text1"/>
                <w:lang w:val="en-AU"/>
              </w:rPr>
              <w:t xml:space="preserve">.  </w:t>
            </w:r>
            <w:r>
              <w:rPr>
                <w:rFonts w:cs="Arial"/>
                <w:color w:val="000000" w:themeColor="text1"/>
                <w:lang w:val="en-AU"/>
              </w:rPr>
              <w:t>Its uptake will be determined by food companies.</w:t>
            </w:r>
          </w:p>
        </w:tc>
      </w:tr>
      <w:tr w:rsidR="00B67868" w:rsidRPr="002A5629" w:rsidTr="001A6359">
        <w:trPr>
          <w:cantSplit/>
        </w:trPr>
        <w:tc>
          <w:tcPr>
            <w:tcW w:w="6482" w:type="dxa"/>
          </w:tcPr>
          <w:p w:rsidR="00B67868" w:rsidRPr="002A5629" w:rsidRDefault="00B67868" w:rsidP="00D51DF2">
            <w:pPr>
              <w:pStyle w:val="Heading1"/>
              <w:contextualSpacing/>
              <w:rPr>
                <w:color w:val="000000" w:themeColor="text1"/>
              </w:rPr>
            </w:pPr>
            <w:r w:rsidRPr="002A5629">
              <w:rPr>
                <w:color w:val="000000" w:themeColor="text1"/>
              </w:rPr>
              <w:lastRenderedPageBreak/>
              <w:t>How do people with a chronic illness, such as diabetes, gain a better understanding of what to put in their basket using this health star system for shopping choices?</w:t>
            </w:r>
          </w:p>
        </w:tc>
        <w:tc>
          <w:tcPr>
            <w:tcW w:w="8474" w:type="dxa"/>
          </w:tcPr>
          <w:p w:rsidR="00B67868" w:rsidRPr="002A5629" w:rsidRDefault="00B67868" w:rsidP="00D51DF2">
            <w:pPr>
              <w:spacing w:before="120" w:after="120"/>
              <w:contextualSpacing/>
              <w:rPr>
                <w:rFonts w:cs="Arial"/>
                <w:color w:val="000000" w:themeColor="text1"/>
                <w:lang w:val="en-AU"/>
              </w:rPr>
            </w:pPr>
            <w:r w:rsidRPr="002A5629">
              <w:rPr>
                <w:rFonts w:cs="Arial"/>
                <w:color w:val="000000" w:themeColor="text1"/>
                <w:lang w:val="en-AU"/>
              </w:rPr>
              <w:t>The Health Star Rating system does not consider specific needs/dietary requirements and therefore it should not be used as a proxy for dietary advice</w:t>
            </w:r>
            <w:r w:rsidR="00A76BF8">
              <w:rPr>
                <w:rFonts w:cs="Arial"/>
                <w:color w:val="000000" w:themeColor="text1"/>
                <w:lang w:val="en-AU"/>
              </w:rPr>
              <w:t xml:space="preserve"> regarding particular health conditions</w:t>
            </w:r>
            <w:r w:rsidRPr="002A5629">
              <w:rPr>
                <w:rFonts w:cs="Arial"/>
                <w:color w:val="000000" w:themeColor="text1"/>
                <w:lang w:val="en-AU"/>
              </w:rPr>
              <w:t xml:space="preserve"> from a qualified practitioner.  </w:t>
            </w:r>
          </w:p>
          <w:p w:rsidR="00B67868" w:rsidRPr="002A5629" w:rsidRDefault="00B67868" w:rsidP="00D51DF2">
            <w:pPr>
              <w:spacing w:before="120" w:after="120"/>
              <w:contextualSpacing/>
              <w:rPr>
                <w:rFonts w:cs="Arial"/>
                <w:color w:val="000000" w:themeColor="text1"/>
                <w:lang w:val="en-AU"/>
              </w:rPr>
            </w:pPr>
          </w:p>
        </w:tc>
      </w:tr>
      <w:tr w:rsidR="00B67868" w:rsidRPr="002A5629" w:rsidTr="001A6359">
        <w:trPr>
          <w:cantSplit/>
        </w:trPr>
        <w:tc>
          <w:tcPr>
            <w:tcW w:w="6482" w:type="dxa"/>
          </w:tcPr>
          <w:p w:rsidR="00B67868" w:rsidRPr="002A5629" w:rsidRDefault="00B67868" w:rsidP="00D51DF2">
            <w:pPr>
              <w:pStyle w:val="Heading1"/>
              <w:contextualSpacing/>
              <w:rPr>
                <w:color w:val="000000" w:themeColor="text1"/>
              </w:rPr>
            </w:pPr>
            <w:r w:rsidRPr="002A5629">
              <w:rPr>
                <w:color w:val="000000" w:themeColor="text1"/>
              </w:rPr>
              <w:t>How will you train industry users on the calculator?</w:t>
            </w:r>
          </w:p>
          <w:p w:rsidR="00B67868" w:rsidRPr="002A5629" w:rsidRDefault="00B67868" w:rsidP="00D51DF2">
            <w:pPr>
              <w:pStyle w:val="Heading1"/>
              <w:contextualSpacing/>
              <w:rPr>
                <w:color w:val="000000" w:themeColor="text1"/>
              </w:rPr>
            </w:pPr>
          </w:p>
          <w:p w:rsidR="00B67868" w:rsidRPr="002A5629" w:rsidRDefault="00B67868" w:rsidP="00D51DF2">
            <w:pPr>
              <w:pStyle w:val="Heading1"/>
              <w:contextualSpacing/>
              <w:rPr>
                <w:color w:val="000000" w:themeColor="text1"/>
              </w:rPr>
            </w:pPr>
            <w:r w:rsidRPr="002A5629">
              <w:rPr>
                <w:color w:val="000000" w:themeColor="text1"/>
              </w:rPr>
              <w:t>Where do I find more information on how to calculate the Health Star Rating, and to look at the tables?</w:t>
            </w:r>
          </w:p>
        </w:tc>
        <w:tc>
          <w:tcPr>
            <w:tcW w:w="8474" w:type="dxa"/>
          </w:tcPr>
          <w:p w:rsidR="00B67868" w:rsidRPr="00D51DF2" w:rsidRDefault="00B67868" w:rsidP="00D51DF2">
            <w:pPr>
              <w:pStyle w:val="Heading1"/>
              <w:contextualSpacing/>
              <w:rPr>
                <w:b w:val="0"/>
                <w:color w:val="000000" w:themeColor="text1"/>
                <w:sz w:val="12"/>
                <w:szCs w:val="12"/>
              </w:rPr>
            </w:pPr>
          </w:p>
          <w:p w:rsidR="00B67868" w:rsidRPr="002A5629" w:rsidRDefault="00B67868" w:rsidP="00D51DF2">
            <w:pPr>
              <w:pStyle w:val="Heading1"/>
              <w:contextualSpacing/>
              <w:rPr>
                <w:b w:val="0"/>
                <w:color w:val="000000" w:themeColor="text1"/>
              </w:rPr>
            </w:pPr>
            <w:r w:rsidRPr="002A5629">
              <w:rPr>
                <w:b w:val="0"/>
                <w:color w:val="000000" w:themeColor="text1"/>
              </w:rPr>
              <w:t>The Guide for Industry to the Health Star Rating Calculator is a useful tool to assist industry in calculating star ratings.  The Guide is available on the Health Star Rating website.</w:t>
            </w:r>
          </w:p>
          <w:p w:rsidR="00B67868" w:rsidRDefault="00A76BF8" w:rsidP="00D51DF2">
            <w:pPr>
              <w:spacing w:before="120" w:after="120"/>
              <w:contextualSpacing/>
              <w:rPr>
                <w:rFonts w:cs="Arial"/>
                <w:bCs/>
                <w:color w:val="000000" w:themeColor="text1"/>
                <w:szCs w:val="26"/>
                <w:lang w:val="en-AU"/>
              </w:rPr>
            </w:pPr>
            <w:r>
              <w:rPr>
                <w:rFonts w:cs="Arial"/>
                <w:bCs/>
                <w:color w:val="000000" w:themeColor="text1"/>
                <w:szCs w:val="26"/>
                <w:lang w:val="en-AU"/>
              </w:rPr>
              <w:t>For further information</w:t>
            </w:r>
            <w:r w:rsidR="00B67868" w:rsidRPr="002A5629">
              <w:rPr>
                <w:rFonts w:cs="Arial"/>
                <w:bCs/>
                <w:color w:val="000000" w:themeColor="text1"/>
                <w:szCs w:val="26"/>
                <w:lang w:val="en-AU"/>
              </w:rPr>
              <w:t xml:space="preserve"> the FoPL Secretariat </w:t>
            </w:r>
            <w:r>
              <w:rPr>
                <w:rFonts w:cs="Arial"/>
                <w:bCs/>
                <w:color w:val="000000" w:themeColor="text1"/>
                <w:szCs w:val="26"/>
                <w:lang w:val="en-AU"/>
              </w:rPr>
              <w:t xml:space="preserve">can be contacted on </w:t>
            </w:r>
            <w:r>
              <w:rPr>
                <w:rFonts w:cs="Arial"/>
                <w:bCs/>
                <w:color w:val="000000" w:themeColor="text1"/>
                <w:szCs w:val="26"/>
                <w:lang w:val="en-AU"/>
              </w:rPr>
              <w:br/>
              <w:t>1800 099 658 (free call).</w:t>
            </w:r>
          </w:p>
          <w:p w:rsidR="00B67868" w:rsidRPr="00D51DF2" w:rsidRDefault="00B67868" w:rsidP="00D51DF2">
            <w:pPr>
              <w:spacing w:before="120" w:after="120"/>
              <w:contextualSpacing/>
              <w:rPr>
                <w:rFonts w:cs="Arial"/>
                <w:bCs/>
                <w:color w:val="000000" w:themeColor="text1"/>
                <w:sz w:val="12"/>
                <w:szCs w:val="12"/>
                <w:lang w:val="en-AU"/>
              </w:rPr>
            </w:pPr>
          </w:p>
        </w:tc>
      </w:tr>
      <w:tr w:rsidR="00B67868" w:rsidRPr="002A5629" w:rsidTr="001A6359">
        <w:trPr>
          <w:cantSplit/>
        </w:trPr>
        <w:tc>
          <w:tcPr>
            <w:tcW w:w="6482" w:type="dxa"/>
          </w:tcPr>
          <w:p w:rsidR="00B67868" w:rsidRPr="002A5629" w:rsidRDefault="00B67868" w:rsidP="00D51DF2">
            <w:pPr>
              <w:pStyle w:val="Heading1"/>
              <w:contextualSpacing/>
              <w:rPr>
                <w:color w:val="000000" w:themeColor="text1"/>
              </w:rPr>
            </w:pPr>
            <w:r w:rsidRPr="002A5629">
              <w:rPr>
                <w:color w:val="000000" w:themeColor="text1"/>
              </w:rPr>
              <w:t>What are the certain ‘</w:t>
            </w:r>
            <w:r w:rsidRPr="002A5629">
              <w:rPr>
                <w:i/>
                <w:color w:val="000000" w:themeColor="text1"/>
              </w:rPr>
              <w:t>fresh value added products’</w:t>
            </w:r>
            <w:r w:rsidRPr="002A5629">
              <w:rPr>
                <w:color w:val="000000" w:themeColor="text1"/>
              </w:rPr>
              <w:t xml:space="preserve"> that are excluded?  </w:t>
            </w:r>
          </w:p>
          <w:p w:rsidR="00B67868" w:rsidRPr="002A5629" w:rsidRDefault="00B67868" w:rsidP="00D51DF2">
            <w:pPr>
              <w:spacing w:before="120" w:after="120"/>
              <w:contextualSpacing/>
              <w:rPr>
                <w:color w:val="000000" w:themeColor="text1"/>
                <w:lang w:val="en-AU"/>
              </w:rPr>
            </w:pPr>
          </w:p>
        </w:tc>
        <w:tc>
          <w:tcPr>
            <w:tcW w:w="8474" w:type="dxa"/>
          </w:tcPr>
          <w:p w:rsidR="00B67868" w:rsidRPr="00D51DF2" w:rsidRDefault="00B67868" w:rsidP="00D51DF2">
            <w:pPr>
              <w:autoSpaceDE w:val="0"/>
              <w:autoSpaceDN w:val="0"/>
              <w:adjustRightInd w:val="0"/>
              <w:spacing w:before="120" w:after="120"/>
              <w:contextualSpacing/>
              <w:rPr>
                <w:i/>
                <w:color w:val="000000" w:themeColor="text1"/>
                <w:sz w:val="12"/>
                <w:szCs w:val="12"/>
              </w:rPr>
            </w:pPr>
          </w:p>
          <w:p w:rsidR="00B67868" w:rsidRDefault="00B67868" w:rsidP="00D51DF2">
            <w:pPr>
              <w:autoSpaceDE w:val="0"/>
              <w:autoSpaceDN w:val="0"/>
              <w:adjustRightInd w:val="0"/>
              <w:spacing w:before="120" w:after="120"/>
              <w:contextualSpacing/>
              <w:rPr>
                <w:rFonts w:cs="Arial"/>
                <w:color w:val="000000" w:themeColor="text1"/>
                <w:lang w:val="en-AU" w:eastAsia="en-AU"/>
              </w:rPr>
            </w:pPr>
            <w:r w:rsidRPr="002A5629">
              <w:rPr>
                <w:i/>
                <w:color w:val="000000" w:themeColor="text1"/>
              </w:rPr>
              <w:t>“</w:t>
            </w:r>
            <w:r w:rsidRPr="002A5629">
              <w:rPr>
                <w:rFonts w:cs="Arial"/>
                <w:i/>
                <w:color w:val="000000" w:themeColor="text1"/>
              </w:rPr>
              <w:t>Fresh value added products”</w:t>
            </w:r>
            <w:r w:rsidRPr="002A5629">
              <w:rPr>
                <w:rFonts w:cs="Arial"/>
                <w:color w:val="000000" w:themeColor="text1"/>
                <w:lang w:val="en-AU" w:eastAsia="en-AU"/>
              </w:rPr>
              <w:t xml:space="preserve"> is a broad term describing short shelf life food and beverage products intended to be consumed shortly after purchase. Such products are often prepared and packaged on the premises from which they are sold.</w:t>
            </w:r>
          </w:p>
          <w:p w:rsidR="00B67868" w:rsidRPr="00D51DF2" w:rsidRDefault="00B67868" w:rsidP="00D51DF2">
            <w:pPr>
              <w:autoSpaceDE w:val="0"/>
              <w:autoSpaceDN w:val="0"/>
              <w:adjustRightInd w:val="0"/>
              <w:spacing w:before="120" w:after="120"/>
              <w:contextualSpacing/>
              <w:rPr>
                <w:rFonts w:ascii="Arial+FPEF" w:hAnsi="Arial+FPEF" w:cs="Arial+FPEF"/>
                <w:color w:val="000000" w:themeColor="text1"/>
                <w:sz w:val="12"/>
                <w:szCs w:val="12"/>
                <w:lang w:val="en-AU" w:eastAsia="en-AU"/>
              </w:rPr>
            </w:pPr>
          </w:p>
          <w:p w:rsidR="00B67868" w:rsidRPr="002A5629" w:rsidRDefault="00B67868" w:rsidP="00D51DF2">
            <w:pPr>
              <w:autoSpaceDE w:val="0"/>
              <w:autoSpaceDN w:val="0"/>
              <w:adjustRightInd w:val="0"/>
              <w:spacing w:before="120" w:after="120"/>
              <w:contextualSpacing/>
              <w:rPr>
                <w:rFonts w:cs="Arial"/>
                <w:color w:val="000000" w:themeColor="text1"/>
                <w:lang w:val="en-AU" w:eastAsia="en-AU"/>
              </w:rPr>
            </w:pPr>
            <w:r w:rsidRPr="002A5629">
              <w:rPr>
                <w:rFonts w:cs="Arial"/>
                <w:color w:val="000000" w:themeColor="text1"/>
                <w:lang w:val="en-AU" w:eastAsia="en-AU"/>
              </w:rPr>
              <w:t>The Australia and New Zealand Food Standards Code exempts certain ‘Fresh value-added products’, such as packaged fruit, vegetables, meat, poultry and fish, and pre-packaged rolls and sandwiches from Nutrition Information Panel labelling. While the Health Star Rating may be used in relation to such foods, there is no expectation that such packages would carry Health Star Rating labelling unless the products are of standardised composition and label space permits (e.g. bulk-produced pre-packaged sandwiches or wraps).</w:t>
            </w:r>
          </w:p>
          <w:p w:rsidR="00B67868" w:rsidRPr="00D51DF2" w:rsidRDefault="00B67868" w:rsidP="00D51DF2">
            <w:pPr>
              <w:autoSpaceDE w:val="0"/>
              <w:autoSpaceDN w:val="0"/>
              <w:adjustRightInd w:val="0"/>
              <w:spacing w:before="120" w:after="120"/>
              <w:contextualSpacing/>
              <w:rPr>
                <w:rFonts w:cs="Arial"/>
                <w:color w:val="000000" w:themeColor="text1"/>
                <w:sz w:val="12"/>
                <w:szCs w:val="12"/>
                <w:lang w:val="en-AU"/>
              </w:rPr>
            </w:pPr>
          </w:p>
        </w:tc>
      </w:tr>
      <w:tr w:rsidR="00B67868" w:rsidRPr="002A5629" w:rsidTr="001A6359">
        <w:trPr>
          <w:cantSplit/>
        </w:trPr>
        <w:tc>
          <w:tcPr>
            <w:tcW w:w="6482" w:type="dxa"/>
          </w:tcPr>
          <w:p w:rsidR="00B67868" w:rsidRPr="002A5629" w:rsidRDefault="00B67868" w:rsidP="00D51DF2">
            <w:pPr>
              <w:pStyle w:val="Heading1"/>
              <w:contextualSpacing/>
              <w:rPr>
                <w:color w:val="000000" w:themeColor="text1"/>
              </w:rPr>
            </w:pPr>
            <w:r w:rsidRPr="002A5629">
              <w:rPr>
                <w:color w:val="000000" w:themeColor="text1"/>
              </w:rPr>
              <w:t>How do we find out about the anomalies?  How is this communicated?</w:t>
            </w:r>
          </w:p>
        </w:tc>
        <w:tc>
          <w:tcPr>
            <w:tcW w:w="8474" w:type="dxa"/>
          </w:tcPr>
          <w:p w:rsidR="00B67868" w:rsidRDefault="00B67868" w:rsidP="00D51DF2">
            <w:pPr>
              <w:spacing w:before="120" w:after="120"/>
              <w:contextualSpacing/>
              <w:rPr>
                <w:color w:val="000000" w:themeColor="text1"/>
              </w:rPr>
            </w:pPr>
            <w:r w:rsidRPr="002A5629">
              <w:rPr>
                <w:rFonts w:cs="Arial"/>
                <w:color w:val="000000" w:themeColor="text1"/>
              </w:rPr>
              <w:t xml:space="preserve">The process to assess potential anomalies within the Health Star Rating Calculator is available on the </w:t>
            </w:r>
            <w:r w:rsidRPr="002A5629">
              <w:rPr>
                <w:color w:val="000000" w:themeColor="text1"/>
              </w:rPr>
              <w:t>Health Star Rating website.</w:t>
            </w:r>
          </w:p>
          <w:p w:rsidR="00B67868" w:rsidRPr="00D51DF2" w:rsidRDefault="00B67868" w:rsidP="00D51DF2">
            <w:pPr>
              <w:spacing w:before="120" w:after="120"/>
              <w:contextualSpacing/>
              <w:rPr>
                <w:rFonts w:cs="Arial"/>
                <w:color w:val="000000" w:themeColor="text1"/>
                <w:sz w:val="12"/>
                <w:szCs w:val="12"/>
              </w:rPr>
            </w:pPr>
          </w:p>
          <w:p w:rsidR="00B67868" w:rsidRPr="002A5629" w:rsidRDefault="00B67868" w:rsidP="00D51DF2">
            <w:pPr>
              <w:spacing w:before="120" w:after="120"/>
              <w:contextualSpacing/>
              <w:rPr>
                <w:rFonts w:cs="Arial"/>
                <w:color w:val="000000" w:themeColor="text1"/>
              </w:rPr>
            </w:pPr>
            <w:r w:rsidRPr="002A5629">
              <w:rPr>
                <w:rFonts w:cs="Arial"/>
                <w:color w:val="000000" w:themeColor="text1"/>
              </w:rPr>
              <w:t xml:space="preserve">A register of submissions, including a brief summary of the content and the Health Star Rating Advisory Committee consideration will be made available on the Health Star Rating system website.  </w:t>
            </w:r>
          </w:p>
          <w:p w:rsidR="00B67868" w:rsidRPr="00D51DF2" w:rsidRDefault="00B67868" w:rsidP="00D51DF2">
            <w:pPr>
              <w:spacing w:before="120" w:after="120"/>
              <w:contextualSpacing/>
              <w:rPr>
                <w:rFonts w:cs="Arial"/>
                <w:color w:val="000000" w:themeColor="text1"/>
                <w:sz w:val="12"/>
                <w:szCs w:val="12"/>
                <w:lang w:val="en-AU"/>
              </w:rPr>
            </w:pPr>
          </w:p>
        </w:tc>
      </w:tr>
      <w:tr w:rsidR="00B67868" w:rsidRPr="002A5629" w:rsidTr="001A6359">
        <w:trPr>
          <w:cantSplit/>
        </w:trPr>
        <w:tc>
          <w:tcPr>
            <w:tcW w:w="6482" w:type="dxa"/>
          </w:tcPr>
          <w:p w:rsidR="00B67868" w:rsidRPr="002A5629" w:rsidRDefault="00B67868" w:rsidP="00D51DF2">
            <w:pPr>
              <w:pStyle w:val="Heading1"/>
              <w:contextualSpacing/>
              <w:rPr>
                <w:color w:val="000000" w:themeColor="text1"/>
              </w:rPr>
            </w:pPr>
            <w:r w:rsidRPr="002A5629">
              <w:rPr>
                <w:color w:val="000000" w:themeColor="text1"/>
              </w:rPr>
              <w:lastRenderedPageBreak/>
              <w:t>Consumers are looking for products with the Health Star Rating graphic on the shelf – what about packaged veg that doesn’t require a Nutrition Information Panel - there will be no Health Star Rating.  Will consumers then not buy these products (causing these products to delist)?</w:t>
            </w:r>
          </w:p>
          <w:p w:rsidR="00B67868" w:rsidRPr="002A5629" w:rsidRDefault="00B67868" w:rsidP="00D51DF2">
            <w:pPr>
              <w:spacing w:before="120" w:after="120"/>
              <w:contextualSpacing/>
              <w:rPr>
                <w:color w:val="000000" w:themeColor="text1"/>
                <w:lang w:val="en-AU"/>
              </w:rPr>
            </w:pPr>
          </w:p>
        </w:tc>
        <w:tc>
          <w:tcPr>
            <w:tcW w:w="8474" w:type="dxa"/>
          </w:tcPr>
          <w:p w:rsidR="00B67868" w:rsidRPr="00D51DF2" w:rsidRDefault="00B67868" w:rsidP="00D51DF2">
            <w:pPr>
              <w:tabs>
                <w:tab w:val="num" w:pos="426"/>
              </w:tabs>
              <w:autoSpaceDE w:val="0"/>
              <w:autoSpaceDN w:val="0"/>
              <w:adjustRightInd w:val="0"/>
              <w:spacing w:before="120" w:after="120"/>
              <w:contextualSpacing/>
              <w:rPr>
                <w:rFonts w:cs="Arial"/>
                <w:color w:val="000000" w:themeColor="text1"/>
                <w:sz w:val="12"/>
                <w:szCs w:val="12"/>
              </w:rPr>
            </w:pPr>
          </w:p>
          <w:p w:rsidR="00B67868" w:rsidRPr="002A5629" w:rsidRDefault="00B67868" w:rsidP="00D51DF2">
            <w:pPr>
              <w:tabs>
                <w:tab w:val="num" w:pos="426"/>
              </w:tabs>
              <w:autoSpaceDE w:val="0"/>
              <w:autoSpaceDN w:val="0"/>
              <w:adjustRightInd w:val="0"/>
              <w:spacing w:before="120" w:after="120"/>
              <w:contextualSpacing/>
              <w:rPr>
                <w:rFonts w:cs="Arial"/>
                <w:color w:val="000000" w:themeColor="text1"/>
              </w:rPr>
            </w:pPr>
            <w:r w:rsidRPr="002A5629">
              <w:rPr>
                <w:rFonts w:cs="Arial"/>
                <w:color w:val="000000" w:themeColor="text1"/>
              </w:rPr>
              <w:t xml:space="preserve">The Health Star Rating system has been </w:t>
            </w:r>
            <w:proofErr w:type="spellStart"/>
            <w:r w:rsidRPr="002A5629">
              <w:rPr>
                <w:rFonts w:cs="Arial"/>
                <w:color w:val="000000" w:themeColor="text1"/>
              </w:rPr>
              <w:t>optimised</w:t>
            </w:r>
            <w:proofErr w:type="spellEnd"/>
            <w:r w:rsidRPr="002A5629">
              <w:rPr>
                <w:rFonts w:cs="Arial"/>
                <w:color w:val="000000" w:themeColor="text1"/>
              </w:rPr>
              <w:t xml:space="preserve"> for application to packaged food products presented for retail sale through supermarkets and similar retail outlets.  The Health Star Rating system is not intended to apply to any type of fresh produce, including fruits and vegetables. </w:t>
            </w:r>
          </w:p>
          <w:p w:rsidR="00B67868" w:rsidRPr="00D51DF2" w:rsidRDefault="00B67868" w:rsidP="00D51DF2">
            <w:pPr>
              <w:tabs>
                <w:tab w:val="num" w:pos="426"/>
              </w:tabs>
              <w:autoSpaceDE w:val="0"/>
              <w:autoSpaceDN w:val="0"/>
              <w:adjustRightInd w:val="0"/>
              <w:spacing w:before="120" w:after="120"/>
              <w:contextualSpacing/>
              <w:rPr>
                <w:rFonts w:cs="Arial"/>
                <w:color w:val="000000" w:themeColor="text1"/>
                <w:sz w:val="12"/>
                <w:szCs w:val="12"/>
              </w:rPr>
            </w:pPr>
          </w:p>
          <w:p w:rsidR="00B67868" w:rsidRPr="002A5629" w:rsidRDefault="00B67868" w:rsidP="00D51DF2">
            <w:pPr>
              <w:tabs>
                <w:tab w:val="num" w:pos="426"/>
              </w:tabs>
              <w:autoSpaceDE w:val="0"/>
              <w:autoSpaceDN w:val="0"/>
              <w:adjustRightInd w:val="0"/>
              <w:spacing w:before="120" w:after="120"/>
              <w:contextualSpacing/>
              <w:rPr>
                <w:rFonts w:cs="Arial"/>
                <w:color w:val="000000" w:themeColor="text1"/>
              </w:rPr>
            </w:pPr>
            <w:r w:rsidRPr="002A5629">
              <w:rPr>
                <w:rFonts w:cs="Arial"/>
                <w:color w:val="000000" w:themeColor="text1"/>
              </w:rPr>
              <w:t>The Health Star Rating system education campaign will communicate the intent of the system and the importance of fruit and vegetable intake.</w:t>
            </w:r>
          </w:p>
          <w:p w:rsidR="00B67868" w:rsidRPr="00D51DF2" w:rsidRDefault="00B67868" w:rsidP="00D51DF2">
            <w:pPr>
              <w:spacing w:before="120" w:after="120"/>
              <w:contextualSpacing/>
              <w:rPr>
                <w:rFonts w:cs="Arial"/>
                <w:color w:val="000000" w:themeColor="text1"/>
                <w:sz w:val="12"/>
                <w:szCs w:val="12"/>
                <w:lang w:val="en-AU"/>
              </w:rPr>
            </w:pPr>
          </w:p>
        </w:tc>
      </w:tr>
      <w:tr w:rsidR="00B67868" w:rsidRPr="002A5629" w:rsidTr="001A6359">
        <w:trPr>
          <w:cantSplit/>
        </w:trPr>
        <w:tc>
          <w:tcPr>
            <w:tcW w:w="6482" w:type="dxa"/>
          </w:tcPr>
          <w:p w:rsidR="00B67868" w:rsidRPr="002A5629" w:rsidRDefault="00B67868" w:rsidP="00D51DF2">
            <w:pPr>
              <w:pStyle w:val="Heading1"/>
              <w:contextualSpacing/>
              <w:rPr>
                <w:color w:val="000000" w:themeColor="text1"/>
              </w:rPr>
            </w:pPr>
            <w:r w:rsidRPr="002A5629">
              <w:rPr>
                <w:color w:val="000000" w:themeColor="text1"/>
              </w:rPr>
              <w:t>This is a tool to make healthy choices within a product category but doesn’t tell consumers how a serving size contributes to their daily intake requirements.</w:t>
            </w:r>
          </w:p>
        </w:tc>
        <w:tc>
          <w:tcPr>
            <w:tcW w:w="8474" w:type="dxa"/>
          </w:tcPr>
          <w:p w:rsidR="00B67868" w:rsidRPr="002A5629" w:rsidRDefault="00B67868" w:rsidP="00D51DF2">
            <w:pPr>
              <w:spacing w:before="120" w:after="120"/>
              <w:contextualSpacing/>
              <w:rPr>
                <w:rFonts w:cs="Arial"/>
                <w:color w:val="000000" w:themeColor="text1"/>
              </w:rPr>
            </w:pPr>
            <w:r w:rsidRPr="002A5629">
              <w:rPr>
                <w:rFonts w:cs="Arial"/>
                <w:color w:val="000000" w:themeColor="text1"/>
              </w:rPr>
              <w:t xml:space="preserve">Information provided by way of the Health Star Rating system should be considered in conjunction with the Australian Dietary Guidelines and the Australian Guide to Healthy Eating, both of which provide information about serve size. </w:t>
            </w:r>
          </w:p>
          <w:p w:rsidR="00B67868" w:rsidRPr="002A5629" w:rsidRDefault="00B67868" w:rsidP="00D51DF2">
            <w:pPr>
              <w:spacing w:before="120" w:after="120"/>
              <w:contextualSpacing/>
              <w:rPr>
                <w:rStyle w:val="apple-converted-space"/>
                <w:rFonts w:cs="Arial"/>
                <w:color w:val="000000" w:themeColor="text1"/>
                <w:shd w:val="clear" w:color="auto" w:fill="FFFFFF"/>
              </w:rPr>
            </w:pPr>
          </w:p>
          <w:p w:rsidR="00B67868" w:rsidRDefault="00B67868" w:rsidP="00D51DF2">
            <w:pPr>
              <w:spacing w:before="120" w:after="120"/>
              <w:contextualSpacing/>
              <w:rPr>
                <w:rStyle w:val="apple-converted-space"/>
                <w:rFonts w:cs="Arial"/>
                <w:color w:val="000000" w:themeColor="text1"/>
                <w:shd w:val="clear" w:color="auto" w:fill="FFFFFF"/>
              </w:rPr>
            </w:pPr>
            <w:r w:rsidRPr="002A5629">
              <w:rPr>
                <w:rStyle w:val="apple-converted-space"/>
                <w:rFonts w:cs="Arial"/>
                <w:color w:val="000000" w:themeColor="text1"/>
                <w:shd w:val="clear" w:color="auto" w:fill="FFFFFF"/>
              </w:rPr>
              <w:t>The Health Star Rating website includes information about total diet, and links to the Australian Dietary Guidelines and Eat for Health webpages.</w:t>
            </w:r>
          </w:p>
          <w:p w:rsidR="00B67868" w:rsidRPr="00A32B9E" w:rsidRDefault="00B67868" w:rsidP="00D51DF2">
            <w:pPr>
              <w:spacing w:before="120" w:after="120"/>
              <w:contextualSpacing/>
              <w:rPr>
                <w:rFonts w:cs="Arial"/>
                <w:color w:val="000000" w:themeColor="text1"/>
                <w:sz w:val="12"/>
                <w:szCs w:val="12"/>
              </w:rPr>
            </w:pPr>
          </w:p>
        </w:tc>
      </w:tr>
      <w:tr w:rsidR="00B67868" w:rsidRPr="002A5629" w:rsidTr="001A6359">
        <w:trPr>
          <w:cantSplit/>
        </w:trPr>
        <w:tc>
          <w:tcPr>
            <w:tcW w:w="6482" w:type="dxa"/>
          </w:tcPr>
          <w:p w:rsidR="00B67868" w:rsidRPr="002A5629" w:rsidRDefault="00B67868" w:rsidP="00D51DF2">
            <w:pPr>
              <w:pStyle w:val="Heading1"/>
              <w:contextualSpacing/>
              <w:rPr>
                <w:color w:val="000000" w:themeColor="text1"/>
              </w:rPr>
            </w:pPr>
            <w:r w:rsidRPr="002A5629">
              <w:rPr>
                <w:color w:val="000000" w:themeColor="text1"/>
              </w:rPr>
              <w:t>Should this tool be combined with the Australian Food and Grocery Council’s Daily Intake Guide to make it a more robust tool?</w:t>
            </w:r>
          </w:p>
        </w:tc>
        <w:tc>
          <w:tcPr>
            <w:tcW w:w="8474" w:type="dxa"/>
          </w:tcPr>
          <w:p w:rsidR="00B67868" w:rsidRDefault="00B67868" w:rsidP="00D51DF2">
            <w:pPr>
              <w:spacing w:before="120" w:after="120"/>
              <w:contextualSpacing/>
              <w:rPr>
                <w:rFonts w:cs="Arial"/>
                <w:color w:val="000000" w:themeColor="text1"/>
              </w:rPr>
            </w:pPr>
            <w:r w:rsidRPr="002A5629">
              <w:rPr>
                <w:rFonts w:cs="Arial"/>
                <w:color w:val="000000" w:themeColor="text1"/>
              </w:rPr>
              <w:t>Per pack representations of the Health Star Rating graphic have the option of including %DI information for Energy.</w:t>
            </w:r>
          </w:p>
          <w:p w:rsidR="00B67868" w:rsidRPr="00A32B9E" w:rsidRDefault="00B67868" w:rsidP="00D51DF2">
            <w:pPr>
              <w:spacing w:before="120" w:after="120"/>
              <w:contextualSpacing/>
              <w:rPr>
                <w:rFonts w:cs="Arial"/>
                <w:color w:val="000000" w:themeColor="text1"/>
                <w:sz w:val="12"/>
                <w:szCs w:val="12"/>
              </w:rPr>
            </w:pPr>
          </w:p>
          <w:p w:rsidR="00B67868" w:rsidRDefault="00B67868" w:rsidP="00D51DF2">
            <w:pPr>
              <w:spacing w:before="120" w:after="120"/>
              <w:contextualSpacing/>
              <w:rPr>
                <w:rFonts w:cs="Arial"/>
                <w:color w:val="000000" w:themeColor="text1"/>
              </w:rPr>
            </w:pPr>
            <w:r w:rsidRPr="002A5629">
              <w:rPr>
                <w:rFonts w:cs="Arial"/>
                <w:color w:val="000000" w:themeColor="text1"/>
              </w:rPr>
              <w:t xml:space="preserve">The Health Star Rating graphic can be used on food packages that also use the Daily Intake Guide, if </w:t>
            </w:r>
            <w:r w:rsidR="00A76BF8">
              <w:rPr>
                <w:rFonts w:cs="Arial"/>
                <w:color w:val="000000" w:themeColor="text1"/>
              </w:rPr>
              <w:t>food companies</w:t>
            </w:r>
            <w:r w:rsidRPr="002A5629">
              <w:rPr>
                <w:rFonts w:cs="Arial"/>
                <w:color w:val="000000" w:themeColor="text1"/>
              </w:rPr>
              <w:t xml:space="preserve"> wish to use both; however, the Style Guide specifies that they should be placed so that they do not lead consumers to believe that they are linked or are two parts of a single system.</w:t>
            </w:r>
          </w:p>
          <w:p w:rsidR="00B67868" w:rsidRPr="00A32B9E" w:rsidRDefault="00B67868" w:rsidP="00D51DF2">
            <w:pPr>
              <w:spacing w:before="120" w:after="120"/>
              <w:contextualSpacing/>
              <w:rPr>
                <w:rFonts w:cs="Arial"/>
                <w:color w:val="000000" w:themeColor="text1"/>
                <w:sz w:val="12"/>
                <w:szCs w:val="12"/>
                <w:shd w:val="clear" w:color="auto" w:fill="FFFFFF"/>
              </w:rPr>
            </w:pPr>
          </w:p>
        </w:tc>
      </w:tr>
      <w:tr w:rsidR="00B67868" w:rsidRPr="002A5629" w:rsidTr="001A6359">
        <w:trPr>
          <w:cantSplit/>
        </w:trPr>
        <w:tc>
          <w:tcPr>
            <w:tcW w:w="6482" w:type="dxa"/>
          </w:tcPr>
          <w:p w:rsidR="00B67868" w:rsidRPr="002A5629" w:rsidRDefault="00B67868" w:rsidP="00D51DF2">
            <w:pPr>
              <w:pStyle w:val="Heading1"/>
              <w:contextualSpacing/>
              <w:rPr>
                <w:color w:val="000000" w:themeColor="text1"/>
              </w:rPr>
            </w:pPr>
            <w:r w:rsidRPr="002A5629">
              <w:rPr>
                <w:color w:val="000000" w:themeColor="text1"/>
              </w:rPr>
              <w:t xml:space="preserve">Regarding the grey area of non-nutritive foods being excluded from the Health Star Rating system, and the suggestion that products with Nutrition Information Panels </w:t>
            </w:r>
            <w:r w:rsidRPr="002A5629">
              <w:rPr>
                <w:i/>
                <w:color w:val="000000" w:themeColor="text1"/>
              </w:rPr>
              <w:t>should</w:t>
            </w:r>
            <w:r w:rsidRPr="002A5629">
              <w:rPr>
                <w:color w:val="000000" w:themeColor="text1"/>
              </w:rPr>
              <w:t xml:space="preserve"> use the Health Star Rating system, how should zero calorie beverages comply?</w:t>
            </w:r>
          </w:p>
        </w:tc>
        <w:tc>
          <w:tcPr>
            <w:tcW w:w="8474" w:type="dxa"/>
          </w:tcPr>
          <w:p w:rsidR="00B67868" w:rsidRDefault="00B67868" w:rsidP="00D51DF2">
            <w:pPr>
              <w:spacing w:before="120" w:after="120"/>
              <w:contextualSpacing/>
              <w:rPr>
                <w:rFonts w:cs="Arial"/>
                <w:color w:val="000000" w:themeColor="text1"/>
              </w:rPr>
            </w:pPr>
            <w:r w:rsidRPr="002A5629">
              <w:rPr>
                <w:rFonts w:cs="Arial"/>
                <w:color w:val="000000" w:themeColor="text1"/>
              </w:rPr>
              <w:t>A useful rule of thumb is that if a food product is subject to the label requirements outlined in the Australia and New Zealand Food Standards Code and carries a Nutrition Information Panel, then the use of the Health Star Rating system should be considered.</w:t>
            </w:r>
          </w:p>
          <w:p w:rsidR="00A76BF8" w:rsidRPr="00A76BF8" w:rsidRDefault="00A76BF8" w:rsidP="00D51DF2">
            <w:pPr>
              <w:spacing w:before="120" w:after="120"/>
              <w:contextualSpacing/>
              <w:rPr>
                <w:rFonts w:cs="Arial"/>
                <w:color w:val="000000" w:themeColor="text1"/>
                <w:sz w:val="12"/>
                <w:szCs w:val="12"/>
              </w:rPr>
            </w:pPr>
          </w:p>
          <w:p w:rsidR="00A76BF8" w:rsidRDefault="00A76BF8" w:rsidP="00D51DF2">
            <w:pPr>
              <w:spacing w:before="120" w:after="120"/>
              <w:contextualSpacing/>
              <w:rPr>
                <w:rFonts w:cs="Arial"/>
                <w:color w:val="000000" w:themeColor="text1"/>
              </w:rPr>
            </w:pPr>
            <w:r>
              <w:rPr>
                <w:rFonts w:cs="Arial"/>
                <w:color w:val="000000" w:themeColor="text1"/>
              </w:rPr>
              <w:t>Zero calorie beverages (such as diet cola) have not been excluded from the Health Star Rating system.</w:t>
            </w:r>
          </w:p>
          <w:p w:rsidR="00B67868" w:rsidRPr="00A32B9E" w:rsidRDefault="00B67868" w:rsidP="00D51DF2">
            <w:pPr>
              <w:spacing w:before="120" w:after="120"/>
              <w:contextualSpacing/>
              <w:rPr>
                <w:rFonts w:cs="Arial"/>
                <w:color w:val="000000" w:themeColor="text1"/>
                <w:sz w:val="12"/>
                <w:szCs w:val="12"/>
              </w:rPr>
            </w:pPr>
          </w:p>
        </w:tc>
      </w:tr>
      <w:tr w:rsidR="00B67868" w:rsidRPr="002A5629" w:rsidTr="001A6359">
        <w:trPr>
          <w:cantSplit/>
        </w:trPr>
        <w:tc>
          <w:tcPr>
            <w:tcW w:w="6482" w:type="dxa"/>
          </w:tcPr>
          <w:p w:rsidR="00B67868" w:rsidRPr="002A5629" w:rsidRDefault="00B67868" w:rsidP="00D51DF2">
            <w:pPr>
              <w:pStyle w:val="Heading1"/>
              <w:contextualSpacing/>
              <w:rPr>
                <w:color w:val="000000" w:themeColor="text1"/>
              </w:rPr>
            </w:pPr>
            <w:r w:rsidRPr="002A5629">
              <w:rPr>
                <w:color w:val="000000" w:themeColor="text1"/>
              </w:rPr>
              <w:lastRenderedPageBreak/>
              <w:t>This system poses unnecessary cost on the food industry and ultimately the consumer will have to pay for it.  There is no evidence that this scheme will have the desired and positive impact.  Please send the cost benefit analysis document.</w:t>
            </w:r>
          </w:p>
        </w:tc>
        <w:tc>
          <w:tcPr>
            <w:tcW w:w="8474" w:type="dxa"/>
          </w:tcPr>
          <w:p w:rsidR="00B67868" w:rsidRPr="002A5629" w:rsidRDefault="00B67868" w:rsidP="00D51DF2">
            <w:pPr>
              <w:pStyle w:val="NormalWeb"/>
              <w:shd w:val="clear" w:color="auto" w:fill="FFFFFF"/>
              <w:spacing w:before="120" w:beforeAutospacing="0" w:after="120" w:afterAutospacing="0"/>
              <w:contextualSpacing/>
              <w:rPr>
                <w:rFonts w:cs="Arial"/>
                <w:color w:val="000000" w:themeColor="text1"/>
              </w:rPr>
            </w:pPr>
            <w:r w:rsidRPr="002A5629">
              <w:rPr>
                <w:rFonts w:cs="Arial"/>
                <w:color w:val="000000" w:themeColor="text1"/>
              </w:rPr>
              <w:t xml:space="preserve">The business case completed by PricewaterhouseCoopers (PwC) includes a cost benefit analysis of the voluntary implementation of the system. </w:t>
            </w:r>
          </w:p>
          <w:p w:rsidR="00B67868" w:rsidRDefault="00B67868" w:rsidP="00D51DF2">
            <w:pPr>
              <w:autoSpaceDE w:val="0"/>
              <w:autoSpaceDN w:val="0"/>
              <w:adjustRightInd w:val="0"/>
              <w:spacing w:before="120" w:after="120"/>
              <w:contextualSpacing/>
              <w:rPr>
                <w:rFonts w:cs="Arial"/>
                <w:color w:val="000000" w:themeColor="text1"/>
                <w:lang w:val="en-AU" w:eastAsia="en-AU"/>
              </w:rPr>
            </w:pPr>
            <w:r w:rsidRPr="002A5629">
              <w:rPr>
                <w:rFonts w:cs="Arial"/>
                <w:color w:val="000000" w:themeColor="text1"/>
                <w:lang w:val="en-AU" w:eastAsia="en-AU"/>
              </w:rPr>
              <w:t>PwC conclude in their report that there is clear evidence that interpretive Front-of-Pack Labelling schemes like the Health Star Rating system are an effective tool to assist consumers to make healthier food choices.</w:t>
            </w:r>
          </w:p>
          <w:p w:rsidR="00474EC5" w:rsidRPr="00474EC5" w:rsidRDefault="00474EC5" w:rsidP="00D51DF2">
            <w:pPr>
              <w:autoSpaceDE w:val="0"/>
              <w:autoSpaceDN w:val="0"/>
              <w:adjustRightInd w:val="0"/>
              <w:spacing w:before="120" w:after="120"/>
              <w:contextualSpacing/>
              <w:rPr>
                <w:rFonts w:cs="Arial"/>
                <w:color w:val="000000" w:themeColor="text1"/>
                <w:sz w:val="12"/>
                <w:szCs w:val="12"/>
                <w:lang w:val="en-AU" w:eastAsia="en-AU"/>
              </w:rPr>
            </w:pPr>
          </w:p>
          <w:p w:rsidR="00B67868" w:rsidRDefault="00B67868" w:rsidP="00D51DF2">
            <w:pPr>
              <w:autoSpaceDE w:val="0"/>
              <w:autoSpaceDN w:val="0"/>
              <w:adjustRightInd w:val="0"/>
              <w:spacing w:before="120" w:after="120"/>
              <w:contextualSpacing/>
              <w:rPr>
                <w:rFonts w:cs="Arial"/>
                <w:color w:val="000000" w:themeColor="text1"/>
                <w:lang w:val="en-AU" w:eastAsia="en-AU"/>
              </w:rPr>
            </w:pPr>
            <w:proofErr w:type="spellStart"/>
            <w:r w:rsidRPr="002A5629">
              <w:rPr>
                <w:rFonts w:cs="Arial"/>
                <w:color w:val="000000" w:themeColor="text1"/>
                <w:lang w:val="en-AU" w:eastAsia="en-AU"/>
              </w:rPr>
              <w:t>PwCs</w:t>
            </w:r>
            <w:proofErr w:type="spellEnd"/>
            <w:r w:rsidRPr="002A5629">
              <w:rPr>
                <w:rFonts w:cs="Arial"/>
                <w:color w:val="000000" w:themeColor="text1"/>
                <w:lang w:val="en-AU" w:eastAsia="en-AU"/>
              </w:rPr>
              <w:t xml:space="preserve"> iterates that consumers could potentially face marginally higher prices, to the extent that the industry faces increased costs and are unable to absorb these costs. They go on to cite research however that concludes that it is unlikely that labelling changes will directly drive higher costs faced by consumers.</w:t>
            </w:r>
          </w:p>
          <w:p w:rsidR="00B67868" w:rsidRPr="002A5629" w:rsidRDefault="00B67868" w:rsidP="00D51DF2">
            <w:pPr>
              <w:pStyle w:val="NormalWeb"/>
              <w:shd w:val="clear" w:color="auto" w:fill="FFFFFF"/>
              <w:spacing w:before="120" w:beforeAutospacing="0" w:after="120" w:afterAutospacing="0"/>
              <w:contextualSpacing/>
              <w:rPr>
                <w:rFonts w:cs="Arial"/>
                <w:color w:val="000000" w:themeColor="text1"/>
              </w:rPr>
            </w:pPr>
            <w:r w:rsidRPr="002A5629">
              <w:rPr>
                <w:rFonts w:cs="Arial"/>
                <w:color w:val="000000" w:themeColor="text1"/>
              </w:rPr>
              <w:t>This report is available online at the</w:t>
            </w:r>
            <w:r w:rsidRPr="002A5629">
              <w:rPr>
                <w:rStyle w:val="apple-converted-space"/>
                <w:rFonts w:cs="Arial"/>
                <w:color w:val="000000" w:themeColor="text1"/>
              </w:rPr>
              <w:t> </w:t>
            </w:r>
            <w:r w:rsidRPr="00A95C8E">
              <w:rPr>
                <w:rFonts w:cs="Arial"/>
              </w:rPr>
              <w:t>Department of Health website.</w:t>
            </w:r>
          </w:p>
        </w:tc>
      </w:tr>
      <w:tr w:rsidR="00B67868" w:rsidRPr="002A5629" w:rsidTr="001A6359">
        <w:trPr>
          <w:cantSplit/>
        </w:trPr>
        <w:tc>
          <w:tcPr>
            <w:tcW w:w="6482" w:type="dxa"/>
          </w:tcPr>
          <w:p w:rsidR="00B67868" w:rsidRPr="002A5629" w:rsidRDefault="00B67868" w:rsidP="00D51DF2">
            <w:pPr>
              <w:pStyle w:val="Heading1"/>
              <w:contextualSpacing/>
              <w:rPr>
                <w:color w:val="000000" w:themeColor="text1"/>
              </w:rPr>
            </w:pPr>
            <w:r w:rsidRPr="002A5629">
              <w:rPr>
                <w:color w:val="000000" w:themeColor="text1"/>
              </w:rPr>
              <w:t>Why could we not invest time in more legible Nutrition Information Panels?</w:t>
            </w:r>
          </w:p>
        </w:tc>
        <w:tc>
          <w:tcPr>
            <w:tcW w:w="8474" w:type="dxa"/>
          </w:tcPr>
          <w:p w:rsidR="00B67868" w:rsidRPr="002A5629" w:rsidRDefault="00B67868" w:rsidP="00474EC5">
            <w:pPr>
              <w:pStyle w:val="Heading3"/>
              <w:keepNext w:val="0"/>
              <w:keepLines/>
              <w:spacing w:before="120" w:after="120"/>
              <w:contextualSpacing/>
              <w:mirrorIndents/>
              <w:rPr>
                <w:color w:val="000000" w:themeColor="text1"/>
              </w:rPr>
            </w:pPr>
            <w:r w:rsidRPr="002A5629">
              <w:rPr>
                <w:b w:val="0"/>
                <w:color w:val="000000" w:themeColor="text1"/>
                <w:sz w:val="24"/>
                <w:szCs w:val="24"/>
                <w:lang w:val="en-AU"/>
              </w:rPr>
              <w:t xml:space="preserve">A revision to the requirements for the Nutrition Information Panel is outside the scope of the Health Star </w:t>
            </w:r>
            <w:r w:rsidR="00474EC5">
              <w:rPr>
                <w:b w:val="0"/>
                <w:color w:val="000000" w:themeColor="text1"/>
                <w:sz w:val="24"/>
                <w:szCs w:val="24"/>
                <w:lang w:val="en-AU"/>
              </w:rPr>
              <w:t>R</w:t>
            </w:r>
            <w:r w:rsidRPr="002A5629">
              <w:rPr>
                <w:b w:val="0"/>
                <w:color w:val="000000" w:themeColor="text1"/>
                <w:sz w:val="24"/>
                <w:szCs w:val="24"/>
                <w:lang w:val="en-AU"/>
              </w:rPr>
              <w:t>ating system</w:t>
            </w:r>
            <w:r w:rsidR="00A76BF8">
              <w:rPr>
                <w:b w:val="0"/>
                <w:color w:val="000000" w:themeColor="text1"/>
                <w:sz w:val="24"/>
                <w:szCs w:val="24"/>
                <w:lang w:val="en-AU"/>
              </w:rPr>
              <w:t>. Requirements for the Nutrition Information Panel</w:t>
            </w:r>
            <w:r w:rsidR="00A76BF8" w:rsidRPr="002A5629">
              <w:rPr>
                <w:b w:val="0"/>
                <w:color w:val="000000" w:themeColor="text1"/>
                <w:sz w:val="24"/>
                <w:szCs w:val="24"/>
                <w:lang w:val="en-AU"/>
              </w:rPr>
              <w:t xml:space="preserve"> are</w:t>
            </w:r>
            <w:r w:rsidRPr="002A5629">
              <w:rPr>
                <w:b w:val="0"/>
                <w:color w:val="000000" w:themeColor="text1"/>
                <w:sz w:val="24"/>
                <w:szCs w:val="24"/>
                <w:lang w:val="en-AU"/>
              </w:rPr>
              <w:t xml:space="preserve"> overseen by Food Standards Australia New Zealand</w:t>
            </w:r>
            <w:r w:rsidR="00A76BF8">
              <w:rPr>
                <w:b w:val="0"/>
                <w:color w:val="000000" w:themeColor="text1"/>
                <w:sz w:val="24"/>
                <w:szCs w:val="24"/>
                <w:lang w:val="en-AU"/>
              </w:rPr>
              <w:t xml:space="preserve"> as part of the Food Standards Code.</w:t>
            </w:r>
          </w:p>
        </w:tc>
      </w:tr>
      <w:tr w:rsidR="00B67868" w:rsidRPr="002A5629" w:rsidTr="001A6359">
        <w:trPr>
          <w:cantSplit/>
        </w:trPr>
        <w:tc>
          <w:tcPr>
            <w:tcW w:w="6482" w:type="dxa"/>
          </w:tcPr>
          <w:p w:rsidR="00B67868" w:rsidRPr="002A5629" w:rsidRDefault="00B67868" w:rsidP="00D51DF2">
            <w:pPr>
              <w:pStyle w:val="Heading1"/>
              <w:contextualSpacing/>
              <w:rPr>
                <w:color w:val="000000" w:themeColor="text1"/>
              </w:rPr>
            </w:pPr>
            <w:r w:rsidRPr="002A5629">
              <w:rPr>
                <w:color w:val="000000" w:themeColor="text1"/>
              </w:rPr>
              <w:t>Why don’t we ensure that the Nutrition Information Panel and other food science and nutrition are addressed in high schools?</w:t>
            </w:r>
          </w:p>
        </w:tc>
        <w:tc>
          <w:tcPr>
            <w:tcW w:w="8474" w:type="dxa"/>
          </w:tcPr>
          <w:p w:rsidR="00B67868" w:rsidRDefault="00B67868" w:rsidP="00D51DF2">
            <w:pPr>
              <w:spacing w:before="120" w:after="120"/>
              <w:contextualSpacing/>
              <w:rPr>
                <w:color w:val="000000" w:themeColor="text1"/>
                <w:lang w:val="en-AU"/>
              </w:rPr>
            </w:pPr>
            <w:r w:rsidRPr="002A5629">
              <w:rPr>
                <w:color w:val="000000" w:themeColor="text1"/>
                <w:lang w:val="en-AU"/>
              </w:rPr>
              <w:t>Education relating to mandated components of food labels and food science and nutrition are outside the scope of the Health Star Rating system education campaign.  Questions relating to education curricula should be directed to relevant State/Territory education departments.</w:t>
            </w:r>
          </w:p>
          <w:p w:rsidR="00B67868" w:rsidRPr="00A32B9E" w:rsidRDefault="00B67868" w:rsidP="00D51DF2">
            <w:pPr>
              <w:spacing w:before="120" w:after="120"/>
              <w:contextualSpacing/>
              <w:rPr>
                <w:rFonts w:cs="Arial"/>
                <w:color w:val="000000" w:themeColor="text1"/>
                <w:sz w:val="12"/>
                <w:szCs w:val="12"/>
              </w:rPr>
            </w:pPr>
          </w:p>
        </w:tc>
      </w:tr>
      <w:tr w:rsidR="00B67868" w:rsidRPr="002A5629" w:rsidTr="001A6359">
        <w:trPr>
          <w:cantSplit/>
        </w:trPr>
        <w:tc>
          <w:tcPr>
            <w:tcW w:w="6482" w:type="dxa"/>
          </w:tcPr>
          <w:p w:rsidR="00B67868" w:rsidRPr="00862AA1" w:rsidRDefault="00B67868" w:rsidP="00D51DF2">
            <w:pPr>
              <w:pStyle w:val="Heading1"/>
              <w:contextualSpacing/>
              <w:rPr>
                <w:color w:val="000000" w:themeColor="text1"/>
              </w:rPr>
            </w:pPr>
            <w:r w:rsidRPr="00862AA1">
              <w:rPr>
                <w:color w:val="000000" w:themeColor="text1"/>
              </w:rPr>
              <w:t>Was the Energy Star Rating System roll-out for whitegoods used as a reference point for the HSR – i.e. what worked, what didn’t work?</w:t>
            </w:r>
          </w:p>
        </w:tc>
        <w:tc>
          <w:tcPr>
            <w:tcW w:w="8474" w:type="dxa"/>
          </w:tcPr>
          <w:p w:rsidR="00B67868" w:rsidRPr="002A5629" w:rsidRDefault="00862AA1" w:rsidP="00D51DF2">
            <w:pPr>
              <w:spacing w:before="120" w:after="120"/>
              <w:contextualSpacing/>
              <w:rPr>
                <w:rFonts w:cs="Arial"/>
                <w:color w:val="000000" w:themeColor="text1"/>
              </w:rPr>
            </w:pPr>
            <w:r w:rsidRPr="00862AA1">
              <w:rPr>
                <w:rFonts w:cs="Arial"/>
                <w:color w:val="000000" w:themeColor="text1"/>
              </w:rPr>
              <w:t>No, it was not used as a reference point.</w:t>
            </w:r>
          </w:p>
        </w:tc>
      </w:tr>
      <w:tr w:rsidR="00B67868" w:rsidRPr="002A5629" w:rsidTr="001A6359">
        <w:trPr>
          <w:cantSplit/>
        </w:trPr>
        <w:tc>
          <w:tcPr>
            <w:tcW w:w="6482" w:type="dxa"/>
          </w:tcPr>
          <w:p w:rsidR="00B67868" w:rsidRPr="002A5629" w:rsidRDefault="00B67868" w:rsidP="00D51DF2">
            <w:pPr>
              <w:pStyle w:val="Heading1"/>
              <w:contextualSpacing/>
              <w:rPr>
                <w:color w:val="000000" w:themeColor="text1"/>
              </w:rPr>
            </w:pPr>
            <w:r w:rsidRPr="002A5629">
              <w:rPr>
                <w:color w:val="000000" w:themeColor="text1"/>
              </w:rPr>
              <w:t>Are small goods (</w:t>
            </w:r>
            <w:proofErr w:type="spellStart"/>
            <w:r w:rsidRPr="002A5629">
              <w:rPr>
                <w:color w:val="000000" w:themeColor="text1"/>
              </w:rPr>
              <w:t>ie</w:t>
            </w:r>
            <w:proofErr w:type="spellEnd"/>
            <w:r w:rsidRPr="002A5629">
              <w:rPr>
                <w:color w:val="000000" w:themeColor="text1"/>
              </w:rPr>
              <w:t xml:space="preserve"> salami, pancetta) a part of the ‘protein’ group on the calculator?</w:t>
            </w:r>
          </w:p>
          <w:p w:rsidR="00B67868" w:rsidRPr="002A5629" w:rsidRDefault="00B67868" w:rsidP="00D51DF2">
            <w:pPr>
              <w:pStyle w:val="Default"/>
              <w:spacing w:before="120" w:after="120"/>
              <w:contextualSpacing/>
              <w:rPr>
                <w:rFonts w:ascii="Arial" w:hAnsi="Arial" w:cs="Arial"/>
                <w:color w:val="000000" w:themeColor="text1"/>
              </w:rPr>
            </w:pPr>
          </w:p>
        </w:tc>
        <w:tc>
          <w:tcPr>
            <w:tcW w:w="8474" w:type="dxa"/>
          </w:tcPr>
          <w:p w:rsidR="00B67868" w:rsidRPr="002A5629" w:rsidRDefault="00B67868" w:rsidP="00D51DF2">
            <w:pPr>
              <w:spacing w:before="120" w:after="120"/>
              <w:contextualSpacing/>
              <w:rPr>
                <w:rFonts w:cs="Arial"/>
                <w:color w:val="000000" w:themeColor="text1"/>
              </w:rPr>
            </w:pPr>
            <w:r w:rsidRPr="002A5629">
              <w:rPr>
                <w:rFonts w:cs="Arial"/>
                <w:color w:val="000000" w:themeColor="text1"/>
              </w:rPr>
              <w:t xml:space="preserve">Goods such as salami and pancetta are Category 2 foods in the Health Star Rating Calculator.  </w:t>
            </w:r>
          </w:p>
        </w:tc>
      </w:tr>
      <w:tr w:rsidR="00B67868" w:rsidRPr="002A5629" w:rsidTr="001A6359">
        <w:trPr>
          <w:cantSplit/>
        </w:trPr>
        <w:tc>
          <w:tcPr>
            <w:tcW w:w="6482" w:type="dxa"/>
          </w:tcPr>
          <w:p w:rsidR="00B67868" w:rsidRPr="002A5629" w:rsidRDefault="00B67868" w:rsidP="00D51DF2">
            <w:pPr>
              <w:pStyle w:val="Heading1"/>
              <w:contextualSpacing/>
              <w:rPr>
                <w:color w:val="000000" w:themeColor="text1"/>
              </w:rPr>
            </w:pPr>
            <w:r w:rsidRPr="002A5629">
              <w:rPr>
                <w:color w:val="000000" w:themeColor="text1"/>
              </w:rPr>
              <w:lastRenderedPageBreak/>
              <w:t>Value-added meat ‘further cooking’ (pre-packed meat) having Nutrition Information Panels were reported in presentation as excluded, but for industries wanting to have Health Star Rating, can they use the calculator?</w:t>
            </w:r>
          </w:p>
          <w:p w:rsidR="00B67868" w:rsidRPr="002A5629" w:rsidRDefault="00B67868" w:rsidP="00D51DF2">
            <w:pPr>
              <w:pStyle w:val="Heading1"/>
              <w:contextualSpacing/>
              <w:rPr>
                <w:color w:val="000000" w:themeColor="text1"/>
              </w:rPr>
            </w:pPr>
          </w:p>
        </w:tc>
        <w:tc>
          <w:tcPr>
            <w:tcW w:w="8474" w:type="dxa"/>
          </w:tcPr>
          <w:p w:rsidR="00B67868" w:rsidRDefault="00B67868" w:rsidP="00D51DF2">
            <w:pPr>
              <w:spacing w:before="120" w:after="120"/>
              <w:contextualSpacing/>
              <w:rPr>
                <w:rFonts w:cs="Arial"/>
                <w:color w:val="000000" w:themeColor="text1"/>
              </w:rPr>
            </w:pPr>
            <w:r w:rsidRPr="002A5629">
              <w:rPr>
                <w:rFonts w:cs="Arial"/>
                <w:color w:val="000000" w:themeColor="text1"/>
              </w:rPr>
              <w:t>A useful rule of thumb is that if a food product is subject to the label requirements outlined in the</w:t>
            </w:r>
            <w:r>
              <w:rPr>
                <w:rFonts w:cs="Arial"/>
                <w:color w:val="000000" w:themeColor="text1"/>
              </w:rPr>
              <w:t xml:space="preserve"> Australia and New Zealand Food Standards</w:t>
            </w:r>
            <w:r w:rsidRPr="002A5629">
              <w:rPr>
                <w:rFonts w:cs="Arial"/>
                <w:color w:val="000000" w:themeColor="text1"/>
              </w:rPr>
              <w:t xml:space="preserve"> Code and carries a Nutrition Information Panel, then the use of the Health Star Rating system should be considered.</w:t>
            </w:r>
          </w:p>
          <w:p w:rsidR="00B67868" w:rsidRPr="00A32B9E" w:rsidRDefault="00B67868" w:rsidP="00D51DF2">
            <w:pPr>
              <w:spacing w:before="120" w:after="120"/>
              <w:contextualSpacing/>
              <w:rPr>
                <w:rFonts w:cs="Arial"/>
                <w:color w:val="000000" w:themeColor="text1"/>
                <w:sz w:val="12"/>
                <w:szCs w:val="12"/>
              </w:rPr>
            </w:pPr>
          </w:p>
          <w:p w:rsidR="00B67868" w:rsidRDefault="00B67868" w:rsidP="00D51DF2">
            <w:pPr>
              <w:spacing w:before="120" w:after="120"/>
              <w:contextualSpacing/>
              <w:rPr>
                <w:rFonts w:cs="Arial"/>
                <w:color w:val="000000" w:themeColor="text1"/>
              </w:rPr>
            </w:pPr>
            <w:r>
              <w:rPr>
                <w:rFonts w:cs="Arial"/>
                <w:color w:val="000000" w:themeColor="text1"/>
              </w:rPr>
              <w:t>In the case of meat</w:t>
            </w:r>
            <w:r w:rsidRPr="002A5629">
              <w:rPr>
                <w:rFonts w:cs="Arial"/>
                <w:color w:val="000000" w:themeColor="text1"/>
              </w:rPr>
              <w:t xml:space="preserve"> products that are packaged in the presence of a customer or are packaged and displayed in an assisted service display cabinet are exempt (under Clause 2 of Standard 1.2.1 of the Australia and New Zealand Food Standards Code) from many of the labelling requirements outlined in the Code. Accordingly, although not excluded from displaying a Health Star Rating, manufactures/retailers may deem it not appropriate for these products to display a Health Star Rating when they do not carry a label or a Nutrition Information Panel.</w:t>
            </w:r>
          </w:p>
          <w:p w:rsidR="00B67868" w:rsidRPr="00A32B9E" w:rsidRDefault="00B67868" w:rsidP="00D51DF2">
            <w:pPr>
              <w:spacing w:before="120" w:after="120"/>
              <w:contextualSpacing/>
              <w:rPr>
                <w:rFonts w:cs="Arial"/>
                <w:color w:val="000000" w:themeColor="text1"/>
                <w:sz w:val="12"/>
                <w:szCs w:val="12"/>
              </w:rPr>
            </w:pPr>
          </w:p>
          <w:p w:rsidR="00B67868" w:rsidRPr="002A5629" w:rsidRDefault="00B67868" w:rsidP="00D51DF2">
            <w:pPr>
              <w:spacing w:before="120" w:after="120"/>
              <w:contextualSpacing/>
              <w:rPr>
                <w:rFonts w:cs="Arial"/>
                <w:color w:val="000000" w:themeColor="text1"/>
              </w:rPr>
            </w:pPr>
            <w:r w:rsidRPr="002A5629">
              <w:rPr>
                <w:rFonts w:cs="Arial"/>
                <w:color w:val="000000" w:themeColor="text1"/>
                <w:lang w:val="en-AU"/>
              </w:rPr>
              <w:t xml:space="preserve">Manufacturers of prepacked value-added meat, such as marinated meats or stuffed meat products that are prepared to a standardised composition may choose to use the </w:t>
            </w:r>
            <w:r w:rsidRPr="002A5629">
              <w:rPr>
                <w:rFonts w:cs="Arial"/>
                <w:color w:val="000000" w:themeColor="text1"/>
              </w:rPr>
              <w:t>Health Star Rating</w:t>
            </w:r>
            <w:r w:rsidRPr="002A5629">
              <w:rPr>
                <w:rFonts w:cs="Arial"/>
                <w:color w:val="000000" w:themeColor="text1"/>
                <w:lang w:val="en-AU"/>
              </w:rPr>
              <w:t xml:space="preserve"> label.  See Section 3 of the Style Guide for further information.</w:t>
            </w:r>
          </w:p>
        </w:tc>
      </w:tr>
    </w:tbl>
    <w:p w:rsidR="00DA00E5" w:rsidRPr="000A1326" w:rsidRDefault="00DA00E5" w:rsidP="002A5629">
      <w:pPr>
        <w:spacing w:before="120" w:after="120"/>
        <w:rPr>
          <w:rFonts w:cs="Arial"/>
          <w:color w:val="000000" w:themeColor="text1"/>
          <w:lang w:val="en-AU"/>
        </w:rPr>
      </w:pPr>
    </w:p>
    <w:sectPr w:rsidR="00DA00E5" w:rsidRPr="000A1326" w:rsidSect="00B03D9B">
      <w:headerReference w:type="even" r:id="rId11"/>
      <w:headerReference w:type="default" r:id="rId12"/>
      <w:footerReference w:type="even" r:id="rId13"/>
      <w:footerReference w:type="default" r:id="rId14"/>
      <w:headerReference w:type="first" r:id="rId15"/>
      <w:footerReference w:type="first" r:id="rId16"/>
      <w:pgSz w:w="16838" w:h="11906" w:orient="landscape"/>
      <w:pgMar w:top="1021" w:right="1134" w:bottom="102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BA" w:rsidRDefault="006747BA" w:rsidP="006747BA">
      <w:r>
        <w:separator/>
      </w:r>
    </w:p>
  </w:endnote>
  <w:endnote w:type="continuationSeparator" w:id="0">
    <w:p w:rsidR="006747BA" w:rsidRDefault="006747BA" w:rsidP="0067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BA" w:rsidRDefault="00674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BA" w:rsidRDefault="006747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BA" w:rsidRDefault="00674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BA" w:rsidRDefault="006747BA" w:rsidP="006747BA">
      <w:r>
        <w:separator/>
      </w:r>
    </w:p>
  </w:footnote>
  <w:footnote w:type="continuationSeparator" w:id="0">
    <w:p w:rsidR="006747BA" w:rsidRDefault="006747BA" w:rsidP="00674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BA" w:rsidRDefault="00674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BA" w:rsidRDefault="006747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BA" w:rsidRDefault="00674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C64"/>
    <w:multiLevelType w:val="hybridMultilevel"/>
    <w:tmpl w:val="DAF6C042"/>
    <w:lvl w:ilvl="0" w:tplc="46E65AB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6DF4B21"/>
    <w:multiLevelType w:val="hybridMultilevel"/>
    <w:tmpl w:val="C0A87F34"/>
    <w:lvl w:ilvl="0" w:tplc="4600E118">
      <w:start w:val="1"/>
      <w:numFmt w:val="bullet"/>
      <w:pStyle w:val="FRSC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3A25979"/>
    <w:multiLevelType w:val="hybridMultilevel"/>
    <w:tmpl w:val="61849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045BA4"/>
    <w:multiLevelType w:val="hybridMultilevel"/>
    <w:tmpl w:val="B5502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45771B"/>
    <w:multiLevelType w:val="hybridMultilevel"/>
    <w:tmpl w:val="34D8A976"/>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1EED2F66"/>
    <w:multiLevelType w:val="hybridMultilevel"/>
    <w:tmpl w:val="0FE64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A914238"/>
    <w:multiLevelType w:val="multilevel"/>
    <w:tmpl w:val="2CAE79BE"/>
    <w:lvl w:ilvl="0">
      <w:start w:val="1"/>
      <w:numFmt w:val="bullet"/>
      <w:lvlText w:val=""/>
      <w:lvlJc w:val="left"/>
      <w:pPr>
        <w:tabs>
          <w:tab w:val="num" w:pos="1517"/>
        </w:tabs>
        <w:ind w:left="1517" w:hanging="360"/>
      </w:pPr>
      <w:rPr>
        <w:rFonts w:ascii="Symbol" w:hAnsi="Symbol" w:hint="default"/>
        <w:sz w:val="20"/>
      </w:rPr>
    </w:lvl>
    <w:lvl w:ilvl="1" w:tentative="1">
      <w:start w:val="1"/>
      <w:numFmt w:val="bullet"/>
      <w:lvlText w:val="o"/>
      <w:lvlJc w:val="left"/>
      <w:pPr>
        <w:tabs>
          <w:tab w:val="num" w:pos="2237"/>
        </w:tabs>
        <w:ind w:left="2237" w:hanging="360"/>
      </w:pPr>
      <w:rPr>
        <w:rFonts w:ascii="Courier New" w:hAnsi="Courier New" w:hint="default"/>
        <w:sz w:val="20"/>
      </w:rPr>
    </w:lvl>
    <w:lvl w:ilvl="2" w:tentative="1">
      <w:start w:val="1"/>
      <w:numFmt w:val="bullet"/>
      <w:lvlText w:val=""/>
      <w:lvlJc w:val="left"/>
      <w:pPr>
        <w:tabs>
          <w:tab w:val="num" w:pos="2957"/>
        </w:tabs>
        <w:ind w:left="2957" w:hanging="360"/>
      </w:pPr>
      <w:rPr>
        <w:rFonts w:ascii="Wingdings" w:hAnsi="Wingdings" w:hint="default"/>
        <w:sz w:val="20"/>
      </w:rPr>
    </w:lvl>
    <w:lvl w:ilvl="3" w:tentative="1">
      <w:start w:val="1"/>
      <w:numFmt w:val="bullet"/>
      <w:lvlText w:val=""/>
      <w:lvlJc w:val="left"/>
      <w:pPr>
        <w:tabs>
          <w:tab w:val="num" w:pos="3677"/>
        </w:tabs>
        <w:ind w:left="3677" w:hanging="360"/>
      </w:pPr>
      <w:rPr>
        <w:rFonts w:ascii="Wingdings" w:hAnsi="Wingdings" w:hint="default"/>
        <w:sz w:val="20"/>
      </w:rPr>
    </w:lvl>
    <w:lvl w:ilvl="4" w:tentative="1">
      <w:start w:val="1"/>
      <w:numFmt w:val="bullet"/>
      <w:lvlText w:val=""/>
      <w:lvlJc w:val="left"/>
      <w:pPr>
        <w:tabs>
          <w:tab w:val="num" w:pos="4397"/>
        </w:tabs>
        <w:ind w:left="4397" w:hanging="360"/>
      </w:pPr>
      <w:rPr>
        <w:rFonts w:ascii="Wingdings" w:hAnsi="Wingdings" w:hint="default"/>
        <w:sz w:val="20"/>
      </w:rPr>
    </w:lvl>
    <w:lvl w:ilvl="5" w:tentative="1">
      <w:start w:val="1"/>
      <w:numFmt w:val="bullet"/>
      <w:lvlText w:val=""/>
      <w:lvlJc w:val="left"/>
      <w:pPr>
        <w:tabs>
          <w:tab w:val="num" w:pos="5117"/>
        </w:tabs>
        <w:ind w:left="5117" w:hanging="360"/>
      </w:pPr>
      <w:rPr>
        <w:rFonts w:ascii="Wingdings" w:hAnsi="Wingdings" w:hint="default"/>
        <w:sz w:val="20"/>
      </w:rPr>
    </w:lvl>
    <w:lvl w:ilvl="6" w:tentative="1">
      <w:start w:val="1"/>
      <w:numFmt w:val="bullet"/>
      <w:lvlText w:val=""/>
      <w:lvlJc w:val="left"/>
      <w:pPr>
        <w:tabs>
          <w:tab w:val="num" w:pos="5837"/>
        </w:tabs>
        <w:ind w:left="5837" w:hanging="360"/>
      </w:pPr>
      <w:rPr>
        <w:rFonts w:ascii="Wingdings" w:hAnsi="Wingdings" w:hint="default"/>
        <w:sz w:val="20"/>
      </w:rPr>
    </w:lvl>
    <w:lvl w:ilvl="7" w:tentative="1">
      <w:start w:val="1"/>
      <w:numFmt w:val="bullet"/>
      <w:lvlText w:val=""/>
      <w:lvlJc w:val="left"/>
      <w:pPr>
        <w:tabs>
          <w:tab w:val="num" w:pos="6557"/>
        </w:tabs>
        <w:ind w:left="6557" w:hanging="360"/>
      </w:pPr>
      <w:rPr>
        <w:rFonts w:ascii="Wingdings" w:hAnsi="Wingdings" w:hint="default"/>
        <w:sz w:val="20"/>
      </w:rPr>
    </w:lvl>
    <w:lvl w:ilvl="8" w:tentative="1">
      <w:start w:val="1"/>
      <w:numFmt w:val="bullet"/>
      <w:lvlText w:val=""/>
      <w:lvlJc w:val="left"/>
      <w:pPr>
        <w:tabs>
          <w:tab w:val="num" w:pos="7277"/>
        </w:tabs>
        <w:ind w:left="7277" w:hanging="360"/>
      </w:pPr>
      <w:rPr>
        <w:rFonts w:ascii="Wingdings" w:hAnsi="Wingdings" w:hint="default"/>
        <w:sz w:val="20"/>
      </w:rPr>
    </w:lvl>
  </w:abstractNum>
  <w:abstractNum w:abstractNumId="7">
    <w:nsid w:val="33AF7958"/>
    <w:multiLevelType w:val="hybridMultilevel"/>
    <w:tmpl w:val="EAF41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352669"/>
    <w:multiLevelType w:val="hybridMultilevel"/>
    <w:tmpl w:val="8196C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E2378D"/>
    <w:multiLevelType w:val="hybridMultilevel"/>
    <w:tmpl w:val="AA365188"/>
    <w:lvl w:ilvl="0" w:tplc="31168E6A">
      <w:start w:val="1"/>
      <w:numFmt w:val="bullet"/>
      <w:lvlText w:val="•"/>
      <w:lvlJc w:val="left"/>
      <w:pPr>
        <w:tabs>
          <w:tab w:val="num" w:pos="720"/>
        </w:tabs>
        <w:ind w:left="720" w:hanging="360"/>
      </w:pPr>
      <w:rPr>
        <w:rFonts w:ascii="Arial" w:hAnsi="Arial" w:hint="default"/>
      </w:rPr>
    </w:lvl>
    <w:lvl w:ilvl="1" w:tplc="111E2B40" w:tentative="1">
      <w:start w:val="1"/>
      <w:numFmt w:val="bullet"/>
      <w:lvlText w:val="•"/>
      <w:lvlJc w:val="left"/>
      <w:pPr>
        <w:tabs>
          <w:tab w:val="num" w:pos="1440"/>
        </w:tabs>
        <w:ind w:left="1440" w:hanging="360"/>
      </w:pPr>
      <w:rPr>
        <w:rFonts w:ascii="Arial" w:hAnsi="Arial" w:hint="default"/>
      </w:rPr>
    </w:lvl>
    <w:lvl w:ilvl="2" w:tplc="80B04D86" w:tentative="1">
      <w:start w:val="1"/>
      <w:numFmt w:val="bullet"/>
      <w:lvlText w:val="•"/>
      <w:lvlJc w:val="left"/>
      <w:pPr>
        <w:tabs>
          <w:tab w:val="num" w:pos="2160"/>
        </w:tabs>
        <w:ind w:left="2160" w:hanging="360"/>
      </w:pPr>
      <w:rPr>
        <w:rFonts w:ascii="Arial" w:hAnsi="Arial" w:hint="default"/>
      </w:rPr>
    </w:lvl>
    <w:lvl w:ilvl="3" w:tplc="7B500FCE" w:tentative="1">
      <w:start w:val="1"/>
      <w:numFmt w:val="bullet"/>
      <w:lvlText w:val="•"/>
      <w:lvlJc w:val="left"/>
      <w:pPr>
        <w:tabs>
          <w:tab w:val="num" w:pos="2880"/>
        </w:tabs>
        <w:ind w:left="2880" w:hanging="360"/>
      </w:pPr>
      <w:rPr>
        <w:rFonts w:ascii="Arial" w:hAnsi="Arial" w:hint="default"/>
      </w:rPr>
    </w:lvl>
    <w:lvl w:ilvl="4" w:tplc="8E90BC66" w:tentative="1">
      <w:start w:val="1"/>
      <w:numFmt w:val="bullet"/>
      <w:lvlText w:val="•"/>
      <w:lvlJc w:val="left"/>
      <w:pPr>
        <w:tabs>
          <w:tab w:val="num" w:pos="3600"/>
        </w:tabs>
        <w:ind w:left="3600" w:hanging="360"/>
      </w:pPr>
      <w:rPr>
        <w:rFonts w:ascii="Arial" w:hAnsi="Arial" w:hint="default"/>
      </w:rPr>
    </w:lvl>
    <w:lvl w:ilvl="5" w:tplc="401CEA7A" w:tentative="1">
      <w:start w:val="1"/>
      <w:numFmt w:val="bullet"/>
      <w:lvlText w:val="•"/>
      <w:lvlJc w:val="left"/>
      <w:pPr>
        <w:tabs>
          <w:tab w:val="num" w:pos="4320"/>
        </w:tabs>
        <w:ind w:left="4320" w:hanging="360"/>
      </w:pPr>
      <w:rPr>
        <w:rFonts w:ascii="Arial" w:hAnsi="Arial" w:hint="default"/>
      </w:rPr>
    </w:lvl>
    <w:lvl w:ilvl="6" w:tplc="E7E034FC" w:tentative="1">
      <w:start w:val="1"/>
      <w:numFmt w:val="bullet"/>
      <w:lvlText w:val="•"/>
      <w:lvlJc w:val="left"/>
      <w:pPr>
        <w:tabs>
          <w:tab w:val="num" w:pos="5040"/>
        </w:tabs>
        <w:ind w:left="5040" w:hanging="360"/>
      </w:pPr>
      <w:rPr>
        <w:rFonts w:ascii="Arial" w:hAnsi="Arial" w:hint="default"/>
      </w:rPr>
    </w:lvl>
    <w:lvl w:ilvl="7" w:tplc="378ECC36" w:tentative="1">
      <w:start w:val="1"/>
      <w:numFmt w:val="bullet"/>
      <w:lvlText w:val="•"/>
      <w:lvlJc w:val="left"/>
      <w:pPr>
        <w:tabs>
          <w:tab w:val="num" w:pos="5760"/>
        </w:tabs>
        <w:ind w:left="5760" w:hanging="360"/>
      </w:pPr>
      <w:rPr>
        <w:rFonts w:ascii="Arial" w:hAnsi="Arial" w:hint="default"/>
      </w:rPr>
    </w:lvl>
    <w:lvl w:ilvl="8" w:tplc="EE6AF8FE" w:tentative="1">
      <w:start w:val="1"/>
      <w:numFmt w:val="bullet"/>
      <w:lvlText w:val="•"/>
      <w:lvlJc w:val="left"/>
      <w:pPr>
        <w:tabs>
          <w:tab w:val="num" w:pos="6480"/>
        </w:tabs>
        <w:ind w:left="6480" w:hanging="360"/>
      </w:pPr>
      <w:rPr>
        <w:rFonts w:ascii="Arial" w:hAnsi="Arial" w:hint="default"/>
      </w:rPr>
    </w:lvl>
  </w:abstractNum>
  <w:abstractNum w:abstractNumId="10">
    <w:nsid w:val="3F584C36"/>
    <w:multiLevelType w:val="hybridMultilevel"/>
    <w:tmpl w:val="F11A1C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9465328"/>
    <w:multiLevelType w:val="hybridMultilevel"/>
    <w:tmpl w:val="C568CA46"/>
    <w:lvl w:ilvl="0" w:tplc="8560207A">
      <w:start w:val="1"/>
      <w:numFmt w:val="bullet"/>
      <w:lvlText w:val=""/>
      <w:lvlJc w:val="left"/>
      <w:pPr>
        <w:tabs>
          <w:tab w:val="num" w:pos="720"/>
        </w:tabs>
        <w:ind w:left="720" w:hanging="360"/>
      </w:pPr>
      <w:rPr>
        <w:rFonts w:ascii="Wingdings" w:hAnsi="Wingdings" w:hint="default"/>
      </w:rPr>
    </w:lvl>
    <w:lvl w:ilvl="1" w:tplc="5146545A">
      <w:start w:val="1"/>
      <w:numFmt w:val="bullet"/>
      <w:lvlText w:val=""/>
      <w:lvlJc w:val="left"/>
      <w:pPr>
        <w:tabs>
          <w:tab w:val="num" w:pos="1440"/>
        </w:tabs>
        <w:ind w:left="1440" w:hanging="360"/>
      </w:pPr>
      <w:rPr>
        <w:rFonts w:ascii="Wingdings" w:hAnsi="Wingdings" w:hint="default"/>
      </w:rPr>
    </w:lvl>
    <w:lvl w:ilvl="2" w:tplc="9BF22D8C">
      <w:start w:val="1"/>
      <w:numFmt w:val="bullet"/>
      <w:lvlText w:val=""/>
      <w:lvlJc w:val="left"/>
      <w:pPr>
        <w:tabs>
          <w:tab w:val="num" w:pos="2160"/>
        </w:tabs>
        <w:ind w:left="2160" w:hanging="360"/>
      </w:pPr>
      <w:rPr>
        <w:rFonts w:ascii="Wingdings" w:hAnsi="Wingdings" w:hint="default"/>
      </w:rPr>
    </w:lvl>
    <w:lvl w:ilvl="3" w:tplc="D7D21662">
      <w:start w:val="1"/>
      <w:numFmt w:val="bullet"/>
      <w:lvlText w:val=""/>
      <w:lvlJc w:val="left"/>
      <w:pPr>
        <w:tabs>
          <w:tab w:val="num" w:pos="2880"/>
        </w:tabs>
        <w:ind w:left="2880" w:hanging="360"/>
      </w:pPr>
      <w:rPr>
        <w:rFonts w:ascii="Wingdings" w:hAnsi="Wingdings" w:hint="default"/>
      </w:rPr>
    </w:lvl>
    <w:lvl w:ilvl="4" w:tplc="0908B4E0">
      <w:start w:val="1"/>
      <w:numFmt w:val="bullet"/>
      <w:lvlText w:val=""/>
      <w:lvlJc w:val="left"/>
      <w:pPr>
        <w:tabs>
          <w:tab w:val="num" w:pos="3600"/>
        </w:tabs>
        <w:ind w:left="3600" w:hanging="360"/>
      </w:pPr>
      <w:rPr>
        <w:rFonts w:ascii="Wingdings" w:hAnsi="Wingdings" w:hint="default"/>
      </w:rPr>
    </w:lvl>
    <w:lvl w:ilvl="5" w:tplc="83E8BF4E">
      <w:start w:val="1"/>
      <w:numFmt w:val="bullet"/>
      <w:lvlText w:val=""/>
      <w:lvlJc w:val="left"/>
      <w:pPr>
        <w:tabs>
          <w:tab w:val="num" w:pos="4320"/>
        </w:tabs>
        <w:ind w:left="4320" w:hanging="360"/>
      </w:pPr>
      <w:rPr>
        <w:rFonts w:ascii="Wingdings" w:hAnsi="Wingdings" w:hint="default"/>
      </w:rPr>
    </w:lvl>
    <w:lvl w:ilvl="6" w:tplc="AC4EA4AA">
      <w:start w:val="1"/>
      <w:numFmt w:val="bullet"/>
      <w:lvlText w:val=""/>
      <w:lvlJc w:val="left"/>
      <w:pPr>
        <w:tabs>
          <w:tab w:val="num" w:pos="5040"/>
        </w:tabs>
        <w:ind w:left="5040" w:hanging="360"/>
      </w:pPr>
      <w:rPr>
        <w:rFonts w:ascii="Wingdings" w:hAnsi="Wingdings" w:hint="default"/>
      </w:rPr>
    </w:lvl>
    <w:lvl w:ilvl="7" w:tplc="75E66FDA">
      <w:start w:val="1"/>
      <w:numFmt w:val="bullet"/>
      <w:lvlText w:val=""/>
      <w:lvlJc w:val="left"/>
      <w:pPr>
        <w:tabs>
          <w:tab w:val="num" w:pos="5760"/>
        </w:tabs>
        <w:ind w:left="5760" w:hanging="360"/>
      </w:pPr>
      <w:rPr>
        <w:rFonts w:ascii="Wingdings" w:hAnsi="Wingdings" w:hint="default"/>
      </w:rPr>
    </w:lvl>
    <w:lvl w:ilvl="8" w:tplc="790C44F8">
      <w:start w:val="1"/>
      <w:numFmt w:val="bullet"/>
      <w:lvlText w:val=""/>
      <w:lvlJc w:val="left"/>
      <w:pPr>
        <w:tabs>
          <w:tab w:val="num" w:pos="6480"/>
        </w:tabs>
        <w:ind w:left="6480" w:hanging="360"/>
      </w:pPr>
      <w:rPr>
        <w:rFonts w:ascii="Wingdings" w:hAnsi="Wingdings" w:hint="default"/>
      </w:rPr>
    </w:lvl>
  </w:abstractNum>
  <w:abstractNum w:abstractNumId="12">
    <w:nsid w:val="558B7909"/>
    <w:multiLevelType w:val="hybridMultilevel"/>
    <w:tmpl w:val="284AF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3A572E"/>
    <w:multiLevelType w:val="hybridMultilevel"/>
    <w:tmpl w:val="A4805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BC2DFF"/>
    <w:multiLevelType w:val="hybridMultilevel"/>
    <w:tmpl w:val="9C16A0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13E645F"/>
    <w:multiLevelType w:val="hybridMultilevel"/>
    <w:tmpl w:val="C81A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1D0018D"/>
    <w:multiLevelType w:val="hybridMultilevel"/>
    <w:tmpl w:val="734CA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85361CB"/>
    <w:multiLevelType w:val="hybridMultilevel"/>
    <w:tmpl w:val="DE3A0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E125744"/>
    <w:multiLevelType w:val="hybridMultilevel"/>
    <w:tmpl w:val="302C6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2"/>
  </w:num>
  <w:num w:numId="5">
    <w:abstractNumId w:val="18"/>
  </w:num>
  <w:num w:numId="6">
    <w:abstractNumId w:val="12"/>
  </w:num>
  <w:num w:numId="7">
    <w:abstractNumId w:val="17"/>
  </w:num>
  <w:num w:numId="8">
    <w:abstractNumId w:val="7"/>
  </w:num>
  <w:num w:numId="9">
    <w:abstractNumId w:val="9"/>
  </w:num>
  <w:num w:numId="10">
    <w:abstractNumId w:val="4"/>
  </w:num>
  <w:num w:numId="11">
    <w:abstractNumId w:val="6"/>
  </w:num>
  <w:num w:numId="12">
    <w:abstractNumId w:val="1"/>
  </w:num>
  <w:num w:numId="13">
    <w:abstractNumId w:val="13"/>
  </w:num>
  <w:num w:numId="14">
    <w:abstractNumId w:val="10"/>
  </w:num>
  <w:num w:numId="15">
    <w:abstractNumId w:val="14"/>
  </w:num>
  <w:num w:numId="16">
    <w:abstractNumId w:val="11"/>
  </w:num>
  <w:num w:numId="17">
    <w:abstractNumId w:val="7"/>
  </w:num>
  <w:num w:numId="18">
    <w:abstractNumId w:val="0"/>
  </w:num>
  <w:num w:numId="19">
    <w:abstractNumId w:val="8"/>
  </w:num>
  <w:num w:numId="20">
    <w:abstractNumId w:val="0"/>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A6"/>
    <w:rsid w:val="00000B1E"/>
    <w:rsid w:val="00023E63"/>
    <w:rsid w:val="00024DF0"/>
    <w:rsid w:val="00032203"/>
    <w:rsid w:val="00050252"/>
    <w:rsid w:val="00050F6F"/>
    <w:rsid w:val="00062489"/>
    <w:rsid w:val="0008451A"/>
    <w:rsid w:val="00085ABE"/>
    <w:rsid w:val="000A0C3E"/>
    <w:rsid w:val="000A1326"/>
    <w:rsid w:val="000A551F"/>
    <w:rsid w:val="000B2417"/>
    <w:rsid w:val="000C2263"/>
    <w:rsid w:val="000C4E73"/>
    <w:rsid w:val="000D2658"/>
    <w:rsid w:val="000D38B4"/>
    <w:rsid w:val="000E2E6A"/>
    <w:rsid w:val="000E7C42"/>
    <w:rsid w:val="00102C78"/>
    <w:rsid w:val="00141782"/>
    <w:rsid w:val="00152D74"/>
    <w:rsid w:val="00187938"/>
    <w:rsid w:val="001951A4"/>
    <w:rsid w:val="001A3945"/>
    <w:rsid w:val="001A48F0"/>
    <w:rsid w:val="001A6359"/>
    <w:rsid w:val="001B0457"/>
    <w:rsid w:val="001B1FAC"/>
    <w:rsid w:val="001B3443"/>
    <w:rsid w:val="001B489B"/>
    <w:rsid w:val="001E6F9E"/>
    <w:rsid w:val="001F292B"/>
    <w:rsid w:val="001F4690"/>
    <w:rsid w:val="002050E7"/>
    <w:rsid w:val="00226C9B"/>
    <w:rsid w:val="002664FE"/>
    <w:rsid w:val="00272C28"/>
    <w:rsid w:val="0027451F"/>
    <w:rsid w:val="00284265"/>
    <w:rsid w:val="00294BEF"/>
    <w:rsid w:val="002A32CC"/>
    <w:rsid w:val="002A52B4"/>
    <w:rsid w:val="002A5629"/>
    <w:rsid w:val="002B4396"/>
    <w:rsid w:val="002C5FC9"/>
    <w:rsid w:val="002C6657"/>
    <w:rsid w:val="002C78B7"/>
    <w:rsid w:val="002E189F"/>
    <w:rsid w:val="0030786C"/>
    <w:rsid w:val="00317FCD"/>
    <w:rsid w:val="00327011"/>
    <w:rsid w:val="00327A7C"/>
    <w:rsid w:val="00331A51"/>
    <w:rsid w:val="00361610"/>
    <w:rsid w:val="00361BA9"/>
    <w:rsid w:val="00367B35"/>
    <w:rsid w:val="00373D52"/>
    <w:rsid w:val="003779CD"/>
    <w:rsid w:val="00381EC9"/>
    <w:rsid w:val="003953BF"/>
    <w:rsid w:val="003B1C22"/>
    <w:rsid w:val="003B4872"/>
    <w:rsid w:val="003B6C49"/>
    <w:rsid w:val="003D1D5A"/>
    <w:rsid w:val="003D57AB"/>
    <w:rsid w:val="003E42D7"/>
    <w:rsid w:val="00437094"/>
    <w:rsid w:val="004466A6"/>
    <w:rsid w:val="0044696A"/>
    <w:rsid w:val="00447E64"/>
    <w:rsid w:val="00464A70"/>
    <w:rsid w:val="00470889"/>
    <w:rsid w:val="004741DA"/>
    <w:rsid w:val="00474EC5"/>
    <w:rsid w:val="004816AC"/>
    <w:rsid w:val="00485BF8"/>
    <w:rsid w:val="004867E2"/>
    <w:rsid w:val="0049204C"/>
    <w:rsid w:val="004C123C"/>
    <w:rsid w:val="004C4A4F"/>
    <w:rsid w:val="004F6803"/>
    <w:rsid w:val="004F6D0C"/>
    <w:rsid w:val="0050087D"/>
    <w:rsid w:val="00516E22"/>
    <w:rsid w:val="00517BBF"/>
    <w:rsid w:val="00523154"/>
    <w:rsid w:val="00543D44"/>
    <w:rsid w:val="005526D2"/>
    <w:rsid w:val="005836D9"/>
    <w:rsid w:val="0058749A"/>
    <w:rsid w:val="00592181"/>
    <w:rsid w:val="0059428D"/>
    <w:rsid w:val="005B03A6"/>
    <w:rsid w:val="005B6680"/>
    <w:rsid w:val="005D4007"/>
    <w:rsid w:val="005D5C58"/>
    <w:rsid w:val="005D734A"/>
    <w:rsid w:val="005D7543"/>
    <w:rsid w:val="005F40CF"/>
    <w:rsid w:val="0061360E"/>
    <w:rsid w:val="006140E0"/>
    <w:rsid w:val="00640296"/>
    <w:rsid w:val="00663C3D"/>
    <w:rsid w:val="006660CC"/>
    <w:rsid w:val="00670D18"/>
    <w:rsid w:val="006747BA"/>
    <w:rsid w:val="00684022"/>
    <w:rsid w:val="00685B5D"/>
    <w:rsid w:val="00690386"/>
    <w:rsid w:val="00692909"/>
    <w:rsid w:val="00693AA4"/>
    <w:rsid w:val="006B69AD"/>
    <w:rsid w:val="006C4E53"/>
    <w:rsid w:val="006F754A"/>
    <w:rsid w:val="00714388"/>
    <w:rsid w:val="00740ECE"/>
    <w:rsid w:val="0075545E"/>
    <w:rsid w:val="007A0B4A"/>
    <w:rsid w:val="007A4138"/>
    <w:rsid w:val="007C090C"/>
    <w:rsid w:val="007E1902"/>
    <w:rsid w:val="00814078"/>
    <w:rsid w:val="00814470"/>
    <w:rsid w:val="008167C6"/>
    <w:rsid w:val="00821DEB"/>
    <w:rsid w:val="00822A16"/>
    <w:rsid w:val="008264EB"/>
    <w:rsid w:val="0082670C"/>
    <w:rsid w:val="008306E0"/>
    <w:rsid w:val="00833C6A"/>
    <w:rsid w:val="00854D69"/>
    <w:rsid w:val="00860465"/>
    <w:rsid w:val="00862AA1"/>
    <w:rsid w:val="00863AB6"/>
    <w:rsid w:val="008648FA"/>
    <w:rsid w:val="008824BB"/>
    <w:rsid w:val="008B764C"/>
    <w:rsid w:val="008C7CC3"/>
    <w:rsid w:val="008D1ADC"/>
    <w:rsid w:val="008D21A2"/>
    <w:rsid w:val="008D61D0"/>
    <w:rsid w:val="008E08A9"/>
    <w:rsid w:val="008E10B9"/>
    <w:rsid w:val="008F52B5"/>
    <w:rsid w:val="00904151"/>
    <w:rsid w:val="009127A9"/>
    <w:rsid w:val="00926DD3"/>
    <w:rsid w:val="00942C39"/>
    <w:rsid w:val="00950B1B"/>
    <w:rsid w:val="00953187"/>
    <w:rsid w:val="00961330"/>
    <w:rsid w:val="00973AEA"/>
    <w:rsid w:val="00982323"/>
    <w:rsid w:val="00982F9B"/>
    <w:rsid w:val="00986C04"/>
    <w:rsid w:val="00996756"/>
    <w:rsid w:val="00997906"/>
    <w:rsid w:val="009A702A"/>
    <w:rsid w:val="009B0D44"/>
    <w:rsid w:val="009B36FA"/>
    <w:rsid w:val="009B4D6B"/>
    <w:rsid w:val="009E27A7"/>
    <w:rsid w:val="009F4FC6"/>
    <w:rsid w:val="00A1787A"/>
    <w:rsid w:val="00A2418E"/>
    <w:rsid w:val="00A27270"/>
    <w:rsid w:val="00A320F6"/>
    <w:rsid w:val="00A32B9E"/>
    <w:rsid w:val="00A35D30"/>
    <w:rsid w:val="00A3761C"/>
    <w:rsid w:val="00A46397"/>
    <w:rsid w:val="00A518AC"/>
    <w:rsid w:val="00A76BF8"/>
    <w:rsid w:val="00A82A7F"/>
    <w:rsid w:val="00A842CD"/>
    <w:rsid w:val="00A95C8E"/>
    <w:rsid w:val="00AA2105"/>
    <w:rsid w:val="00AB7481"/>
    <w:rsid w:val="00AC1396"/>
    <w:rsid w:val="00AC57F1"/>
    <w:rsid w:val="00AD5914"/>
    <w:rsid w:val="00AF5ABC"/>
    <w:rsid w:val="00B03D9B"/>
    <w:rsid w:val="00B231CB"/>
    <w:rsid w:val="00B26F65"/>
    <w:rsid w:val="00B304EE"/>
    <w:rsid w:val="00B35F20"/>
    <w:rsid w:val="00B42851"/>
    <w:rsid w:val="00B43082"/>
    <w:rsid w:val="00B44AD6"/>
    <w:rsid w:val="00B45B3C"/>
    <w:rsid w:val="00B67868"/>
    <w:rsid w:val="00B8075D"/>
    <w:rsid w:val="00B8314F"/>
    <w:rsid w:val="00B8500A"/>
    <w:rsid w:val="00B85A0D"/>
    <w:rsid w:val="00B9135F"/>
    <w:rsid w:val="00BA1A5F"/>
    <w:rsid w:val="00BA2A7A"/>
    <w:rsid w:val="00BA525B"/>
    <w:rsid w:val="00BC2788"/>
    <w:rsid w:val="00BC7CD1"/>
    <w:rsid w:val="00BD7BA1"/>
    <w:rsid w:val="00BF607F"/>
    <w:rsid w:val="00C00177"/>
    <w:rsid w:val="00C0404D"/>
    <w:rsid w:val="00C0684A"/>
    <w:rsid w:val="00C07398"/>
    <w:rsid w:val="00C16163"/>
    <w:rsid w:val="00C41584"/>
    <w:rsid w:val="00C45520"/>
    <w:rsid w:val="00C50AE7"/>
    <w:rsid w:val="00C5243B"/>
    <w:rsid w:val="00C56956"/>
    <w:rsid w:val="00C60B91"/>
    <w:rsid w:val="00C6385C"/>
    <w:rsid w:val="00C63F4C"/>
    <w:rsid w:val="00C76D6F"/>
    <w:rsid w:val="00C86AAA"/>
    <w:rsid w:val="00CB5B1A"/>
    <w:rsid w:val="00CC0F04"/>
    <w:rsid w:val="00CC53B0"/>
    <w:rsid w:val="00CD77FC"/>
    <w:rsid w:val="00CF0A33"/>
    <w:rsid w:val="00CF240C"/>
    <w:rsid w:val="00D00589"/>
    <w:rsid w:val="00D339C4"/>
    <w:rsid w:val="00D4604A"/>
    <w:rsid w:val="00D51DF2"/>
    <w:rsid w:val="00D66669"/>
    <w:rsid w:val="00D67AFC"/>
    <w:rsid w:val="00D67F11"/>
    <w:rsid w:val="00D8236E"/>
    <w:rsid w:val="00D86C15"/>
    <w:rsid w:val="00D901D6"/>
    <w:rsid w:val="00D90419"/>
    <w:rsid w:val="00D97114"/>
    <w:rsid w:val="00DA00E5"/>
    <w:rsid w:val="00DB171E"/>
    <w:rsid w:val="00DE2B8B"/>
    <w:rsid w:val="00DE4870"/>
    <w:rsid w:val="00DF3D47"/>
    <w:rsid w:val="00E17D02"/>
    <w:rsid w:val="00E33960"/>
    <w:rsid w:val="00E44183"/>
    <w:rsid w:val="00E44D6F"/>
    <w:rsid w:val="00E474B8"/>
    <w:rsid w:val="00E60221"/>
    <w:rsid w:val="00E67657"/>
    <w:rsid w:val="00E74442"/>
    <w:rsid w:val="00E87949"/>
    <w:rsid w:val="00E97B19"/>
    <w:rsid w:val="00EA5253"/>
    <w:rsid w:val="00EA6115"/>
    <w:rsid w:val="00EC2EE7"/>
    <w:rsid w:val="00EC436F"/>
    <w:rsid w:val="00ED0F67"/>
    <w:rsid w:val="00ED0F70"/>
    <w:rsid w:val="00EF2930"/>
    <w:rsid w:val="00F03EDC"/>
    <w:rsid w:val="00F1381E"/>
    <w:rsid w:val="00F3317F"/>
    <w:rsid w:val="00F4464B"/>
    <w:rsid w:val="00F61CB3"/>
    <w:rsid w:val="00F806F7"/>
    <w:rsid w:val="00F815BE"/>
    <w:rsid w:val="00F94E0A"/>
    <w:rsid w:val="00FA50D2"/>
    <w:rsid w:val="00FB56A8"/>
    <w:rsid w:val="00FB58C8"/>
    <w:rsid w:val="00FB7E1C"/>
    <w:rsid w:val="00FE5DAF"/>
    <w:rsid w:val="00FE7046"/>
    <w:rsid w:val="00FE7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51F"/>
    <w:rPr>
      <w:rFonts w:ascii="Arial" w:hAnsi="Arial"/>
      <w:sz w:val="24"/>
      <w:szCs w:val="24"/>
      <w:lang w:val="en-US" w:eastAsia="en-US"/>
    </w:rPr>
  </w:style>
  <w:style w:type="paragraph" w:styleId="Heading1">
    <w:name w:val="heading 1"/>
    <w:basedOn w:val="Heading3"/>
    <w:next w:val="Normal"/>
    <w:autoRedefine/>
    <w:qFormat/>
    <w:rsid w:val="007A4138"/>
    <w:pPr>
      <w:keepNext w:val="0"/>
      <w:keepLines/>
      <w:spacing w:before="120" w:after="120"/>
      <w:mirrorIndents/>
      <w:outlineLvl w:val="0"/>
    </w:pPr>
    <w:rPr>
      <w:sz w:val="24"/>
      <w:lang w:val="en-AU"/>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6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C123C"/>
    <w:pPr>
      <w:ind w:left="720"/>
      <w:contextualSpacing/>
    </w:pPr>
  </w:style>
  <w:style w:type="character" w:customStyle="1" w:styleId="Heading3Char">
    <w:name w:val="Heading 3 Char"/>
    <w:basedOn w:val="DefaultParagraphFont"/>
    <w:link w:val="Heading3"/>
    <w:rsid w:val="00926DD3"/>
    <w:rPr>
      <w:rFonts w:cs="Arial"/>
      <w:b/>
      <w:bCs/>
      <w:sz w:val="26"/>
      <w:szCs w:val="26"/>
      <w:lang w:val="en-US" w:eastAsia="en-US"/>
    </w:rPr>
  </w:style>
  <w:style w:type="paragraph" w:styleId="BalloonText">
    <w:name w:val="Balloon Text"/>
    <w:basedOn w:val="Normal"/>
    <w:link w:val="BalloonTextChar"/>
    <w:rsid w:val="00023E63"/>
    <w:rPr>
      <w:rFonts w:ascii="Tahoma" w:hAnsi="Tahoma" w:cs="Tahoma"/>
      <w:sz w:val="16"/>
      <w:szCs w:val="16"/>
    </w:rPr>
  </w:style>
  <w:style w:type="character" w:customStyle="1" w:styleId="BalloonTextChar">
    <w:name w:val="Balloon Text Char"/>
    <w:basedOn w:val="DefaultParagraphFont"/>
    <w:link w:val="BalloonText"/>
    <w:rsid w:val="00023E63"/>
    <w:rPr>
      <w:rFonts w:ascii="Tahoma" w:hAnsi="Tahoma" w:cs="Tahoma"/>
      <w:sz w:val="16"/>
      <w:szCs w:val="16"/>
      <w:lang w:val="en-US" w:eastAsia="en-US"/>
    </w:rPr>
  </w:style>
  <w:style w:type="character" w:customStyle="1" w:styleId="ListParagraphChar">
    <w:name w:val="List Paragraph Char"/>
    <w:link w:val="ListParagraph"/>
    <w:uiPriority w:val="34"/>
    <w:rsid w:val="00B85A0D"/>
    <w:rPr>
      <w:sz w:val="24"/>
      <w:szCs w:val="24"/>
      <w:lang w:val="en-US" w:eastAsia="en-US"/>
    </w:rPr>
  </w:style>
  <w:style w:type="character" w:styleId="Hyperlink">
    <w:name w:val="Hyperlink"/>
    <w:basedOn w:val="DefaultParagraphFont"/>
    <w:rsid w:val="00050F6F"/>
    <w:rPr>
      <w:color w:val="0000FF" w:themeColor="hyperlink"/>
      <w:u w:val="single"/>
    </w:rPr>
  </w:style>
  <w:style w:type="character" w:customStyle="1" w:styleId="download">
    <w:name w:val="download"/>
    <w:basedOn w:val="DefaultParagraphFont"/>
    <w:rsid w:val="00470889"/>
  </w:style>
  <w:style w:type="paragraph" w:customStyle="1" w:styleId="Default">
    <w:name w:val="Default"/>
    <w:rsid w:val="00F1381E"/>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EA6115"/>
    <w:rPr>
      <w:sz w:val="16"/>
      <w:szCs w:val="16"/>
    </w:rPr>
  </w:style>
  <w:style w:type="paragraph" w:styleId="CommentText">
    <w:name w:val="annotation text"/>
    <w:basedOn w:val="Normal"/>
    <w:link w:val="CommentTextChar"/>
    <w:rsid w:val="00EA6115"/>
    <w:rPr>
      <w:sz w:val="20"/>
      <w:szCs w:val="20"/>
    </w:rPr>
  </w:style>
  <w:style w:type="character" w:customStyle="1" w:styleId="CommentTextChar">
    <w:name w:val="Comment Text Char"/>
    <w:basedOn w:val="DefaultParagraphFont"/>
    <w:link w:val="CommentText"/>
    <w:rsid w:val="00EA6115"/>
    <w:rPr>
      <w:lang w:val="en-US" w:eastAsia="en-US"/>
    </w:rPr>
  </w:style>
  <w:style w:type="paragraph" w:styleId="CommentSubject">
    <w:name w:val="annotation subject"/>
    <w:basedOn w:val="CommentText"/>
    <w:next w:val="CommentText"/>
    <w:link w:val="CommentSubjectChar"/>
    <w:rsid w:val="00EA6115"/>
    <w:rPr>
      <w:b/>
      <w:bCs/>
    </w:rPr>
  </w:style>
  <w:style w:type="character" w:customStyle="1" w:styleId="CommentSubjectChar">
    <w:name w:val="Comment Subject Char"/>
    <w:basedOn w:val="CommentTextChar"/>
    <w:link w:val="CommentSubject"/>
    <w:rsid w:val="00EA6115"/>
    <w:rPr>
      <w:b/>
      <w:bCs/>
      <w:lang w:val="en-US" w:eastAsia="en-US"/>
    </w:rPr>
  </w:style>
  <w:style w:type="character" w:customStyle="1" w:styleId="apple-converted-space">
    <w:name w:val="apple-converted-space"/>
    <w:basedOn w:val="DefaultParagraphFont"/>
    <w:rsid w:val="001E6F9E"/>
  </w:style>
  <w:style w:type="paragraph" w:styleId="NormalWeb">
    <w:name w:val="Normal (Web)"/>
    <w:basedOn w:val="Normal"/>
    <w:uiPriority w:val="99"/>
    <w:unhideWhenUsed/>
    <w:rsid w:val="003B4872"/>
    <w:pPr>
      <w:spacing w:before="100" w:beforeAutospacing="1" w:after="100" w:afterAutospacing="1"/>
    </w:pPr>
    <w:rPr>
      <w:lang w:val="en-AU" w:eastAsia="en-AU"/>
    </w:rPr>
  </w:style>
  <w:style w:type="character" w:styleId="PlaceholderText">
    <w:name w:val="Placeholder Text"/>
    <w:basedOn w:val="DefaultParagraphFont"/>
    <w:uiPriority w:val="99"/>
    <w:semiHidden/>
    <w:rsid w:val="00464A70"/>
    <w:rPr>
      <w:color w:val="808080"/>
    </w:rPr>
  </w:style>
  <w:style w:type="paragraph" w:customStyle="1" w:styleId="FRSCBullet">
    <w:name w:val="FRSC Bullet"/>
    <w:basedOn w:val="Normal"/>
    <w:rsid w:val="00D66669"/>
    <w:pPr>
      <w:numPr>
        <w:numId w:val="12"/>
      </w:numPr>
    </w:pPr>
    <w:rPr>
      <w:rFonts w:ascii="Times New Roman" w:hAnsi="Times New Roman"/>
    </w:rPr>
  </w:style>
  <w:style w:type="character" w:styleId="FollowedHyperlink">
    <w:name w:val="FollowedHyperlink"/>
    <w:basedOn w:val="DefaultParagraphFont"/>
    <w:rsid w:val="008648FA"/>
    <w:rPr>
      <w:color w:val="800080" w:themeColor="followedHyperlink"/>
      <w:u w:val="single"/>
    </w:rPr>
  </w:style>
  <w:style w:type="paragraph" w:styleId="Header">
    <w:name w:val="header"/>
    <w:basedOn w:val="Normal"/>
    <w:link w:val="HeaderChar"/>
    <w:rsid w:val="006747BA"/>
    <w:pPr>
      <w:tabs>
        <w:tab w:val="center" w:pos="4513"/>
        <w:tab w:val="right" w:pos="9026"/>
      </w:tabs>
    </w:pPr>
  </w:style>
  <w:style w:type="character" w:customStyle="1" w:styleId="HeaderChar">
    <w:name w:val="Header Char"/>
    <w:basedOn w:val="DefaultParagraphFont"/>
    <w:link w:val="Header"/>
    <w:rsid w:val="006747BA"/>
    <w:rPr>
      <w:rFonts w:ascii="Arial" w:hAnsi="Arial"/>
      <w:sz w:val="24"/>
      <w:szCs w:val="24"/>
      <w:lang w:val="en-US" w:eastAsia="en-US"/>
    </w:rPr>
  </w:style>
  <w:style w:type="paragraph" w:styleId="Footer">
    <w:name w:val="footer"/>
    <w:basedOn w:val="Normal"/>
    <w:link w:val="FooterChar"/>
    <w:rsid w:val="006747BA"/>
    <w:pPr>
      <w:tabs>
        <w:tab w:val="center" w:pos="4513"/>
        <w:tab w:val="right" w:pos="9026"/>
      </w:tabs>
    </w:pPr>
  </w:style>
  <w:style w:type="character" w:customStyle="1" w:styleId="FooterChar">
    <w:name w:val="Footer Char"/>
    <w:basedOn w:val="DefaultParagraphFont"/>
    <w:link w:val="Footer"/>
    <w:rsid w:val="006747BA"/>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51F"/>
    <w:rPr>
      <w:rFonts w:ascii="Arial" w:hAnsi="Arial"/>
      <w:sz w:val="24"/>
      <w:szCs w:val="24"/>
      <w:lang w:val="en-US" w:eastAsia="en-US"/>
    </w:rPr>
  </w:style>
  <w:style w:type="paragraph" w:styleId="Heading1">
    <w:name w:val="heading 1"/>
    <w:basedOn w:val="Heading3"/>
    <w:next w:val="Normal"/>
    <w:autoRedefine/>
    <w:qFormat/>
    <w:rsid w:val="007A4138"/>
    <w:pPr>
      <w:keepNext w:val="0"/>
      <w:keepLines/>
      <w:spacing w:before="120" w:after="120"/>
      <w:mirrorIndents/>
      <w:outlineLvl w:val="0"/>
    </w:pPr>
    <w:rPr>
      <w:sz w:val="24"/>
      <w:lang w:val="en-AU"/>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6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C123C"/>
    <w:pPr>
      <w:ind w:left="720"/>
      <w:contextualSpacing/>
    </w:pPr>
  </w:style>
  <w:style w:type="character" w:customStyle="1" w:styleId="Heading3Char">
    <w:name w:val="Heading 3 Char"/>
    <w:basedOn w:val="DefaultParagraphFont"/>
    <w:link w:val="Heading3"/>
    <w:rsid w:val="00926DD3"/>
    <w:rPr>
      <w:rFonts w:cs="Arial"/>
      <w:b/>
      <w:bCs/>
      <w:sz w:val="26"/>
      <w:szCs w:val="26"/>
      <w:lang w:val="en-US" w:eastAsia="en-US"/>
    </w:rPr>
  </w:style>
  <w:style w:type="paragraph" w:styleId="BalloonText">
    <w:name w:val="Balloon Text"/>
    <w:basedOn w:val="Normal"/>
    <w:link w:val="BalloonTextChar"/>
    <w:rsid w:val="00023E63"/>
    <w:rPr>
      <w:rFonts w:ascii="Tahoma" w:hAnsi="Tahoma" w:cs="Tahoma"/>
      <w:sz w:val="16"/>
      <w:szCs w:val="16"/>
    </w:rPr>
  </w:style>
  <w:style w:type="character" w:customStyle="1" w:styleId="BalloonTextChar">
    <w:name w:val="Balloon Text Char"/>
    <w:basedOn w:val="DefaultParagraphFont"/>
    <w:link w:val="BalloonText"/>
    <w:rsid w:val="00023E63"/>
    <w:rPr>
      <w:rFonts w:ascii="Tahoma" w:hAnsi="Tahoma" w:cs="Tahoma"/>
      <w:sz w:val="16"/>
      <w:szCs w:val="16"/>
      <w:lang w:val="en-US" w:eastAsia="en-US"/>
    </w:rPr>
  </w:style>
  <w:style w:type="character" w:customStyle="1" w:styleId="ListParagraphChar">
    <w:name w:val="List Paragraph Char"/>
    <w:link w:val="ListParagraph"/>
    <w:uiPriority w:val="34"/>
    <w:rsid w:val="00B85A0D"/>
    <w:rPr>
      <w:sz w:val="24"/>
      <w:szCs w:val="24"/>
      <w:lang w:val="en-US" w:eastAsia="en-US"/>
    </w:rPr>
  </w:style>
  <w:style w:type="character" w:styleId="Hyperlink">
    <w:name w:val="Hyperlink"/>
    <w:basedOn w:val="DefaultParagraphFont"/>
    <w:rsid w:val="00050F6F"/>
    <w:rPr>
      <w:color w:val="0000FF" w:themeColor="hyperlink"/>
      <w:u w:val="single"/>
    </w:rPr>
  </w:style>
  <w:style w:type="character" w:customStyle="1" w:styleId="download">
    <w:name w:val="download"/>
    <w:basedOn w:val="DefaultParagraphFont"/>
    <w:rsid w:val="00470889"/>
  </w:style>
  <w:style w:type="paragraph" w:customStyle="1" w:styleId="Default">
    <w:name w:val="Default"/>
    <w:rsid w:val="00F1381E"/>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EA6115"/>
    <w:rPr>
      <w:sz w:val="16"/>
      <w:szCs w:val="16"/>
    </w:rPr>
  </w:style>
  <w:style w:type="paragraph" w:styleId="CommentText">
    <w:name w:val="annotation text"/>
    <w:basedOn w:val="Normal"/>
    <w:link w:val="CommentTextChar"/>
    <w:rsid w:val="00EA6115"/>
    <w:rPr>
      <w:sz w:val="20"/>
      <w:szCs w:val="20"/>
    </w:rPr>
  </w:style>
  <w:style w:type="character" w:customStyle="1" w:styleId="CommentTextChar">
    <w:name w:val="Comment Text Char"/>
    <w:basedOn w:val="DefaultParagraphFont"/>
    <w:link w:val="CommentText"/>
    <w:rsid w:val="00EA6115"/>
    <w:rPr>
      <w:lang w:val="en-US" w:eastAsia="en-US"/>
    </w:rPr>
  </w:style>
  <w:style w:type="paragraph" w:styleId="CommentSubject">
    <w:name w:val="annotation subject"/>
    <w:basedOn w:val="CommentText"/>
    <w:next w:val="CommentText"/>
    <w:link w:val="CommentSubjectChar"/>
    <w:rsid w:val="00EA6115"/>
    <w:rPr>
      <w:b/>
      <w:bCs/>
    </w:rPr>
  </w:style>
  <w:style w:type="character" w:customStyle="1" w:styleId="CommentSubjectChar">
    <w:name w:val="Comment Subject Char"/>
    <w:basedOn w:val="CommentTextChar"/>
    <w:link w:val="CommentSubject"/>
    <w:rsid w:val="00EA6115"/>
    <w:rPr>
      <w:b/>
      <w:bCs/>
      <w:lang w:val="en-US" w:eastAsia="en-US"/>
    </w:rPr>
  </w:style>
  <w:style w:type="character" w:customStyle="1" w:styleId="apple-converted-space">
    <w:name w:val="apple-converted-space"/>
    <w:basedOn w:val="DefaultParagraphFont"/>
    <w:rsid w:val="001E6F9E"/>
  </w:style>
  <w:style w:type="paragraph" w:styleId="NormalWeb">
    <w:name w:val="Normal (Web)"/>
    <w:basedOn w:val="Normal"/>
    <w:uiPriority w:val="99"/>
    <w:unhideWhenUsed/>
    <w:rsid w:val="003B4872"/>
    <w:pPr>
      <w:spacing w:before="100" w:beforeAutospacing="1" w:after="100" w:afterAutospacing="1"/>
    </w:pPr>
    <w:rPr>
      <w:lang w:val="en-AU" w:eastAsia="en-AU"/>
    </w:rPr>
  </w:style>
  <w:style w:type="character" w:styleId="PlaceholderText">
    <w:name w:val="Placeholder Text"/>
    <w:basedOn w:val="DefaultParagraphFont"/>
    <w:uiPriority w:val="99"/>
    <w:semiHidden/>
    <w:rsid w:val="00464A70"/>
    <w:rPr>
      <w:color w:val="808080"/>
    </w:rPr>
  </w:style>
  <w:style w:type="paragraph" w:customStyle="1" w:styleId="FRSCBullet">
    <w:name w:val="FRSC Bullet"/>
    <w:basedOn w:val="Normal"/>
    <w:rsid w:val="00D66669"/>
    <w:pPr>
      <w:numPr>
        <w:numId w:val="12"/>
      </w:numPr>
    </w:pPr>
    <w:rPr>
      <w:rFonts w:ascii="Times New Roman" w:hAnsi="Times New Roman"/>
    </w:rPr>
  </w:style>
  <w:style w:type="character" w:styleId="FollowedHyperlink">
    <w:name w:val="FollowedHyperlink"/>
    <w:basedOn w:val="DefaultParagraphFont"/>
    <w:rsid w:val="008648FA"/>
    <w:rPr>
      <w:color w:val="800080" w:themeColor="followedHyperlink"/>
      <w:u w:val="single"/>
    </w:rPr>
  </w:style>
  <w:style w:type="paragraph" w:styleId="Header">
    <w:name w:val="header"/>
    <w:basedOn w:val="Normal"/>
    <w:link w:val="HeaderChar"/>
    <w:rsid w:val="006747BA"/>
    <w:pPr>
      <w:tabs>
        <w:tab w:val="center" w:pos="4513"/>
        <w:tab w:val="right" w:pos="9026"/>
      </w:tabs>
    </w:pPr>
  </w:style>
  <w:style w:type="character" w:customStyle="1" w:styleId="HeaderChar">
    <w:name w:val="Header Char"/>
    <w:basedOn w:val="DefaultParagraphFont"/>
    <w:link w:val="Header"/>
    <w:rsid w:val="006747BA"/>
    <w:rPr>
      <w:rFonts w:ascii="Arial" w:hAnsi="Arial"/>
      <w:sz w:val="24"/>
      <w:szCs w:val="24"/>
      <w:lang w:val="en-US" w:eastAsia="en-US"/>
    </w:rPr>
  </w:style>
  <w:style w:type="paragraph" w:styleId="Footer">
    <w:name w:val="footer"/>
    <w:basedOn w:val="Normal"/>
    <w:link w:val="FooterChar"/>
    <w:rsid w:val="006747BA"/>
    <w:pPr>
      <w:tabs>
        <w:tab w:val="center" w:pos="4513"/>
        <w:tab w:val="right" w:pos="9026"/>
      </w:tabs>
    </w:pPr>
  </w:style>
  <w:style w:type="character" w:customStyle="1" w:styleId="FooterChar">
    <w:name w:val="Footer Char"/>
    <w:basedOn w:val="DefaultParagraphFont"/>
    <w:link w:val="Footer"/>
    <w:rsid w:val="006747BA"/>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66504">
      <w:bodyDiv w:val="1"/>
      <w:marLeft w:val="0"/>
      <w:marRight w:val="0"/>
      <w:marTop w:val="0"/>
      <w:marBottom w:val="0"/>
      <w:divBdr>
        <w:top w:val="none" w:sz="0" w:space="0" w:color="auto"/>
        <w:left w:val="none" w:sz="0" w:space="0" w:color="auto"/>
        <w:bottom w:val="none" w:sz="0" w:space="0" w:color="auto"/>
        <w:right w:val="none" w:sz="0" w:space="0" w:color="auto"/>
      </w:divBdr>
    </w:div>
    <w:div w:id="765199608">
      <w:bodyDiv w:val="1"/>
      <w:marLeft w:val="0"/>
      <w:marRight w:val="0"/>
      <w:marTop w:val="0"/>
      <w:marBottom w:val="0"/>
      <w:divBdr>
        <w:top w:val="none" w:sz="0" w:space="0" w:color="auto"/>
        <w:left w:val="none" w:sz="0" w:space="0" w:color="auto"/>
        <w:bottom w:val="none" w:sz="0" w:space="0" w:color="auto"/>
        <w:right w:val="none" w:sz="0" w:space="0" w:color="auto"/>
      </w:divBdr>
      <w:divsChild>
        <w:div w:id="2244537">
          <w:marLeft w:val="547"/>
          <w:marRight w:val="0"/>
          <w:marTop w:val="240"/>
          <w:marBottom w:val="0"/>
          <w:divBdr>
            <w:top w:val="none" w:sz="0" w:space="0" w:color="auto"/>
            <w:left w:val="none" w:sz="0" w:space="0" w:color="auto"/>
            <w:bottom w:val="none" w:sz="0" w:space="0" w:color="auto"/>
            <w:right w:val="none" w:sz="0" w:space="0" w:color="auto"/>
          </w:divBdr>
        </w:div>
      </w:divsChild>
    </w:div>
    <w:div w:id="1109935436">
      <w:bodyDiv w:val="1"/>
      <w:marLeft w:val="0"/>
      <w:marRight w:val="0"/>
      <w:marTop w:val="0"/>
      <w:marBottom w:val="0"/>
      <w:divBdr>
        <w:top w:val="none" w:sz="0" w:space="0" w:color="auto"/>
        <w:left w:val="none" w:sz="0" w:space="0" w:color="auto"/>
        <w:bottom w:val="none" w:sz="0" w:space="0" w:color="auto"/>
        <w:right w:val="none" w:sz="0" w:space="0" w:color="auto"/>
      </w:divBdr>
      <w:divsChild>
        <w:div w:id="36783491">
          <w:marLeft w:val="0"/>
          <w:marRight w:val="0"/>
          <w:marTop w:val="0"/>
          <w:marBottom w:val="0"/>
          <w:divBdr>
            <w:top w:val="none" w:sz="0" w:space="0" w:color="auto"/>
            <w:left w:val="none" w:sz="0" w:space="0" w:color="auto"/>
            <w:bottom w:val="none" w:sz="0" w:space="0" w:color="auto"/>
            <w:right w:val="none" w:sz="0" w:space="0" w:color="auto"/>
          </w:divBdr>
          <w:divsChild>
            <w:div w:id="625425532">
              <w:marLeft w:val="0"/>
              <w:marRight w:val="0"/>
              <w:marTop w:val="0"/>
              <w:marBottom w:val="0"/>
              <w:divBdr>
                <w:top w:val="none" w:sz="0" w:space="0" w:color="auto"/>
                <w:left w:val="none" w:sz="0" w:space="0" w:color="auto"/>
                <w:bottom w:val="none" w:sz="0" w:space="0" w:color="auto"/>
                <w:right w:val="none" w:sz="0" w:space="0" w:color="auto"/>
              </w:divBdr>
              <w:divsChild>
                <w:div w:id="392702106">
                  <w:marLeft w:val="0"/>
                  <w:marRight w:val="0"/>
                  <w:marTop w:val="0"/>
                  <w:marBottom w:val="0"/>
                  <w:divBdr>
                    <w:top w:val="none" w:sz="0" w:space="0" w:color="auto"/>
                    <w:left w:val="none" w:sz="0" w:space="0" w:color="auto"/>
                    <w:bottom w:val="none" w:sz="0" w:space="0" w:color="auto"/>
                    <w:right w:val="none" w:sz="0" w:space="0" w:color="auto"/>
                  </w:divBdr>
                  <w:divsChild>
                    <w:div w:id="128985001">
                      <w:marLeft w:val="0"/>
                      <w:marRight w:val="0"/>
                      <w:marTop w:val="0"/>
                      <w:marBottom w:val="0"/>
                      <w:divBdr>
                        <w:top w:val="none" w:sz="0" w:space="0" w:color="auto"/>
                        <w:left w:val="none" w:sz="0" w:space="0" w:color="auto"/>
                        <w:bottom w:val="none" w:sz="0" w:space="0" w:color="auto"/>
                        <w:right w:val="none" w:sz="0" w:space="0" w:color="auto"/>
                      </w:divBdr>
                      <w:divsChild>
                        <w:div w:id="1507355209">
                          <w:marLeft w:val="0"/>
                          <w:marRight w:val="0"/>
                          <w:marTop w:val="0"/>
                          <w:marBottom w:val="0"/>
                          <w:divBdr>
                            <w:top w:val="none" w:sz="0" w:space="0" w:color="auto"/>
                            <w:left w:val="none" w:sz="0" w:space="0" w:color="auto"/>
                            <w:bottom w:val="none" w:sz="0" w:space="0" w:color="auto"/>
                            <w:right w:val="none" w:sz="0" w:space="0" w:color="auto"/>
                          </w:divBdr>
                          <w:divsChild>
                            <w:div w:id="345255344">
                              <w:marLeft w:val="0"/>
                              <w:marRight w:val="0"/>
                              <w:marTop w:val="0"/>
                              <w:marBottom w:val="300"/>
                              <w:divBdr>
                                <w:top w:val="none" w:sz="0" w:space="0" w:color="auto"/>
                                <w:left w:val="none" w:sz="0" w:space="0" w:color="auto"/>
                                <w:bottom w:val="none" w:sz="0" w:space="0" w:color="auto"/>
                                <w:right w:val="none" w:sz="0" w:space="0" w:color="auto"/>
                              </w:divBdr>
                              <w:divsChild>
                                <w:div w:id="1613442769">
                                  <w:marLeft w:val="0"/>
                                  <w:marRight w:val="0"/>
                                  <w:marTop w:val="0"/>
                                  <w:marBottom w:val="30"/>
                                  <w:divBdr>
                                    <w:top w:val="single" w:sz="6" w:space="0" w:color="E5E5E5"/>
                                    <w:left w:val="single" w:sz="6" w:space="0" w:color="E5E5E5"/>
                                    <w:bottom w:val="single" w:sz="6" w:space="0" w:color="E5E5E5"/>
                                    <w:right w:val="single" w:sz="6" w:space="0" w:color="E5E5E5"/>
                                  </w:divBdr>
                                  <w:divsChild>
                                    <w:div w:id="1038698196">
                                      <w:marLeft w:val="0"/>
                                      <w:marRight w:val="0"/>
                                      <w:marTop w:val="0"/>
                                      <w:marBottom w:val="0"/>
                                      <w:divBdr>
                                        <w:top w:val="none" w:sz="0" w:space="0" w:color="auto"/>
                                        <w:left w:val="none" w:sz="0" w:space="0" w:color="auto"/>
                                        <w:bottom w:val="none" w:sz="0" w:space="0" w:color="auto"/>
                                        <w:right w:val="none" w:sz="0" w:space="0" w:color="auto"/>
                                      </w:divBdr>
                                      <w:divsChild>
                                        <w:div w:id="16424626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168905">
      <w:bodyDiv w:val="1"/>
      <w:marLeft w:val="0"/>
      <w:marRight w:val="0"/>
      <w:marTop w:val="0"/>
      <w:marBottom w:val="0"/>
      <w:divBdr>
        <w:top w:val="none" w:sz="0" w:space="0" w:color="auto"/>
        <w:left w:val="none" w:sz="0" w:space="0" w:color="auto"/>
        <w:bottom w:val="none" w:sz="0" w:space="0" w:color="auto"/>
        <w:right w:val="none" w:sz="0" w:space="0" w:color="auto"/>
      </w:divBdr>
    </w:div>
    <w:div w:id="1207529285">
      <w:bodyDiv w:val="1"/>
      <w:marLeft w:val="0"/>
      <w:marRight w:val="0"/>
      <w:marTop w:val="0"/>
      <w:marBottom w:val="0"/>
      <w:divBdr>
        <w:top w:val="none" w:sz="0" w:space="0" w:color="auto"/>
        <w:left w:val="none" w:sz="0" w:space="0" w:color="auto"/>
        <w:bottom w:val="none" w:sz="0" w:space="0" w:color="auto"/>
        <w:right w:val="none" w:sz="0" w:space="0" w:color="auto"/>
      </w:divBdr>
      <w:divsChild>
        <w:div w:id="527719322">
          <w:marLeft w:val="0"/>
          <w:marRight w:val="0"/>
          <w:marTop w:val="0"/>
          <w:marBottom w:val="0"/>
          <w:divBdr>
            <w:top w:val="none" w:sz="0" w:space="0" w:color="auto"/>
            <w:left w:val="none" w:sz="0" w:space="0" w:color="auto"/>
            <w:bottom w:val="none" w:sz="0" w:space="0" w:color="auto"/>
            <w:right w:val="none" w:sz="0" w:space="0" w:color="auto"/>
          </w:divBdr>
          <w:divsChild>
            <w:div w:id="915552287">
              <w:marLeft w:val="0"/>
              <w:marRight w:val="0"/>
              <w:marTop w:val="0"/>
              <w:marBottom w:val="0"/>
              <w:divBdr>
                <w:top w:val="none" w:sz="0" w:space="0" w:color="auto"/>
                <w:left w:val="none" w:sz="0" w:space="0" w:color="auto"/>
                <w:bottom w:val="none" w:sz="0" w:space="0" w:color="auto"/>
                <w:right w:val="none" w:sz="0" w:space="0" w:color="auto"/>
              </w:divBdr>
              <w:divsChild>
                <w:div w:id="901134084">
                  <w:marLeft w:val="0"/>
                  <w:marRight w:val="0"/>
                  <w:marTop w:val="0"/>
                  <w:marBottom w:val="0"/>
                  <w:divBdr>
                    <w:top w:val="none" w:sz="0" w:space="0" w:color="auto"/>
                    <w:left w:val="none" w:sz="0" w:space="0" w:color="auto"/>
                    <w:bottom w:val="none" w:sz="0" w:space="0" w:color="auto"/>
                    <w:right w:val="none" w:sz="0" w:space="0" w:color="auto"/>
                  </w:divBdr>
                  <w:divsChild>
                    <w:div w:id="2070617061">
                      <w:marLeft w:val="0"/>
                      <w:marRight w:val="0"/>
                      <w:marTop w:val="0"/>
                      <w:marBottom w:val="0"/>
                      <w:divBdr>
                        <w:top w:val="none" w:sz="0" w:space="0" w:color="auto"/>
                        <w:left w:val="none" w:sz="0" w:space="0" w:color="auto"/>
                        <w:bottom w:val="none" w:sz="0" w:space="0" w:color="auto"/>
                        <w:right w:val="none" w:sz="0" w:space="0" w:color="auto"/>
                      </w:divBdr>
                      <w:divsChild>
                        <w:div w:id="1441412446">
                          <w:marLeft w:val="0"/>
                          <w:marRight w:val="0"/>
                          <w:marTop w:val="0"/>
                          <w:marBottom w:val="0"/>
                          <w:divBdr>
                            <w:top w:val="none" w:sz="0" w:space="0" w:color="auto"/>
                            <w:left w:val="none" w:sz="0" w:space="0" w:color="auto"/>
                            <w:bottom w:val="none" w:sz="0" w:space="0" w:color="auto"/>
                            <w:right w:val="none" w:sz="0" w:space="0" w:color="auto"/>
                          </w:divBdr>
                          <w:divsChild>
                            <w:div w:id="96146245">
                              <w:marLeft w:val="0"/>
                              <w:marRight w:val="0"/>
                              <w:marTop w:val="0"/>
                              <w:marBottom w:val="300"/>
                              <w:divBdr>
                                <w:top w:val="none" w:sz="0" w:space="0" w:color="auto"/>
                                <w:left w:val="none" w:sz="0" w:space="0" w:color="auto"/>
                                <w:bottom w:val="none" w:sz="0" w:space="0" w:color="auto"/>
                                <w:right w:val="none" w:sz="0" w:space="0" w:color="auto"/>
                              </w:divBdr>
                              <w:divsChild>
                                <w:div w:id="294920331">
                                  <w:marLeft w:val="0"/>
                                  <w:marRight w:val="0"/>
                                  <w:marTop w:val="0"/>
                                  <w:marBottom w:val="30"/>
                                  <w:divBdr>
                                    <w:top w:val="single" w:sz="6" w:space="0" w:color="E5E5E5"/>
                                    <w:left w:val="single" w:sz="6" w:space="0" w:color="E5E5E5"/>
                                    <w:bottom w:val="single" w:sz="6" w:space="0" w:color="E5E5E5"/>
                                    <w:right w:val="single" w:sz="6" w:space="0" w:color="E5E5E5"/>
                                  </w:divBdr>
                                  <w:divsChild>
                                    <w:div w:id="415900351">
                                      <w:marLeft w:val="0"/>
                                      <w:marRight w:val="0"/>
                                      <w:marTop w:val="0"/>
                                      <w:marBottom w:val="0"/>
                                      <w:divBdr>
                                        <w:top w:val="none" w:sz="0" w:space="0" w:color="auto"/>
                                        <w:left w:val="none" w:sz="0" w:space="0" w:color="auto"/>
                                        <w:bottom w:val="none" w:sz="0" w:space="0" w:color="auto"/>
                                        <w:right w:val="none" w:sz="0" w:space="0" w:color="auto"/>
                                      </w:divBdr>
                                      <w:divsChild>
                                        <w:div w:id="562328034">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62173">
      <w:bodyDiv w:val="1"/>
      <w:marLeft w:val="0"/>
      <w:marRight w:val="0"/>
      <w:marTop w:val="0"/>
      <w:marBottom w:val="0"/>
      <w:divBdr>
        <w:top w:val="none" w:sz="0" w:space="0" w:color="auto"/>
        <w:left w:val="none" w:sz="0" w:space="0" w:color="auto"/>
        <w:bottom w:val="none" w:sz="0" w:space="0" w:color="auto"/>
        <w:right w:val="none" w:sz="0" w:space="0" w:color="auto"/>
      </w:divBdr>
    </w:div>
    <w:div w:id="1476603098">
      <w:bodyDiv w:val="1"/>
      <w:marLeft w:val="0"/>
      <w:marRight w:val="0"/>
      <w:marTop w:val="0"/>
      <w:marBottom w:val="0"/>
      <w:divBdr>
        <w:top w:val="none" w:sz="0" w:space="0" w:color="auto"/>
        <w:left w:val="none" w:sz="0" w:space="0" w:color="auto"/>
        <w:bottom w:val="none" w:sz="0" w:space="0" w:color="auto"/>
        <w:right w:val="none" w:sz="0" w:space="0" w:color="auto"/>
      </w:divBdr>
      <w:divsChild>
        <w:div w:id="146216467">
          <w:marLeft w:val="0"/>
          <w:marRight w:val="0"/>
          <w:marTop w:val="0"/>
          <w:marBottom w:val="0"/>
          <w:divBdr>
            <w:top w:val="none" w:sz="0" w:space="0" w:color="auto"/>
            <w:left w:val="none" w:sz="0" w:space="0" w:color="auto"/>
            <w:bottom w:val="none" w:sz="0" w:space="0" w:color="auto"/>
            <w:right w:val="none" w:sz="0" w:space="0" w:color="auto"/>
          </w:divBdr>
          <w:divsChild>
            <w:div w:id="236742547">
              <w:marLeft w:val="0"/>
              <w:marRight w:val="0"/>
              <w:marTop w:val="0"/>
              <w:marBottom w:val="0"/>
              <w:divBdr>
                <w:top w:val="none" w:sz="0" w:space="0" w:color="auto"/>
                <w:left w:val="none" w:sz="0" w:space="0" w:color="auto"/>
                <w:bottom w:val="none" w:sz="0" w:space="0" w:color="auto"/>
                <w:right w:val="none" w:sz="0" w:space="0" w:color="auto"/>
              </w:divBdr>
              <w:divsChild>
                <w:div w:id="753669452">
                  <w:marLeft w:val="0"/>
                  <w:marRight w:val="0"/>
                  <w:marTop w:val="0"/>
                  <w:marBottom w:val="0"/>
                  <w:divBdr>
                    <w:top w:val="none" w:sz="0" w:space="0" w:color="auto"/>
                    <w:left w:val="none" w:sz="0" w:space="0" w:color="auto"/>
                    <w:bottom w:val="none" w:sz="0" w:space="0" w:color="auto"/>
                    <w:right w:val="none" w:sz="0" w:space="0" w:color="auto"/>
                  </w:divBdr>
                  <w:divsChild>
                    <w:div w:id="1012072559">
                      <w:marLeft w:val="0"/>
                      <w:marRight w:val="0"/>
                      <w:marTop w:val="0"/>
                      <w:marBottom w:val="0"/>
                      <w:divBdr>
                        <w:top w:val="none" w:sz="0" w:space="0" w:color="auto"/>
                        <w:left w:val="none" w:sz="0" w:space="0" w:color="auto"/>
                        <w:bottom w:val="none" w:sz="0" w:space="0" w:color="auto"/>
                        <w:right w:val="none" w:sz="0" w:space="0" w:color="auto"/>
                      </w:divBdr>
                      <w:divsChild>
                        <w:div w:id="2126538304">
                          <w:marLeft w:val="0"/>
                          <w:marRight w:val="0"/>
                          <w:marTop w:val="0"/>
                          <w:marBottom w:val="0"/>
                          <w:divBdr>
                            <w:top w:val="none" w:sz="0" w:space="0" w:color="auto"/>
                            <w:left w:val="none" w:sz="0" w:space="0" w:color="auto"/>
                            <w:bottom w:val="none" w:sz="0" w:space="0" w:color="auto"/>
                            <w:right w:val="none" w:sz="0" w:space="0" w:color="auto"/>
                          </w:divBdr>
                          <w:divsChild>
                            <w:div w:id="1807500963">
                              <w:marLeft w:val="0"/>
                              <w:marRight w:val="0"/>
                              <w:marTop w:val="0"/>
                              <w:marBottom w:val="300"/>
                              <w:divBdr>
                                <w:top w:val="none" w:sz="0" w:space="0" w:color="auto"/>
                                <w:left w:val="none" w:sz="0" w:space="0" w:color="auto"/>
                                <w:bottom w:val="none" w:sz="0" w:space="0" w:color="auto"/>
                                <w:right w:val="none" w:sz="0" w:space="0" w:color="auto"/>
                              </w:divBdr>
                              <w:divsChild>
                                <w:div w:id="1445340846">
                                  <w:marLeft w:val="0"/>
                                  <w:marRight w:val="0"/>
                                  <w:marTop w:val="0"/>
                                  <w:marBottom w:val="30"/>
                                  <w:divBdr>
                                    <w:top w:val="single" w:sz="6" w:space="0" w:color="E5E5E5"/>
                                    <w:left w:val="single" w:sz="6" w:space="0" w:color="E5E5E5"/>
                                    <w:bottom w:val="single" w:sz="6" w:space="0" w:color="E5E5E5"/>
                                    <w:right w:val="single" w:sz="6" w:space="0" w:color="E5E5E5"/>
                                  </w:divBdr>
                                  <w:divsChild>
                                    <w:div w:id="1583104584">
                                      <w:marLeft w:val="0"/>
                                      <w:marRight w:val="0"/>
                                      <w:marTop w:val="0"/>
                                      <w:marBottom w:val="0"/>
                                      <w:divBdr>
                                        <w:top w:val="none" w:sz="0" w:space="0" w:color="auto"/>
                                        <w:left w:val="none" w:sz="0" w:space="0" w:color="auto"/>
                                        <w:bottom w:val="none" w:sz="0" w:space="0" w:color="auto"/>
                                        <w:right w:val="none" w:sz="0" w:space="0" w:color="auto"/>
                                      </w:divBdr>
                                      <w:divsChild>
                                        <w:div w:id="924729274">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702975">
      <w:bodyDiv w:val="1"/>
      <w:marLeft w:val="0"/>
      <w:marRight w:val="0"/>
      <w:marTop w:val="0"/>
      <w:marBottom w:val="0"/>
      <w:divBdr>
        <w:top w:val="none" w:sz="0" w:space="0" w:color="auto"/>
        <w:left w:val="none" w:sz="0" w:space="0" w:color="auto"/>
        <w:bottom w:val="none" w:sz="0" w:space="0" w:color="auto"/>
        <w:right w:val="none" w:sz="0" w:space="0" w:color="auto"/>
      </w:divBdr>
      <w:divsChild>
        <w:div w:id="909075275">
          <w:marLeft w:val="0"/>
          <w:marRight w:val="0"/>
          <w:marTop w:val="0"/>
          <w:marBottom w:val="0"/>
          <w:divBdr>
            <w:top w:val="none" w:sz="0" w:space="0" w:color="auto"/>
            <w:left w:val="none" w:sz="0" w:space="0" w:color="auto"/>
            <w:bottom w:val="none" w:sz="0" w:space="0" w:color="auto"/>
            <w:right w:val="none" w:sz="0" w:space="0" w:color="auto"/>
          </w:divBdr>
          <w:divsChild>
            <w:div w:id="1612199247">
              <w:marLeft w:val="0"/>
              <w:marRight w:val="0"/>
              <w:marTop w:val="0"/>
              <w:marBottom w:val="0"/>
              <w:divBdr>
                <w:top w:val="none" w:sz="0" w:space="0" w:color="auto"/>
                <w:left w:val="none" w:sz="0" w:space="0" w:color="auto"/>
                <w:bottom w:val="none" w:sz="0" w:space="0" w:color="auto"/>
                <w:right w:val="none" w:sz="0" w:space="0" w:color="auto"/>
              </w:divBdr>
              <w:divsChild>
                <w:div w:id="2054384637">
                  <w:marLeft w:val="0"/>
                  <w:marRight w:val="0"/>
                  <w:marTop w:val="0"/>
                  <w:marBottom w:val="0"/>
                  <w:divBdr>
                    <w:top w:val="none" w:sz="0" w:space="0" w:color="auto"/>
                    <w:left w:val="none" w:sz="0" w:space="0" w:color="auto"/>
                    <w:bottom w:val="none" w:sz="0" w:space="0" w:color="auto"/>
                    <w:right w:val="none" w:sz="0" w:space="0" w:color="auto"/>
                  </w:divBdr>
                  <w:divsChild>
                    <w:div w:id="1822384265">
                      <w:marLeft w:val="0"/>
                      <w:marRight w:val="0"/>
                      <w:marTop w:val="0"/>
                      <w:marBottom w:val="0"/>
                      <w:divBdr>
                        <w:top w:val="none" w:sz="0" w:space="0" w:color="auto"/>
                        <w:left w:val="none" w:sz="0" w:space="0" w:color="auto"/>
                        <w:bottom w:val="none" w:sz="0" w:space="0" w:color="auto"/>
                        <w:right w:val="none" w:sz="0" w:space="0" w:color="auto"/>
                      </w:divBdr>
                      <w:divsChild>
                        <w:div w:id="333845288">
                          <w:marLeft w:val="0"/>
                          <w:marRight w:val="0"/>
                          <w:marTop w:val="0"/>
                          <w:marBottom w:val="0"/>
                          <w:divBdr>
                            <w:top w:val="none" w:sz="0" w:space="0" w:color="auto"/>
                            <w:left w:val="none" w:sz="0" w:space="0" w:color="auto"/>
                            <w:bottom w:val="none" w:sz="0" w:space="0" w:color="auto"/>
                            <w:right w:val="none" w:sz="0" w:space="0" w:color="auto"/>
                          </w:divBdr>
                          <w:divsChild>
                            <w:div w:id="466361640">
                              <w:marLeft w:val="0"/>
                              <w:marRight w:val="0"/>
                              <w:marTop w:val="0"/>
                              <w:marBottom w:val="300"/>
                              <w:divBdr>
                                <w:top w:val="none" w:sz="0" w:space="0" w:color="auto"/>
                                <w:left w:val="none" w:sz="0" w:space="0" w:color="auto"/>
                                <w:bottom w:val="none" w:sz="0" w:space="0" w:color="auto"/>
                                <w:right w:val="none" w:sz="0" w:space="0" w:color="auto"/>
                              </w:divBdr>
                              <w:divsChild>
                                <w:div w:id="112870846">
                                  <w:marLeft w:val="0"/>
                                  <w:marRight w:val="0"/>
                                  <w:marTop w:val="0"/>
                                  <w:marBottom w:val="30"/>
                                  <w:divBdr>
                                    <w:top w:val="single" w:sz="6" w:space="0" w:color="E5E5E5"/>
                                    <w:left w:val="single" w:sz="6" w:space="0" w:color="E5E5E5"/>
                                    <w:bottom w:val="single" w:sz="6" w:space="0" w:color="E5E5E5"/>
                                    <w:right w:val="single" w:sz="6" w:space="0" w:color="E5E5E5"/>
                                  </w:divBdr>
                                  <w:divsChild>
                                    <w:div w:id="189874658">
                                      <w:marLeft w:val="0"/>
                                      <w:marRight w:val="0"/>
                                      <w:marTop w:val="0"/>
                                      <w:marBottom w:val="0"/>
                                      <w:divBdr>
                                        <w:top w:val="none" w:sz="0" w:space="0" w:color="auto"/>
                                        <w:left w:val="none" w:sz="0" w:space="0" w:color="auto"/>
                                        <w:bottom w:val="none" w:sz="0" w:space="0" w:color="auto"/>
                                        <w:right w:val="none" w:sz="0" w:space="0" w:color="auto"/>
                                      </w:divBdr>
                                      <w:divsChild>
                                        <w:div w:id="133182977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788522">
      <w:bodyDiv w:val="1"/>
      <w:marLeft w:val="0"/>
      <w:marRight w:val="0"/>
      <w:marTop w:val="0"/>
      <w:marBottom w:val="0"/>
      <w:divBdr>
        <w:top w:val="none" w:sz="0" w:space="0" w:color="auto"/>
        <w:left w:val="none" w:sz="0" w:space="0" w:color="auto"/>
        <w:bottom w:val="none" w:sz="0" w:space="0" w:color="auto"/>
        <w:right w:val="none" w:sz="0" w:space="0" w:color="auto"/>
      </w:divBdr>
    </w:div>
    <w:div w:id="1727798676">
      <w:bodyDiv w:val="1"/>
      <w:marLeft w:val="0"/>
      <w:marRight w:val="0"/>
      <w:marTop w:val="0"/>
      <w:marBottom w:val="0"/>
      <w:divBdr>
        <w:top w:val="none" w:sz="0" w:space="0" w:color="auto"/>
        <w:left w:val="none" w:sz="0" w:space="0" w:color="auto"/>
        <w:bottom w:val="none" w:sz="0" w:space="0" w:color="auto"/>
        <w:right w:val="none" w:sz="0" w:space="0" w:color="auto"/>
      </w:divBdr>
    </w:div>
    <w:div w:id="1887525591">
      <w:bodyDiv w:val="1"/>
      <w:marLeft w:val="0"/>
      <w:marRight w:val="0"/>
      <w:marTop w:val="0"/>
      <w:marBottom w:val="0"/>
      <w:divBdr>
        <w:top w:val="none" w:sz="0" w:space="0" w:color="auto"/>
        <w:left w:val="none" w:sz="0" w:space="0" w:color="auto"/>
        <w:bottom w:val="none" w:sz="0" w:space="0" w:color="auto"/>
        <w:right w:val="none" w:sz="0" w:space="0" w:color="auto"/>
      </w:divBdr>
      <w:divsChild>
        <w:div w:id="1612395680">
          <w:marLeft w:val="0"/>
          <w:marRight w:val="0"/>
          <w:marTop w:val="0"/>
          <w:marBottom w:val="0"/>
          <w:divBdr>
            <w:top w:val="none" w:sz="0" w:space="0" w:color="auto"/>
            <w:left w:val="none" w:sz="0" w:space="0" w:color="auto"/>
            <w:bottom w:val="none" w:sz="0" w:space="0" w:color="auto"/>
            <w:right w:val="none" w:sz="0" w:space="0" w:color="auto"/>
          </w:divBdr>
        </w:div>
      </w:divsChild>
    </w:div>
    <w:div w:id="1925845240">
      <w:bodyDiv w:val="1"/>
      <w:marLeft w:val="0"/>
      <w:marRight w:val="0"/>
      <w:marTop w:val="0"/>
      <w:marBottom w:val="0"/>
      <w:divBdr>
        <w:top w:val="none" w:sz="0" w:space="0" w:color="auto"/>
        <w:left w:val="none" w:sz="0" w:space="0" w:color="auto"/>
        <w:bottom w:val="none" w:sz="0" w:space="0" w:color="auto"/>
        <w:right w:val="none" w:sz="0" w:space="0" w:color="auto"/>
      </w:divBdr>
      <w:divsChild>
        <w:div w:id="1462188472">
          <w:marLeft w:val="0"/>
          <w:marRight w:val="0"/>
          <w:marTop w:val="0"/>
          <w:marBottom w:val="0"/>
          <w:divBdr>
            <w:top w:val="none" w:sz="0" w:space="0" w:color="auto"/>
            <w:left w:val="none" w:sz="0" w:space="0" w:color="auto"/>
            <w:bottom w:val="none" w:sz="0" w:space="0" w:color="auto"/>
            <w:right w:val="none" w:sz="0" w:space="0" w:color="auto"/>
          </w:divBdr>
          <w:divsChild>
            <w:div w:id="1882787900">
              <w:marLeft w:val="0"/>
              <w:marRight w:val="0"/>
              <w:marTop w:val="0"/>
              <w:marBottom w:val="0"/>
              <w:divBdr>
                <w:top w:val="none" w:sz="0" w:space="0" w:color="auto"/>
                <w:left w:val="none" w:sz="0" w:space="0" w:color="auto"/>
                <w:bottom w:val="none" w:sz="0" w:space="0" w:color="auto"/>
                <w:right w:val="none" w:sz="0" w:space="0" w:color="auto"/>
              </w:divBdr>
              <w:divsChild>
                <w:div w:id="360008665">
                  <w:marLeft w:val="0"/>
                  <w:marRight w:val="0"/>
                  <w:marTop w:val="0"/>
                  <w:marBottom w:val="0"/>
                  <w:divBdr>
                    <w:top w:val="none" w:sz="0" w:space="0" w:color="auto"/>
                    <w:left w:val="none" w:sz="0" w:space="0" w:color="auto"/>
                    <w:bottom w:val="none" w:sz="0" w:space="0" w:color="auto"/>
                    <w:right w:val="none" w:sz="0" w:space="0" w:color="auto"/>
                  </w:divBdr>
                  <w:divsChild>
                    <w:div w:id="1842042953">
                      <w:marLeft w:val="0"/>
                      <w:marRight w:val="0"/>
                      <w:marTop w:val="0"/>
                      <w:marBottom w:val="0"/>
                      <w:divBdr>
                        <w:top w:val="none" w:sz="0" w:space="0" w:color="auto"/>
                        <w:left w:val="none" w:sz="0" w:space="0" w:color="auto"/>
                        <w:bottom w:val="none" w:sz="0" w:space="0" w:color="auto"/>
                        <w:right w:val="none" w:sz="0" w:space="0" w:color="auto"/>
                      </w:divBdr>
                      <w:divsChild>
                        <w:div w:id="1254432172">
                          <w:marLeft w:val="0"/>
                          <w:marRight w:val="0"/>
                          <w:marTop w:val="0"/>
                          <w:marBottom w:val="0"/>
                          <w:divBdr>
                            <w:top w:val="none" w:sz="0" w:space="0" w:color="auto"/>
                            <w:left w:val="none" w:sz="0" w:space="0" w:color="auto"/>
                            <w:bottom w:val="none" w:sz="0" w:space="0" w:color="auto"/>
                            <w:right w:val="none" w:sz="0" w:space="0" w:color="auto"/>
                          </w:divBdr>
                          <w:divsChild>
                            <w:div w:id="1971813413">
                              <w:marLeft w:val="0"/>
                              <w:marRight w:val="0"/>
                              <w:marTop w:val="0"/>
                              <w:marBottom w:val="300"/>
                              <w:divBdr>
                                <w:top w:val="none" w:sz="0" w:space="0" w:color="auto"/>
                                <w:left w:val="none" w:sz="0" w:space="0" w:color="auto"/>
                                <w:bottom w:val="none" w:sz="0" w:space="0" w:color="auto"/>
                                <w:right w:val="none" w:sz="0" w:space="0" w:color="auto"/>
                              </w:divBdr>
                              <w:divsChild>
                                <w:div w:id="133984570">
                                  <w:marLeft w:val="0"/>
                                  <w:marRight w:val="0"/>
                                  <w:marTop w:val="0"/>
                                  <w:marBottom w:val="30"/>
                                  <w:divBdr>
                                    <w:top w:val="single" w:sz="6" w:space="0" w:color="E5E5E5"/>
                                    <w:left w:val="single" w:sz="6" w:space="0" w:color="E5E5E5"/>
                                    <w:bottom w:val="single" w:sz="6" w:space="0" w:color="E5E5E5"/>
                                    <w:right w:val="single" w:sz="6" w:space="0" w:color="E5E5E5"/>
                                  </w:divBdr>
                                  <w:divsChild>
                                    <w:div w:id="477462093">
                                      <w:marLeft w:val="0"/>
                                      <w:marRight w:val="0"/>
                                      <w:marTop w:val="0"/>
                                      <w:marBottom w:val="0"/>
                                      <w:divBdr>
                                        <w:top w:val="none" w:sz="0" w:space="0" w:color="auto"/>
                                        <w:left w:val="none" w:sz="0" w:space="0" w:color="auto"/>
                                        <w:bottom w:val="none" w:sz="0" w:space="0" w:color="auto"/>
                                        <w:right w:val="none" w:sz="0" w:space="0" w:color="auto"/>
                                      </w:divBdr>
                                      <w:divsChild>
                                        <w:div w:id="135568873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0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starrating.gov.au/internet/healthstarrating/publishing.nsf/content/hom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au/internet/main/publishing.nsf/Content/foodsecretariat-front-of-pack-labelling-1" TargetMode="External"/><Relationship Id="rId4" Type="http://schemas.openxmlformats.org/officeDocument/2006/relationships/settings" Target="settings.xml"/><Relationship Id="rId9" Type="http://schemas.openxmlformats.org/officeDocument/2006/relationships/hyperlink" Target="http://www.ahma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4523</Words>
  <Characters>24761</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2015-06-09T04:27:00Z</dcterms:created>
  <dcterms:modified xsi:type="dcterms:W3CDTF">2015-06-09T04:27:00Z</dcterms:modified>
</cp:coreProperties>
</file>