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F055A" w14:textId="77777777" w:rsidR="00A22FFB" w:rsidRPr="009B667E" w:rsidRDefault="00A22FFB" w:rsidP="009B667E">
      <w:pPr>
        <w:pStyle w:val="Heading1"/>
        <w:spacing w:before="0"/>
        <w:rPr>
          <w:rFonts w:asciiTheme="minorHAnsi" w:hAnsiTheme="minorHAnsi"/>
        </w:rPr>
      </w:pPr>
      <w:bookmarkStart w:id="0" w:name="RANGE!A1:H16"/>
      <w:r w:rsidRPr="009B667E">
        <w:rPr>
          <w:rFonts w:asciiTheme="minorHAnsi" w:hAnsiTheme="minorHAnsi"/>
        </w:rPr>
        <w:t>Health Star Rating Advisory Committee (HSRAC)</w:t>
      </w:r>
    </w:p>
    <w:p w14:paraId="525D1CAB" w14:textId="77777777" w:rsidR="00692C9F" w:rsidRPr="009B667E" w:rsidRDefault="00692C9F" w:rsidP="00A22FFB">
      <w:pPr>
        <w:pStyle w:val="Heading2"/>
        <w:rPr>
          <w:rFonts w:asciiTheme="minorHAnsi" w:hAnsiTheme="minorHAnsi"/>
          <w:i w:val="0"/>
        </w:rPr>
      </w:pPr>
      <w:r w:rsidRPr="009B667E">
        <w:rPr>
          <w:rFonts w:asciiTheme="minorHAnsi" w:hAnsiTheme="minorHAnsi"/>
          <w:i w:val="0"/>
        </w:rPr>
        <w:t xml:space="preserve">Register of potential anomalies submitted to the </w:t>
      </w:r>
      <w:r w:rsidR="00A22FFB" w:rsidRPr="009B667E">
        <w:rPr>
          <w:rFonts w:asciiTheme="minorHAnsi" w:hAnsiTheme="minorHAnsi"/>
          <w:i w:val="0"/>
        </w:rPr>
        <w:t xml:space="preserve">HSRAC </w:t>
      </w:r>
      <w:r w:rsidRPr="009B667E">
        <w:rPr>
          <w:rFonts w:asciiTheme="minorHAnsi" w:hAnsiTheme="minorHAnsi"/>
          <w:i w:val="0"/>
        </w:rPr>
        <w:t>for consideration</w:t>
      </w:r>
      <w:bookmarkEnd w:id="0"/>
    </w:p>
    <w:p w14:paraId="5921B731" w14:textId="77777777" w:rsidR="00692C9F" w:rsidRPr="009B667E" w:rsidRDefault="00692C9F" w:rsidP="00692C9F">
      <w:pPr>
        <w:rPr>
          <w:rFonts w:asciiTheme="minorHAnsi" w:hAnsiTheme="minorHAnsi"/>
          <w:b/>
          <w:bCs/>
          <w:sz w:val="22"/>
          <w:szCs w:val="22"/>
          <w:lang w:val="en-AU" w:eastAsia="en-AU"/>
        </w:rPr>
      </w:pPr>
      <w:r w:rsidRPr="009B667E">
        <w:rPr>
          <w:rFonts w:asciiTheme="minorHAnsi" w:hAnsiTheme="minorHAnsi"/>
          <w:color w:val="000000"/>
          <w:sz w:val="22"/>
          <w:szCs w:val="22"/>
        </w:rPr>
        <w:t xml:space="preserve">To be deemed an anomaly, the Health Star Rating </w:t>
      </w:r>
      <w:r w:rsidR="008553D2" w:rsidRPr="009B667E">
        <w:rPr>
          <w:rFonts w:asciiTheme="minorHAnsi" w:hAnsiTheme="minorHAnsi"/>
          <w:color w:val="000000"/>
          <w:sz w:val="22"/>
          <w:szCs w:val="22"/>
        </w:rPr>
        <w:t>(HSR) s</w:t>
      </w:r>
      <w:r w:rsidRPr="009B667E">
        <w:rPr>
          <w:rFonts w:asciiTheme="minorHAnsi" w:hAnsiTheme="minorHAnsi"/>
          <w:color w:val="000000"/>
          <w:sz w:val="22"/>
          <w:szCs w:val="22"/>
        </w:rPr>
        <w:t>ystem produces star ratings of individual products or groups of products that are either:</w:t>
      </w:r>
    </w:p>
    <w:p w14:paraId="7D7DC24A" w14:textId="77777777" w:rsidR="00692C9F" w:rsidRPr="009B667E" w:rsidRDefault="00692C9F" w:rsidP="00B66E1B">
      <w:pPr>
        <w:pStyle w:val="FRSCHeading"/>
        <w:numPr>
          <w:ilvl w:val="0"/>
          <w:numId w:val="1"/>
        </w:numPr>
        <w:tabs>
          <w:tab w:val="left" w:pos="426"/>
        </w:tabs>
        <w:ind w:left="284" w:hanging="284"/>
        <w:jc w:val="left"/>
        <w:rPr>
          <w:rFonts w:asciiTheme="minorHAnsi" w:hAnsiTheme="minorHAnsi"/>
          <w:b w:val="0"/>
          <w:color w:val="000000"/>
          <w:sz w:val="22"/>
          <w:szCs w:val="22"/>
        </w:rPr>
      </w:pPr>
      <w:r w:rsidRPr="009B667E">
        <w:rPr>
          <w:rFonts w:asciiTheme="minorHAnsi" w:hAnsiTheme="minorHAnsi"/>
          <w:b w:val="0"/>
          <w:color w:val="000000"/>
          <w:sz w:val="22"/>
          <w:szCs w:val="22"/>
        </w:rPr>
        <w:t>inconsistent with the Australian Dietary Guidelines</w:t>
      </w:r>
      <w:r w:rsidR="007C22EF" w:rsidRPr="009B667E">
        <w:rPr>
          <w:rFonts w:asciiTheme="minorHAnsi" w:hAnsiTheme="minorHAnsi"/>
          <w:b w:val="0"/>
          <w:color w:val="000000"/>
          <w:sz w:val="22"/>
          <w:szCs w:val="22"/>
        </w:rPr>
        <w:t xml:space="preserve"> (ADG)</w:t>
      </w:r>
      <w:r w:rsidR="000D4866" w:rsidRPr="009B667E">
        <w:rPr>
          <w:rFonts w:asciiTheme="minorHAnsi" w:hAnsiTheme="minorHAnsi"/>
          <w:b w:val="0"/>
          <w:color w:val="000000"/>
          <w:sz w:val="22"/>
          <w:szCs w:val="22"/>
        </w:rPr>
        <w:t>;</w:t>
      </w:r>
      <w:r w:rsidRPr="009B667E">
        <w:rPr>
          <w:rFonts w:asciiTheme="minorHAnsi" w:hAnsiTheme="minorHAnsi"/>
          <w:b w:val="0"/>
          <w:color w:val="000000"/>
          <w:sz w:val="22"/>
          <w:szCs w:val="22"/>
        </w:rPr>
        <w:t xml:space="preserve"> or</w:t>
      </w:r>
    </w:p>
    <w:p w14:paraId="5C939BE0" w14:textId="77777777" w:rsidR="00692C9F" w:rsidRPr="009B667E" w:rsidRDefault="00692C9F" w:rsidP="00B66E1B">
      <w:pPr>
        <w:pStyle w:val="FRSCHeading"/>
        <w:numPr>
          <w:ilvl w:val="0"/>
          <w:numId w:val="1"/>
        </w:numPr>
        <w:tabs>
          <w:tab w:val="left" w:pos="426"/>
        </w:tabs>
        <w:ind w:left="284" w:hanging="284"/>
        <w:jc w:val="left"/>
        <w:rPr>
          <w:rFonts w:asciiTheme="minorHAnsi" w:hAnsiTheme="minorHAnsi"/>
          <w:b w:val="0"/>
          <w:sz w:val="22"/>
          <w:szCs w:val="22"/>
        </w:rPr>
      </w:pPr>
      <w:r w:rsidRPr="009B667E">
        <w:rPr>
          <w:rFonts w:asciiTheme="minorHAnsi" w:hAnsiTheme="minorHAnsi"/>
          <w:b w:val="0"/>
          <w:color w:val="000000"/>
          <w:sz w:val="22"/>
          <w:szCs w:val="22"/>
        </w:rPr>
        <w:t xml:space="preserve">do not enable valid comparisons between foods based on the agreed food components (energy, saturated fat, total sugars, sodium, protein, dietary fibre and </w:t>
      </w:r>
      <w:r w:rsidR="008853E3" w:rsidRPr="009B667E">
        <w:rPr>
          <w:rFonts w:asciiTheme="minorHAnsi" w:hAnsiTheme="minorHAnsi"/>
          <w:b w:val="0"/>
          <w:color w:val="000000"/>
          <w:sz w:val="22"/>
          <w:szCs w:val="22"/>
        </w:rPr>
        <w:t>fruit, vegetables, nut and legumes (</w:t>
      </w:r>
      <w:r w:rsidRPr="009B667E">
        <w:rPr>
          <w:rFonts w:asciiTheme="minorHAnsi" w:hAnsiTheme="minorHAnsi"/>
          <w:b w:val="0"/>
          <w:color w:val="000000"/>
          <w:sz w:val="22"/>
          <w:szCs w:val="22"/>
        </w:rPr>
        <w:t>FVNL</w:t>
      </w:r>
      <w:r w:rsidR="008853E3" w:rsidRPr="009B667E">
        <w:rPr>
          <w:rFonts w:asciiTheme="minorHAnsi" w:hAnsiTheme="minorHAnsi"/>
          <w:b w:val="0"/>
          <w:color w:val="000000"/>
          <w:sz w:val="22"/>
          <w:szCs w:val="22"/>
        </w:rPr>
        <w:t>)</w:t>
      </w:r>
      <w:r w:rsidRPr="009B667E">
        <w:rPr>
          <w:rFonts w:asciiTheme="minorHAnsi" w:hAnsiTheme="minorHAnsi"/>
          <w:b w:val="0"/>
          <w:color w:val="000000"/>
          <w:sz w:val="22"/>
          <w:szCs w:val="22"/>
        </w:rPr>
        <w:t>)</w:t>
      </w:r>
      <w:r w:rsidR="000D4866" w:rsidRPr="009B667E">
        <w:rPr>
          <w:rFonts w:asciiTheme="minorHAnsi" w:hAnsiTheme="minorHAnsi"/>
          <w:b w:val="0"/>
          <w:color w:val="000000"/>
          <w:sz w:val="22"/>
          <w:szCs w:val="22"/>
        </w:rPr>
        <w:t>.</w:t>
      </w:r>
    </w:p>
    <w:p w14:paraId="25CFB81E" w14:textId="77777777" w:rsidR="00692C9F" w:rsidRPr="009B667E" w:rsidRDefault="00692C9F" w:rsidP="00692C9F">
      <w:pPr>
        <w:pStyle w:val="FRSCHeading"/>
        <w:tabs>
          <w:tab w:val="left" w:pos="426"/>
        </w:tabs>
        <w:ind w:left="142"/>
        <w:jc w:val="left"/>
        <w:rPr>
          <w:rFonts w:asciiTheme="minorHAnsi" w:hAnsiTheme="minorHAnsi"/>
          <w:b w:val="0"/>
          <w:sz w:val="22"/>
          <w:szCs w:val="22"/>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provides brief description of potential anomalies which have been received to date and the outcome of the HSRAC's consideration."/>
      </w:tblPr>
      <w:tblGrid>
        <w:gridCol w:w="1276"/>
        <w:gridCol w:w="1276"/>
        <w:gridCol w:w="3544"/>
        <w:gridCol w:w="1842"/>
        <w:gridCol w:w="2268"/>
        <w:gridCol w:w="3828"/>
        <w:gridCol w:w="1559"/>
      </w:tblGrid>
      <w:tr w:rsidR="00692C9F" w:rsidRPr="009B667E" w14:paraId="36C326AD" w14:textId="77777777" w:rsidTr="0098163B">
        <w:trPr>
          <w:cantSplit/>
          <w:trHeight w:val="600"/>
          <w:tblHeader/>
        </w:trPr>
        <w:tc>
          <w:tcPr>
            <w:tcW w:w="1276" w:type="dxa"/>
            <w:shd w:val="clear" w:color="auto" w:fill="auto"/>
            <w:vAlign w:val="center"/>
            <w:hideMark/>
          </w:tcPr>
          <w:p w14:paraId="2CD72546" w14:textId="77777777" w:rsidR="00692C9F" w:rsidRPr="009B667E" w:rsidRDefault="00692C9F" w:rsidP="009F3B23">
            <w:pPr>
              <w:jc w:val="center"/>
              <w:rPr>
                <w:rFonts w:asciiTheme="minorHAnsi" w:hAnsiTheme="minorHAnsi"/>
                <w:b/>
                <w:bCs/>
                <w:color w:val="000000"/>
                <w:sz w:val="22"/>
                <w:szCs w:val="22"/>
              </w:rPr>
            </w:pPr>
            <w:r w:rsidRPr="009B667E">
              <w:rPr>
                <w:rFonts w:asciiTheme="minorHAnsi" w:hAnsiTheme="minorHAnsi"/>
                <w:b/>
                <w:bCs/>
                <w:color w:val="000000"/>
                <w:sz w:val="22"/>
                <w:szCs w:val="22"/>
              </w:rPr>
              <w:t>Application number</w:t>
            </w:r>
          </w:p>
        </w:tc>
        <w:tc>
          <w:tcPr>
            <w:tcW w:w="1276" w:type="dxa"/>
            <w:shd w:val="clear" w:color="auto" w:fill="auto"/>
            <w:vAlign w:val="center"/>
            <w:hideMark/>
          </w:tcPr>
          <w:p w14:paraId="54BDC81E" w14:textId="77777777" w:rsidR="00692C9F" w:rsidRPr="009B667E" w:rsidRDefault="00692C9F" w:rsidP="009F3B23">
            <w:pPr>
              <w:jc w:val="center"/>
              <w:rPr>
                <w:rFonts w:asciiTheme="minorHAnsi" w:hAnsiTheme="minorHAnsi"/>
                <w:b/>
                <w:bCs/>
                <w:color w:val="000000"/>
                <w:sz w:val="22"/>
                <w:szCs w:val="22"/>
              </w:rPr>
            </w:pPr>
            <w:r w:rsidRPr="009B667E">
              <w:rPr>
                <w:rFonts w:asciiTheme="minorHAnsi" w:hAnsiTheme="minorHAnsi"/>
                <w:b/>
                <w:bCs/>
                <w:color w:val="000000"/>
                <w:sz w:val="22"/>
                <w:szCs w:val="22"/>
              </w:rPr>
              <w:t>Date Submitted</w:t>
            </w:r>
          </w:p>
        </w:tc>
        <w:tc>
          <w:tcPr>
            <w:tcW w:w="3544" w:type="dxa"/>
            <w:shd w:val="clear" w:color="auto" w:fill="auto"/>
            <w:vAlign w:val="center"/>
            <w:hideMark/>
          </w:tcPr>
          <w:p w14:paraId="0FB31100" w14:textId="77777777" w:rsidR="00692C9F" w:rsidRPr="009B667E" w:rsidRDefault="00692C9F" w:rsidP="00B66E1B">
            <w:pPr>
              <w:jc w:val="center"/>
              <w:rPr>
                <w:rFonts w:asciiTheme="minorHAnsi" w:hAnsiTheme="minorHAnsi"/>
                <w:b/>
                <w:bCs/>
                <w:color w:val="000000"/>
                <w:sz w:val="22"/>
                <w:szCs w:val="22"/>
              </w:rPr>
            </w:pPr>
            <w:r w:rsidRPr="009B667E">
              <w:rPr>
                <w:rFonts w:asciiTheme="minorHAnsi" w:hAnsiTheme="minorHAnsi"/>
                <w:b/>
                <w:bCs/>
                <w:color w:val="000000"/>
                <w:sz w:val="22"/>
                <w:szCs w:val="22"/>
              </w:rPr>
              <w:t>Brief description of application (as submitted by applicant)</w:t>
            </w:r>
          </w:p>
        </w:tc>
        <w:tc>
          <w:tcPr>
            <w:tcW w:w="1842" w:type="dxa"/>
            <w:shd w:val="clear" w:color="auto" w:fill="auto"/>
            <w:vAlign w:val="center"/>
            <w:hideMark/>
          </w:tcPr>
          <w:p w14:paraId="639FE844" w14:textId="77777777" w:rsidR="00692C9F" w:rsidRPr="009B667E" w:rsidRDefault="00692C9F" w:rsidP="009F3B23">
            <w:pPr>
              <w:jc w:val="center"/>
              <w:rPr>
                <w:rFonts w:asciiTheme="minorHAnsi" w:hAnsiTheme="minorHAnsi"/>
                <w:b/>
                <w:bCs/>
                <w:color w:val="000000"/>
                <w:sz w:val="22"/>
                <w:szCs w:val="22"/>
              </w:rPr>
            </w:pPr>
            <w:r w:rsidRPr="009B667E">
              <w:rPr>
                <w:rFonts w:asciiTheme="minorHAnsi" w:hAnsiTheme="minorHAnsi"/>
                <w:b/>
                <w:bCs/>
                <w:color w:val="000000"/>
                <w:sz w:val="22"/>
                <w:szCs w:val="22"/>
              </w:rPr>
              <w:t>Date Considered by HSRAC</w:t>
            </w:r>
          </w:p>
        </w:tc>
        <w:tc>
          <w:tcPr>
            <w:tcW w:w="2268" w:type="dxa"/>
            <w:shd w:val="clear" w:color="auto" w:fill="auto"/>
            <w:vAlign w:val="center"/>
            <w:hideMark/>
          </w:tcPr>
          <w:p w14:paraId="089E6C8C" w14:textId="77777777" w:rsidR="00692C9F" w:rsidRPr="009B667E" w:rsidRDefault="00692C9F" w:rsidP="00B66E1B">
            <w:pPr>
              <w:jc w:val="center"/>
              <w:rPr>
                <w:rFonts w:asciiTheme="minorHAnsi" w:hAnsiTheme="minorHAnsi"/>
                <w:b/>
                <w:bCs/>
                <w:color w:val="000000"/>
                <w:sz w:val="22"/>
                <w:szCs w:val="22"/>
              </w:rPr>
            </w:pPr>
            <w:r w:rsidRPr="009B667E">
              <w:rPr>
                <w:rFonts w:asciiTheme="minorHAnsi" w:hAnsiTheme="minorHAnsi"/>
                <w:b/>
                <w:bCs/>
                <w:color w:val="000000"/>
                <w:sz w:val="22"/>
                <w:szCs w:val="22"/>
              </w:rPr>
              <w:t>HSRAC determination</w:t>
            </w:r>
          </w:p>
        </w:tc>
        <w:tc>
          <w:tcPr>
            <w:tcW w:w="3828" w:type="dxa"/>
            <w:shd w:val="clear" w:color="auto" w:fill="auto"/>
            <w:vAlign w:val="center"/>
            <w:hideMark/>
          </w:tcPr>
          <w:p w14:paraId="40B6E34B" w14:textId="77777777" w:rsidR="00692C9F" w:rsidRPr="009B667E" w:rsidRDefault="00692C9F" w:rsidP="00B66E1B">
            <w:pPr>
              <w:jc w:val="center"/>
              <w:rPr>
                <w:rFonts w:asciiTheme="minorHAnsi" w:hAnsiTheme="minorHAnsi"/>
                <w:b/>
                <w:bCs/>
                <w:color w:val="000000"/>
                <w:sz w:val="22"/>
                <w:szCs w:val="22"/>
              </w:rPr>
            </w:pPr>
            <w:r w:rsidRPr="009B667E">
              <w:rPr>
                <w:rFonts w:asciiTheme="minorHAnsi" w:hAnsiTheme="minorHAnsi"/>
                <w:b/>
                <w:bCs/>
                <w:color w:val="000000"/>
                <w:sz w:val="22"/>
                <w:szCs w:val="22"/>
              </w:rPr>
              <w:t>Rationale</w:t>
            </w:r>
          </w:p>
        </w:tc>
        <w:tc>
          <w:tcPr>
            <w:tcW w:w="1559" w:type="dxa"/>
            <w:shd w:val="clear" w:color="auto" w:fill="auto"/>
            <w:vAlign w:val="center"/>
            <w:hideMark/>
          </w:tcPr>
          <w:p w14:paraId="433A8312" w14:textId="77777777" w:rsidR="00692C9F" w:rsidRPr="009B667E" w:rsidRDefault="00692C9F" w:rsidP="00B66E1B">
            <w:pPr>
              <w:jc w:val="center"/>
              <w:rPr>
                <w:rFonts w:asciiTheme="minorHAnsi" w:hAnsiTheme="minorHAnsi"/>
                <w:b/>
                <w:bCs/>
                <w:color w:val="000000"/>
                <w:sz w:val="22"/>
                <w:szCs w:val="22"/>
              </w:rPr>
            </w:pPr>
            <w:r w:rsidRPr="009B667E">
              <w:rPr>
                <w:rFonts w:asciiTheme="minorHAnsi" w:hAnsiTheme="minorHAnsi"/>
                <w:b/>
                <w:bCs/>
                <w:color w:val="000000"/>
                <w:sz w:val="22"/>
                <w:szCs w:val="22"/>
              </w:rPr>
              <w:t>Outcome / Next steps</w:t>
            </w:r>
          </w:p>
        </w:tc>
      </w:tr>
      <w:tr w:rsidR="00692C9F" w:rsidRPr="009B667E" w14:paraId="08BA5E2F" w14:textId="77777777" w:rsidTr="0098163B">
        <w:trPr>
          <w:cantSplit/>
          <w:trHeight w:val="3000"/>
        </w:trPr>
        <w:tc>
          <w:tcPr>
            <w:tcW w:w="1276" w:type="dxa"/>
            <w:shd w:val="clear" w:color="auto" w:fill="auto"/>
            <w:vAlign w:val="center"/>
            <w:hideMark/>
          </w:tcPr>
          <w:p w14:paraId="77AF8C37"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2014-1</w:t>
            </w:r>
          </w:p>
        </w:tc>
        <w:tc>
          <w:tcPr>
            <w:tcW w:w="1276" w:type="dxa"/>
            <w:shd w:val="clear" w:color="auto" w:fill="auto"/>
            <w:vAlign w:val="center"/>
            <w:hideMark/>
          </w:tcPr>
          <w:p w14:paraId="24A3243A"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3-Apr-14</w:t>
            </w:r>
          </w:p>
        </w:tc>
        <w:tc>
          <w:tcPr>
            <w:tcW w:w="3544" w:type="dxa"/>
            <w:shd w:val="clear" w:color="auto" w:fill="auto"/>
            <w:vAlign w:val="center"/>
            <w:hideMark/>
          </w:tcPr>
          <w:p w14:paraId="21B17D7E" w14:textId="77777777" w:rsidR="00692C9F" w:rsidRPr="009B667E" w:rsidRDefault="00692C9F" w:rsidP="008553D2">
            <w:pPr>
              <w:rPr>
                <w:rFonts w:asciiTheme="minorHAnsi" w:hAnsiTheme="minorHAnsi"/>
                <w:color w:val="000000"/>
                <w:sz w:val="22"/>
                <w:szCs w:val="22"/>
              </w:rPr>
            </w:pPr>
            <w:r w:rsidRPr="009B667E">
              <w:rPr>
                <w:rFonts w:asciiTheme="minorHAnsi" w:hAnsiTheme="minorHAnsi"/>
                <w:color w:val="000000"/>
                <w:sz w:val="22"/>
                <w:szCs w:val="22"/>
              </w:rPr>
              <w:t>The HSR</w:t>
            </w:r>
            <w:r w:rsidR="008553D2" w:rsidRPr="009B667E">
              <w:rPr>
                <w:rFonts w:asciiTheme="minorHAnsi" w:hAnsiTheme="minorHAnsi"/>
                <w:color w:val="000000"/>
                <w:sz w:val="22"/>
                <w:szCs w:val="22"/>
              </w:rPr>
              <w:t xml:space="preserve"> system</w:t>
            </w:r>
            <w:r w:rsidRPr="009B667E">
              <w:rPr>
                <w:rFonts w:asciiTheme="minorHAnsi" w:hAnsiTheme="minorHAnsi"/>
                <w:color w:val="000000"/>
                <w:sz w:val="22"/>
                <w:szCs w:val="22"/>
              </w:rPr>
              <w:t xml:space="preserve"> does not reflect contemporary scientific evidence on replacement of saturated fat with polyunsaturated fat and prevention of cardiovascular disease. Instead of guiding consumers to choose fat and oils that are low in saturated fat and good sources of polyunsaturated fat, they are steered to choose spreads and oils with the lowest fat content.</w:t>
            </w:r>
          </w:p>
        </w:tc>
        <w:tc>
          <w:tcPr>
            <w:tcW w:w="1842" w:type="dxa"/>
            <w:shd w:val="clear" w:color="auto" w:fill="auto"/>
            <w:vAlign w:val="center"/>
            <w:hideMark/>
          </w:tcPr>
          <w:p w14:paraId="31281BFF"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26-Aug-14</w:t>
            </w:r>
          </w:p>
        </w:tc>
        <w:tc>
          <w:tcPr>
            <w:tcW w:w="2268" w:type="dxa"/>
            <w:shd w:val="clear" w:color="auto" w:fill="auto"/>
            <w:vAlign w:val="center"/>
            <w:hideMark/>
          </w:tcPr>
          <w:p w14:paraId="6AC6DB94" w14:textId="77777777" w:rsidR="00692C9F" w:rsidRPr="009B667E" w:rsidRDefault="00692C9F" w:rsidP="000D4866">
            <w:pPr>
              <w:rPr>
                <w:rFonts w:asciiTheme="minorHAnsi" w:hAnsiTheme="minorHAnsi"/>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
                <w:color w:val="000000"/>
                <w:sz w:val="22"/>
                <w:szCs w:val="22"/>
              </w:rPr>
              <w:t>:</w:t>
            </w:r>
            <w:r w:rsidRPr="009B667E">
              <w:rPr>
                <w:rFonts w:asciiTheme="minorHAnsi" w:hAnsiTheme="minorHAnsi"/>
                <w:color w:val="000000"/>
                <w:sz w:val="22"/>
                <w:szCs w:val="22"/>
              </w:rPr>
              <w:t xml:space="preserve">  </w:t>
            </w:r>
            <w:r w:rsidR="000D4866" w:rsidRPr="009B667E">
              <w:rPr>
                <w:rFonts w:asciiTheme="minorHAnsi" w:hAnsiTheme="minorHAnsi"/>
                <w:color w:val="000000"/>
                <w:sz w:val="22"/>
                <w:szCs w:val="22"/>
              </w:rPr>
              <w:t>a</w:t>
            </w:r>
            <w:r w:rsidRPr="009B667E">
              <w:rPr>
                <w:rFonts w:asciiTheme="minorHAnsi" w:hAnsiTheme="minorHAnsi"/>
                <w:color w:val="000000"/>
                <w:sz w:val="22"/>
                <w:szCs w:val="22"/>
              </w:rPr>
              <w:t>fter receipt of independent technical advice</w:t>
            </w:r>
            <w:r w:rsidR="00CA02CC" w:rsidRPr="009B667E">
              <w:rPr>
                <w:rFonts w:asciiTheme="minorHAnsi" w:hAnsiTheme="minorHAnsi"/>
                <w:color w:val="000000"/>
                <w:sz w:val="22"/>
                <w:szCs w:val="22"/>
              </w:rPr>
              <w:t>,</w:t>
            </w:r>
            <w:r w:rsidRPr="009B667E">
              <w:rPr>
                <w:rFonts w:asciiTheme="minorHAnsi" w:hAnsiTheme="minorHAnsi"/>
                <w:color w:val="000000"/>
                <w:sz w:val="22"/>
                <w:szCs w:val="22"/>
              </w:rPr>
              <w:t xml:space="preserve"> application is deemed not an anomaly</w:t>
            </w:r>
            <w:r w:rsidR="00C425B0" w:rsidRPr="009B667E">
              <w:rPr>
                <w:rFonts w:asciiTheme="minorHAnsi" w:hAnsiTheme="minorHAnsi"/>
                <w:color w:val="000000"/>
                <w:sz w:val="22"/>
                <w:szCs w:val="22"/>
              </w:rPr>
              <w:t>.</w:t>
            </w:r>
          </w:p>
        </w:tc>
        <w:tc>
          <w:tcPr>
            <w:tcW w:w="3828" w:type="dxa"/>
            <w:shd w:val="clear" w:color="auto" w:fill="auto"/>
            <w:vAlign w:val="center"/>
            <w:hideMark/>
          </w:tcPr>
          <w:p w14:paraId="69E2A3B7" w14:textId="77777777" w:rsidR="00692C9F" w:rsidRPr="009B667E" w:rsidRDefault="00692C9F" w:rsidP="0076366E">
            <w:pPr>
              <w:rPr>
                <w:rFonts w:asciiTheme="minorHAnsi" w:hAnsiTheme="minorHAnsi"/>
                <w:color w:val="000000"/>
                <w:sz w:val="22"/>
                <w:szCs w:val="22"/>
              </w:rPr>
            </w:pPr>
            <w:r w:rsidRPr="009B667E">
              <w:rPr>
                <w:rFonts w:asciiTheme="minorHAnsi" w:hAnsiTheme="minorHAnsi"/>
                <w:color w:val="000000"/>
                <w:sz w:val="22"/>
                <w:szCs w:val="22"/>
              </w:rPr>
              <w:t>The ADG* promotes both the reduction of fat intake, and a replacement of fat consumed with polyunsaturated forms (as opposed to saturated forms)</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The HSR</w:t>
            </w:r>
            <w:r w:rsidR="008853E3" w:rsidRPr="009B667E">
              <w:rPr>
                <w:rFonts w:asciiTheme="minorHAnsi" w:hAnsiTheme="minorHAnsi"/>
                <w:color w:val="000000"/>
                <w:sz w:val="22"/>
                <w:szCs w:val="22"/>
              </w:rPr>
              <w:t xml:space="preserve"> </w:t>
            </w:r>
            <w:r w:rsidRPr="009B667E">
              <w:rPr>
                <w:rFonts w:asciiTheme="minorHAnsi" w:hAnsiTheme="minorHAnsi"/>
                <w:color w:val="000000"/>
                <w:sz w:val="22"/>
                <w:szCs w:val="22"/>
              </w:rPr>
              <w:t>C</w:t>
            </w:r>
            <w:r w:rsidR="008853E3" w:rsidRPr="009B667E">
              <w:rPr>
                <w:rFonts w:asciiTheme="minorHAnsi" w:hAnsiTheme="minorHAnsi"/>
                <w:color w:val="000000"/>
                <w:sz w:val="22"/>
                <w:szCs w:val="22"/>
              </w:rPr>
              <w:t>alculator</w:t>
            </w:r>
            <w:r w:rsidRPr="009B667E">
              <w:rPr>
                <w:rFonts w:asciiTheme="minorHAnsi" w:hAnsiTheme="minorHAnsi"/>
                <w:color w:val="000000"/>
                <w:sz w:val="22"/>
                <w:szCs w:val="22"/>
              </w:rPr>
              <w:t xml:space="preserve"> negatively double scores saturated fat content and therefore promotes the reduction of total fat and a shift to unsaturated forms</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As a consequence it is not deemed that the HSR</w:t>
            </w:r>
            <w:r w:rsidR="0076366E" w:rsidRPr="009B667E">
              <w:rPr>
                <w:rFonts w:asciiTheme="minorHAnsi" w:hAnsiTheme="minorHAnsi"/>
                <w:color w:val="000000"/>
                <w:sz w:val="22"/>
                <w:szCs w:val="22"/>
              </w:rPr>
              <w:t xml:space="preserve"> </w:t>
            </w:r>
            <w:r w:rsidRPr="009B667E">
              <w:rPr>
                <w:rFonts w:asciiTheme="minorHAnsi" w:hAnsiTheme="minorHAnsi"/>
                <w:color w:val="000000"/>
                <w:sz w:val="22"/>
                <w:szCs w:val="22"/>
              </w:rPr>
              <w:t>C</w:t>
            </w:r>
            <w:r w:rsidR="0076366E" w:rsidRPr="009B667E">
              <w:rPr>
                <w:rFonts w:asciiTheme="minorHAnsi" w:hAnsiTheme="minorHAnsi"/>
                <w:color w:val="000000"/>
                <w:sz w:val="22"/>
                <w:szCs w:val="22"/>
              </w:rPr>
              <w:t>alculator</w:t>
            </w:r>
            <w:r w:rsidRPr="009B667E">
              <w:rPr>
                <w:rFonts w:asciiTheme="minorHAnsi" w:hAnsiTheme="minorHAnsi"/>
                <w:color w:val="000000"/>
                <w:sz w:val="22"/>
                <w:szCs w:val="22"/>
              </w:rPr>
              <w:t xml:space="preserve"> is inconsistent with the ADG.</w:t>
            </w:r>
          </w:p>
        </w:tc>
        <w:tc>
          <w:tcPr>
            <w:tcW w:w="1559" w:type="dxa"/>
            <w:shd w:val="clear" w:color="auto" w:fill="auto"/>
            <w:vAlign w:val="center"/>
            <w:hideMark/>
          </w:tcPr>
          <w:p w14:paraId="36AF9380"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r w:rsidR="003B34BB" w:rsidRPr="009B667E">
              <w:rPr>
                <w:rFonts w:asciiTheme="minorHAnsi" w:hAnsiTheme="minorHAnsi"/>
                <w:color w:val="000000"/>
                <w:sz w:val="22"/>
                <w:szCs w:val="22"/>
              </w:rPr>
              <w:t>.</w:t>
            </w:r>
          </w:p>
        </w:tc>
      </w:tr>
      <w:tr w:rsidR="00692C9F" w:rsidRPr="009B667E" w14:paraId="330279CF" w14:textId="77777777" w:rsidTr="0098163B">
        <w:trPr>
          <w:cantSplit/>
          <w:trHeight w:val="2700"/>
        </w:trPr>
        <w:tc>
          <w:tcPr>
            <w:tcW w:w="1276" w:type="dxa"/>
            <w:shd w:val="clear" w:color="auto" w:fill="auto"/>
            <w:vAlign w:val="center"/>
            <w:hideMark/>
          </w:tcPr>
          <w:p w14:paraId="70BBEBE4" w14:textId="77777777" w:rsidR="00692C9F" w:rsidRPr="009B667E" w:rsidRDefault="00692C9F" w:rsidP="009F3B23">
            <w:pPr>
              <w:keepLines/>
              <w:jc w:val="center"/>
              <w:rPr>
                <w:rFonts w:asciiTheme="minorHAnsi" w:hAnsiTheme="minorHAnsi"/>
                <w:color w:val="000000"/>
                <w:sz w:val="22"/>
                <w:szCs w:val="22"/>
              </w:rPr>
            </w:pPr>
            <w:r w:rsidRPr="009B667E">
              <w:rPr>
                <w:rFonts w:asciiTheme="minorHAnsi" w:hAnsiTheme="minorHAnsi"/>
                <w:color w:val="000000"/>
                <w:sz w:val="22"/>
                <w:szCs w:val="22"/>
              </w:rPr>
              <w:t>2014-2</w:t>
            </w:r>
          </w:p>
        </w:tc>
        <w:tc>
          <w:tcPr>
            <w:tcW w:w="1276" w:type="dxa"/>
            <w:shd w:val="clear" w:color="auto" w:fill="auto"/>
            <w:vAlign w:val="center"/>
            <w:hideMark/>
          </w:tcPr>
          <w:p w14:paraId="74557A38" w14:textId="77777777" w:rsidR="00692C9F" w:rsidRPr="009B667E" w:rsidRDefault="00692C9F" w:rsidP="009F3B23">
            <w:pPr>
              <w:keepLines/>
              <w:jc w:val="center"/>
              <w:rPr>
                <w:rFonts w:asciiTheme="minorHAnsi" w:hAnsiTheme="minorHAnsi"/>
                <w:color w:val="000000"/>
                <w:sz w:val="22"/>
                <w:szCs w:val="22"/>
              </w:rPr>
            </w:pPr>
            <w:r w:rsidRPr="009B667E">
              <w:rPr>
                <w:rFonts w:asciiTheme="minorHAnsi" w:hAnsiTheme="minorHAnsi"/>
                <w:color w:val="000000"/>
                <w:sz w:val="22"/>
                <w:szCs w:val="22"/>
              </w:rPr>
              <w:t>10-Jul-14</w:t>
            </w:r>
          </w:p>
        </w:tc>
        <w:tc>
          <w:tcPr>
            <w:tcW w:w="3544" w:type="dxa"/>
            <w:shd w:val="clear" w:color="auto" w:fill="auto"/>
            <w:vAlign w:val="center"/>
            <w:hideMark/>
          </w:tcPr>
          <w:p w14:paraId="0E3EA1DF" w14:textId="77777777" w:rsidR="00692C9F" w:rsidRPr="009B667E" w:rsidRDefault="00692C9F" w:rsidP="004F3D5B">
            <w:pPr>
              <w:keepLines/>
              <w:rPr>
                <w:rFonts w:asciiTheme="minorHAnsi" w:hAnsiTheme="minorHAnsi"/>
                <w:color w:val="000000"/>
                <w:sz w:val="22"/>
                <w:szCs w:val="22"/>
              </w:rPr>
            </w:pPr>
            <w:r w:rsidRPr="009B667E">
              <w:rPr>
                <w:rFonts w:asciiTheme="minorHAnsi" w:hAnsiTheme="minorHAnsi"/>
                <w:color w:val="000000"/>
                <w:sz w:val="22"/>
                <w:szCs w:val="22"/>
              </w:rPr>
              <w:t>The HSR system assesses oil and fats solely on their energy, saturated fat, sodium and sugar content, and ignores positive health attributes in fats and oils from natural extraction processes such as antioxidants and other well documented nutritional characteristics</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 xml:space="preserve">Of particular concern is that the HSR system ignores well documented negative health by-products, such as </w:t>
            </w:r>
            <w:r w:rsidR="000D4866" w:rsidRPr="009B667E">
              <w:rPr>
                <w:rFonts w:asciiTheme="minorHAnsi" w:hAnsiTheme="minorHAnsi"/>
                <w:color w:val="000000"/>
                <w:sz w:val="22"/>
                <w:szCs w:val="22"/>
              </w:rPr>
              <w:t>t</w:t>
            </w:r>
            <w:r w:rsidRPr="009B667E">
              <w:rPr>
                <w:rFonts w:asciiTheme="minorHAnsi" w:hAnsiTheme="minorHAnsi"/>
                <w:color w:val="000000"/>
                <w:sz w:val="22"/>
                <w:szCs w:val="22"/>
              </w:rPr>
              <w:t>rans fat, that result when oils are subjected to a refining and hydrogenation process.</w:t>
            </w:r>
          </w:p>
        </w:tc>
        <w:tc>
          <w:tcPr>
            <w:tcW w:w="1842" w:type="dxa"/>
            <w:shd w:val="clear" w:color="auto" w:fill="auto"/>
            <w:vAlign w:val="center"/>
            <w:hideMark/>
          </w:tcPr>
          <w:p w14:paraId="13D48E4E" w14:textId="77777777" w:rsidR="00692C9F" w:rsidRPr="009B667E" w:rsidRDefault="00692C9F" w:rsidP="009F3B23">
            <w:pPr>
              <w:keepLines/>
              <w:jc w:val="center"/>
              <w:rPr>
                <w:rFonts w:asciiTheme="minorHAnsi" w:hAnsiTheme="minorHAnsi"/>
                <w:color w:val="000000"/>
                <w:sz w:val="22"/>
                <w:szCs w:val="22"/>
              </w:rPr>
            </w:pPr>
            <w:r w:rsidRPr="009B667E">
              <w:rPr>
                <w:rFonts w:asciiTheme="minorHAnsi" w:hAnsiTheme="minorHAnsi"/>
                <w:color w:val="000000"/>
                <w:sz w:val="22"/>
                <w:szCs w:val="22"/>
              </w:rPr>
              <w:t>26-Aug-14</w:t>
            </w:r>
          </w:p>
        </w:tc>
        <w:tc>
          <w:tcPr>
            <w:tcW w:w="2268" w:type="dxa"/>
            <w:shd w:val="clear" w:color="auto" w:fill="auto"/>
            <w:vAlign w:val="center"/>
            <w:hideMark/>
          </w:tcPr>
          <w:p w14:paraId="5C63F2D8" w14:textId="77777777" w:rsidR="00692C9F" w:rsidRPr="009B667E" w:rsidRDefault="00692C9F" w:rsidP="004F3D5B">
            <w:pPr>
              <w:keepLines/>
              <w:rPr>
                <w:rFonts w:asciiTheme="minorHAnsi" w:hAnsiTheme="minorHAnsi"/>
                <w:color w:val="000000"/>
                <w:sz w:val="22"/>
                <w:szCs w:val="22"/>
              </w:rPr>
            </w:pPr>
            <w:r w:rsidRPr="009B667E">
              <w:rPr>
                <w:rFonts w:asciiTheme="minorHAnsi" w:hAnsiTheme="minorHAnsi"/>
                <w:b/>
                <w:bCs/>
                <w:color w:val="000000"/>
                <w:sz w:val="22"/>
                <w:szCs w:val="22"/>
              </w:rPr>
              <w:t xml:space="preserve">Rejected:  </w:t>
            </w:r>
            <w:r w:rsidRPr="009B667E">
              <w:rPr>
                <w:rFonts w:asciiTheme="minorHAnsi" w:hAnsiTheme="minorHAnsi"/>
                <w:color w:val="000000"/>
                <w:sz w:val="22"/>
                <w:szCs w:val="22"/>
              </w:rPr>
              <w:t>application is deemed not an anomaly as it is outside the defined scope of the HSR</w:t>
            </w:r>
            <w:r w:rsidR="008553D2" w:rsidRPr="009B667E">
              <w:rPr>
                <w:rFonts w:asciiTheme="minorHAnsi" w:hAnsiTheme="minorHAnsi"/>
                <w:color w:val="000000"/>
                <w:sz w:val="22"/>
                <w:szCs w:val="22"/>
              </w:rPr>
              <w:t xml:space="preserve"> system</w:t>
            </w:r>
            <w:r w:rsidRPr="009B667E">
              <w:rPr>
                <w:rFonts w:asciiTheme="minorHAnsi" w:hAnsiTheme="minorHAnsi"/>
                <w:color w:val="000000"/>
                <w:sz w:val="22"/>
                <w:szCs w:val="22"/>
              </w:rPr>
              <w:t>.</w:t>
            </w:r>
          </w:p>
        </w:tc>
        <w:tc>
          <w:tcPr>
            <w:tcW w:w="3828" w:type="dxa"/>
            <w:shd w:val="clear" w:color="auto" w:fill="auto"/>
            <w:vAlign w:val="center"/>
            <w:hideMark/>
          </w:tcPr>
          <w:p w14:paraId="01681E44" w14:textId="77777777" w:rsidR="00692C9F" w:rsidRPr="009B667E" w:rsidRDefault="00692C9F" w:rsidP="00C94F13">
            <w:pPr>
              <w:keepLines/>
              <w:rPr>
                <w:rFonts w:asciiTheme="minorHAnsi" w:hAnsiTheme="minorHAnsi"/>
                <w:color w:val="000000"/>
                <w:sz w:val="22"/>
                <w:szCs w:val="22"/>
              </w:rPr>
            </w:pPr>
            <w:r w:rsidRPr="009B667E">
              <w:rPr>
                <w:rFonts w:asciiTheme="minorHAnsi" w:hAnsiTheme="minorHAnsi"/>
                <w:color w:val="000000"/>
                <w:sz w:val="22"/>
                <w:szCs w:val="22"/>
              </w:rPr>
              <w:t>The HSR</w:t>
            </w:r>
            <w:r w:rsidR="008553D2" w:rsidRPr="009B667E">
              <w:rPr>
                <w:rFonts w:asciiTheme="minorHAnsi" w:hAnsiTheme="minorHAnsi"/>
                <w:color w:val="000000"/>
                <w:sz w:val="22"/>
                <w:szCs w:val="22"/>
              </w:rPr>
              <w:t xml:space="preserve"> system</w:t>
            </w:r>
            <w:r w:rsidRPr="009B667E">
              <w:rPr>
                <w:rFonts w:asciiTheme="minorHAnsi" w:hAnsiTheme="minorHAnsi"/>
                <w:color w:val="000000"/>
                <w:sz w:val="22"/>
                <w:szCs w:val="22"/>
              </w:rPr>
              <w:t xml:space="preserve"> assesses foods based on the macro nutrients saturated fat, energy, total sugar, sodium [salt], protein, fibre</w:t>
            </w:r>
            <w:r w:rsidR="00C94F13" w:rsidRPr="009B667E">
              <w:rPr>
                <w:rFonts w:asciiTheme="minorHAnsi" w:hAnsiTheme="minorHAnsi"/>
                <w:color w:val="000000"/>
                <w:sz w:val="22"/>
                <w:szCs w:val="22"/>
              </w:rPr>
              <w:t xml:space="preserve"> and FVNL</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Other nutrients or processing methods outside of the scope of the HSR</w:t>
            </w:r>
            <w:r w:rsidR="008553D2" w:rsidRPr="009B667E">
              <w:rPr>
                <w:rFonts w:asciiTheme="minorHAnsi" w:hAnsiTheme="minorHAnsi"/>
                <w:color w:val="000000"/>
                <w:sz w:val="22"/>
                <w:szCs w:val="22"/>
              </w:rPr>
              <w:t xml:space="preserve"> system</w:t>
            </w:r>
            <w:r w:rsidRPr="009B667E">
              <w:rPr>
                <w:rFonts w:asciiTheme="minorHAnsi" w:hAnsiTheme="minorHAnsi"/>
                <w:color w:val="000000"/>
                <w:sz w:val="22"/>
                <w:szCs w:val="22"/>
              </w:rPr>
              <w:t xml:space="preserve"> may be promoted to consumers using other means, such as Standard 1.2.7 </w:t>
            </w:r>
            <w:r w:rsidR="00C94F13" w:rsidRPr="009B667E">
              <w:rPr>
                <w:rFonts w:asciiTheme="minorHAnsi" w:hAnsiTheme="minorHAnsi"/>
                <w:color w:val="000000"/>
                <w:sz w:val="22"/>
                <w:szCs w:val="22"/>
              </w:rPr>
              <w:t xml:space="preserve">of the Australia and New Zealand Food Standards Code – Nutrition, Health and Related Claims (Standard 1.2.7) </w:t>
            </w:r>
            <w:r w:rsidRPr="009B667E">
              <w:rPr>
                <w:rFonts w:asciiTheme="minorHAnsi" w:hAnsiTheme="minorHAnsi"/>
                <w:color w:val="000000"/>
                <w:sz w:val="22"/>
                <w:szCs w:val="22"/>
              </w:rPr>
              <w:t>if this applies.</w:t>
            </w:r>
          </w:p>
        </w:tc>
        <w:tc>
          <w:tcPr>
            <w:tcW w:w="1559" w:type="dxa"/>
            <w:shd w:val="clear" w:color="auto" w:fill="auto"/>
            <w:vAlign w:val="center"/>
            <w:hideMark/>
          </w:tcPr>
          <w:p w14:paraId="125DC95C" w14:textId="77777777" w:rsidR="00692C9F" w:rsidRPr="009B667E" w:rsidRDefault="00692C9F" w:rsidP="004F3D5B">
            <w:pPr>
              <w:keepLines/>
              <w:rPr>
                <w:rFonts w:asciiTheme="minorHAnsi" w:hAnsiTheme="minorHAnsi"/>
                <w:color w:val="000000"/>
                <w:sz w:val="22"/>
                <w:szCs w:val="22"/>
              </w:rPr>
            </w:pPr>
            <w:r w:rsidRPr="009B667E">
              <w:rPr>
                <w:rFonts w:asciiTheme="minorHAnsi" w:hAnsiTheme="minorHAnsi"/>
                <w:color w:val="000000"/>
                <w:sz w:val="22"/>
                <w:szCs w:val="22"/>
              </w:rPr>
              <w:t>No further action</w:t>
            </w:r>
            <w:r w:rsidR="003B34BB" w:rsidRPr="009B667E">
              <w:rPr>
                <w:rFonts w:asciiTheme="minorHAnsi" w:hAnsiTheme="minorHAnsi"/>
                <w:color w:val="000000"/>
                <w:sz w:val="22"/>
                <w:szCs w:val="22"/>
              </w:rPr>
              <w:t>.</w:t>
            </w:r>
          </w:p>
        </w:tc>
      </w:tr>
      <w:tr w:rsidR="00692C9F" w:rsidRPr="009B667E" w14:paraId="059B50A4" w14:textId="77777777" w:rsidTr="0098163B">
        <w:trPr>
          <w:cantSplit/>
          <w:trHeight w:val="3300"/>
        </w:trPr>
        <w:tc>
          <w:tcPr>
            <w:tcW w:w="1276" w:type="dxa"/>
            <w:shd w:val="clear" w:color="auto" w:fill="auto"/>
            <w:vAlign w:val="center"/>
            <w:hideMark/>
          </w:tcPr>
          <w:p w14:paraId="0107BFB3"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2014-3</w:t>
            </w:r>
          </w:p>
        </w:tc>
        <w:tc>
          <w:tcPr>
            <w:tcW w:w="1276" w:type="dxa"/>
            <w:shd w:val="clear" w:color="auto" w:fill="auto"/>
            <w:vAlign w:val="center"/>
            <w:hideMark/>
          </w:tcPr>
          <w:p w14:paraId="2151E86B"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14-Jul-14</w:t>
            </w:r>
          </w:p>
        </w:tc>
        <w:tc>
          <w:tcPr>
            <w:tcW w:w="3544" w:type="dxa"/>
            <w:shd w:val="clear" w:color="auto" w:fill="auto"/>
            <w:vAlign w:val="center"/>
            <w:hideMark/>
          </w:tcPr>
          <w:p w14:paraId="5E4E1D69"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Just-add-water' instant drink preparations (coffee, hot chocolate, chai etc) fall into the Category 1 – Beverages (other than dairy beverages), rather than Category 1D- Dairy Beverages as they deliver less than 10% RDI calcium/serve and contain more than 25% of non-dairy ingredients</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As a result these products appear to be unfairly represented (as they are categorised alongside soft drinks, rather than milk based coffees and flavoured milks) and renovation by industry is not encouraged as there is no way within this category to increase the star rating unless you add in fibre or protein, which is not what the consumer is expecting or demanding from these products</w:t>
            </w:r>
            <w:r w:rsidR="00B66E1B">
              <w:rPr>
                <w:rFonts w:asciiTheme="minorHAnsi" w:hAnsiTheme="minorHAnsi"/>
                <w:color w:val="000000"/>
                <w:sz w:val="22"/>
                <w:szCs w:val="22"/>
              </w:rPr>
              <w:t xml:space="preserve">. </w:t>
            </w:r>
          </w:p>
        </w:tc>
        <w:tc>
          <w:tcPr>
            <w:tcW w:w="1842" w:type="dxa"/>
            <w:shd w:val="clear" w:color="auto" w:fill="auto"/>
            <w:vAlign w:val="center"/>
            <w:hideMark/>
          </w:tcPr>
          <w:p w14:paraId="75CB2C3E"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26-Aug-14</w:t>
            </w:r>
          </w:p>
        </w:tc>
        <w:tc>
          <w:tcPr>
            <w:tcW w:w="2268" w:type="dxa"/>
            <w:shd w:val="clear" w:color="auto" w:fill="auto"/>
            <w:vAlign w:val="center"/>
            <w:hideMark/>
          </w:tcPr>
          <w:p w14:paraId="0E6D4455" w14:textId="77777777" w:rsidR="00692C9F" w:rsidRPr="009B667E" w:rsidRDefault="00692C9F" w:rsidP="00C425B0">
            <w:pPr>
              <w:rPr>
                <w:rFonts w:asciiTheme="minorHAnsi" w:hAnsiTheme="minorHAnsi"/>
                <w:color w:val="000000"/>
                <w:sz w:val="22"/>
                <w:szCs w:val="22"/>
              </w:rPr>
            </w:pPr>
            <w:r w:rsidRPr="009B667E">
              <w:rPr>
                <w:rFonts w:asciiTheme="minorHAnsi" w:hAnsiTheme="minorHAnsi"/>
                <w:b/>
                <w:bCs/>
                <w:color w:val="000000"/>
                <w:sz w:val="22"/>
                <w:szCs w:val="22"/>
              </w:rPr>
              <w:t xml:space="preserve">Rejected: </w:t>
            </w:r>
            <w:r w:rsidRPr="009B667E">
              <w:rPr>
                <w:rFonts w:asciiTheme="minorHAnsi" w:hAnsiTheme="minorHAnsi"/>
                <w:color w:val="000000"/>
                <w:sz w:val="22"/>
                <w:szCs w:val="22"/>
              </w:rPr>
              <w:t xml:space="preserve"> application is deemed not an anomaly</w:t>
            </w:r>
            <w:r w:rsidR="00C425B0" w:rsidRPr="009B667E">
              <w:rPr>
                <w:rFonts w:asciiTheme="minorHAnsi" w:hAnsiTheme="minorHAnsi"/>
                <w:color w:val="000000"/>
                <w:sz w:val="22"/>
                <w:szCs w:val="22"/>
              </w:rPr>
              <w:t>.</w:t>
            </w:r>
          </w:p>
        </w:tc>
        <w:tc>
          <w:tcPr>
            <w:tcW w:w="3828" w:type="dxa"/>
            <w:shd w:val="clear" w:color="auto" w:fill="auto"/>
            <w:vAlign w:val="center"/>
            <w:hideMark/>
          </w:tcPr>
          <w:p w14:paraId="10E32375" w14:textId="77777777" w:rsidR="00692C9F" w:rsidRPr="009B667E" w:rsidRDefault="00692C9F" w:rsidP="00CA02CC">
            <w:pPr>
              <w:rPr>
                <w:rFonts w:asciiTheme="minorHAnsi" w:hAnsiTheme="minorHAnsi"/>
                <w:sz w:val="22"/>
                <w:szCs w:val="22"/>
              </w:rPr>
            </w:pPr>
            <w:r w:rsidRPr="009B667E">
              <w:rPr>
                <w:rFonts w:asciiTheme="minorHAnsi" w:hAnsiTheme="minorHAnsi"/>
                <w:sz w:val="22"/>
                <w:szCs w:val="22"/>
              </w:rPr>
              <w:t xml:space="preserve">Due to the significantly different nutritional composition between traditional milk based coffees and water based coffee preparations, it has been determined that </w:t>
            </w:r>
            <w:r w:rsidR="00CA02CC" w:rsidRPr="009B667E">
              <w:rPr>
                <w:rFonts w:asciiTheme="minorHAnsi" w:hAnsiTheme="minorHAnsi"/>
                <w:sz w:val="22"/>
                <w:szCs w:val="22"/>
              </w:rPr>
              <w:t xml:space="preserve">it </w:t>
            </w:r>
            <w:r w:rsidRPr="009B667E">
              <w:rPr>
                <w:rFonts w:asciiTheme="minorHAnsi" w:hAnsiTheme="minorHAnsi"/>
                <w:sz w:val="22"/>
                <w:szCs w:val="22"/>
              </w:rPr>
              <w:t>is unfair</w:t>
            </w:r>
            <w:r w:rsidR="00CA02CC" w:rsidRPr="009B667E">
              <w:rPr>
                <w:rFonts w:asciiTheme="minorHAnsi" w:hAnsiTheme="minorHAnsi"/>
                <w:sz w:val="22"/>
                <w:szCs w:val="22"/>
              </w:rPr>
              <w:t xml:space="preserve"> to </w:t>
            </w:r>
            <w:r w:rsidRPr="009B667E">
              <w:rPr>
                <w:rFonts w:asciiTheme="minorHAnsi" w:hAnsiTheme="minorHAnsi"/>
                <w:sz w:val="22"/>
                <w:szCs w:val="22"/>
              </w:rPr>
              <w:t>compar</w:t>
            </w:r>
            <w:r w:rsidR="00CA02CC" w:rsidRPr="009B667E">
              <w:rPr>
                <w:rFonts w:asciiTheme="minorHAnsi" w:hAnsiTheme="minorHAnsi"/>
                <w:sz w:val="22"/>
                <w:szCs w:val="22"/>
              </w:rPr>
              <w:t>e one to the other</w:t>
            </w:r>
            <w:r w:rsidRPr="009B667E">
              <w:rPr>
                <w:rFonts w:asciiTheme="minorHAnsi" w:hAnsiTheme="minorHAnsi"/>
                <w:sz w:val="22"/>
                <w:szCs w:val="22"/>
              </w:rPr>
              <w:t>.</w:t>
            </w:r>
          </w:p>
        </w:tc>
        <w:tc>
          <w:tcPr>
            <w:tcW w:w="1559" w:type="dxa"/>
            <w:shd w:val="clear" w:color="auto" w:fill="auto"/>
            <w:vAlign w:val="center"/>
            <w:hideMark/>
          </w:tcPr>
          <w:p w14:paraId="74D40A48"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r w:rsidR="003B34BB" w:rsidRPr="009B667E">
              <w:rPr>
                <w:rFonts w:asciiTheme="minorHAnsi" w:hAnsiTheme="minorHAnsi"/>
                <w:color w:val="000000"/>
                <w:sz w:val="22"/>
                <w:szCs w:val="22"/>
              </w:rPr>
              <w:t>.</w:t>
            </w:r>
          </w:p>
        </w:tc>
      </w:tr>
      <w:tr w:rsidR="00692C9F" w:rsidRPr="009B667E" w14:paraId="7CFF1602" w14:textId="77777777" w:rsidTr="0098163B">
        <w:trPr>
          <w:cantSplit/>
          <w:trHeight w:val="1500"/>
        </w:trPr>
        <w:tc>
          <w:tcPr>
            <w:tcW w:w="1276" w:type="dxa"/>
            <w:shd w:val="clear" w:color="auto" w:fill="auto"/>
            <w:vAlign w:val="center"/>
            <w:hideMark/>
          </w:tcPr>
          <w:p w14:paraId="32714705"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2014-4</w:t>
            </w:r>
          </w:p>
        </w:tc>
        <w:tc>
          <w:tcPr>
            <w:tcW w:w="1276" w:type="dxa"/>
            <w:shd w:val="clear" w:color="auto" w:fill="auto"/>
            <w:vAlign w:val="center"/>
            <w:hideMark/>
          </w:tcPr>
          <w:p w14:paraId="3EBE616F"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8-Aug-14</w:t>
            </w:r>
          </w:p>
        </w:tc>
        <w:tc>
          <w:tcPr>
            <w:tcW w:w="3544" w:type="dxa"/>
            <w:shd w:val="clear" w:color="auto" w:fill="auto"/>
            <w:vAlign w:val="center"/>
            <w:hideMark/>
          </w:tcPr>
          <w:p w14:paraId="28ACB844" w14:textId="77777777" w:rsidR="00692C9F" w:rsidRPr="009B667E" w:rsidRDefault="00692C9F" w:rsidP="00C94F13">
            <w:pPr>
              <w:rPr>
                <w:rFonts w:asciiTheme="minorHAnsi" w:hAnsiTheme="minorHAnsi"/>
                <w:color w:val="000000"/>
                <w:sz w:val="22"/>
                <w:szCs w:val="22"/>
              </w:rPr>
            </w:pPr>
            <w:r w:rsidRPr="009B667E">
              <w:rPr>
                <w:rFonts w:asciiTheme="minorHAnsi" w:hAnsiTheme="minorHAnsi"/>
                <w:color w:val="000000"/>
                <w:sz w:val="22"/>
                <w:szCs w:val="22"/>
              </w:rPr>
              <w:t xml:space="preserve">The definition of what is considered a constituent, an extract or as an isolate of </w:t>
            </w:r>
            <w:r w:rsidR="00C94F13" w:rsidRPr="009B667E">
              <w:rPr>
                <w:rFonts w:asciiTheme="minorHAnsi" w:hAnsiTheme="minorHAnsi"/>
                <w:color w:val="000000"/>
                <w:sz w:val="22"/>
                <w:szCs w:val="22"/>
              </w:rPr>
              <w:t>FVNL</w:t>
            </w:r>
            <w:r w:rsidRPr="009B667E">
              <w:rPr>
                <w:rFonts w:asciiTheme="minorHAnsi" w:hAnsiTheme="minorHAnsi"/>
                <w:color w:val="000000"/>
                <w:sz w:val="22"/>
                <w:szCs w:val="22"/>
              </w:rPr>
              <w:t xml:space="preserve"> (including coconut, spices, herbs, fungi, seeds and algae).</w:t>
            </w:r>
          </w:p>
        </w:tc>
        <w:tc>
          <w:tcPr>
            <w:tcW w:w="1842" w:type="dxa"/>
            <w:shd w:val="clear" w:color="auto" w:fill="auto"/>
            <w:vAlign w:val="center"/>
            <w:hideMark/>
          </w:tcPr>
          <w:p w14:paraId="0525D37C"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26-Aug-14</w:t>
            </w:r>
          </w:p>
        </w:tc>
        <w:tc>
          <w:tcPr>
            <w:tcW w:w="2268" w:type="dxa"/>
            <w:shd w:val="clear" w:color="auto" w:fill="auto"/>
            <w:vAlign w:val="center"/>
            <w:hideMark/>
          </w:tcPr>
          <w:p w14:paraId="172EFA2A" w14:textId="77777777" w:rsidR="00692C9F" w:rsidRPr="009B667E" w:rsidRDefault="00692C9F" w:rsidP="00CA02CC">
            <w:pPr>
              <w:rPr>
                <w:rFonts w:asciiTheme="minorHAnsi" w:hAnsiTheme="minorHAnsi"/>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
                <w:color w:val="000000"/>
                <w:sz w:val="22"/>
                <w:szCs w:val="22"/>
              </w:rPr>
              <w:t>:</w:t>
            </w:r>
            <w:r w:rsidRPr="009B667E">
              <w:rPr>
                <w:rFonts w:asciiTheme="minorHAnsi" w:hAnsiTheme="minorHAnsi"/>
                <w:color w:val="000000"/>
                <w:sz w:val="22"/>
                <w:szCs w:val="22"/>
              </w:rPr>
              <w:t xml:space="preserve">  application is deemed not an anomaly</w:t>
            </w:r>
            <w:r w:rsidR="00C425B0" w:rsidRPr="009B667E">
              <w:rPr>
                <w:rFonts w:asciiTheme="minorHAnsi" w:hAnsiTheme="minorHAnsi"/>
                <w:color w:val="000000"/>
                <w:sz w:val="22"/>
                <w:szCs w:val="22"/>
              </w:rPr>
              <w:t>.</w:t>
            </w:r>
          </w:p>
        </w:tc>
        <w:tc>
          <w:tcPr>
            <w:tcW w:w="3828" w:type="dxa"/>
            <w:shd w:val="clear" w:color="auto" w:fill="auto"/>
            <w:vAlign w:val="center"/>
            <w:hideMark/>
          </w:tcPr>
          <w:p w14:paraId="003FE6FE" w14:textId="77777777" w:rsidR="00692C9F" w:rsidRPr="009B667E" w:rsidRDefault="00692C9F" w:rsidP="00873C66">
            <w:pPr>
              <w:rPr>
                <w:rFonts w:asciiTheme="minorHAnsi" w:hAnsiTheme="minorHAnsi"/>
                <w:color w:val="000000"/>
                <w:sz w:val="22"/>
                <w:szCs w:val="22"/>
              </w:rPr>
            </w:pPr>
            <w:r w:rsidRPr="009B667E">
              <w:rPr>
                <w:rFonts w:asciiTheme="minorHAnsi" w:hAnsiTheme="minorHAnsi"/>
                <w:color w:val="000000"/>
                <w:sz w:val="22"/>
                <w:szCs w:val="22"/>
              </w:rPr>
              <w:t>Standard 1.2.7 clearly defines mycoprotein as an extract and therefore is not eligible for FV</w:t>
            </w:r>
            <w:r w:rsidR="00E42829" w:rsidRPr="009B667E">
              <w:rPr>
                <w:rFonts w:asciiTheme="minorHAnsi" w:hAnsiTheme="minorHAnsi"/>
                <w:color w:val="000000"/>
                <w:sz w:val="22"/>
                <w:szCs w:val="22"/>
              </w:rPr>
              <w:t>N</w:t>
            </w:r>
            <w:r w:rsidRPr="009B667E">
              <w:rPr>
                <w:rFonts w:asciiTheme="minorHAnsi" w:hAnsiTheme="minorHAnsi"/>
                <w:color w:val="000000"/>
                <w:sz w:val="22"/>
                <w:szCs w:val="22"/>
              </w:rPr>
              <w:t>L points under the HSR</w:t>
            </w:r>
            <w:r w:rsidR="008553D2" w:rsidRPr="009B667E">
              <w:rPr>
                <w:rFonts w:asciiTheme="minorHAnsi" w:hAnsiTheme="minorHAnsi"/>
                <w:color w:val="000000"/>
                <w:sz w:val="22"/>
                <w:szCs w:val="22"/>
              </w:rPr>
              <w:t xml:space="preserve"> system</w:t>
            </w:r>
            <w:r w:rsidRPr="009B667E">
              <w:rPr>
                <w:rFonts w:asciiTheme="minorHAnsi" w:hAnsiTheme="minorHAnsi"/>
                <w:color w:val="000000"/>
                <w:sz w:val="22"/>
                <w:szCs w:val="22"/>
              </w:rPr>
              <w:t>.</w:t>
            </w:r>
          </w:p>
        </w:tc>
        <w:tc>
          <w:tcPr>
            <w:tcW w:w="1559" w:type="dxa"/>
            <w:shd w:val="clear" w:color="auto" w:fill="auto"/>
            <w:vAlign w:val="center"/>
            <w:hideMark/>
          </w:tcPr>
          <w:p w14:paraId="2E8D478F"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r w:rsidR="003B34BB" w:rsidRPr="009B667E">
              <w:rPr>
                <w:rFonts w:asciiTheme="minorHAnsi" w:hAnsiTheme="minorHAnsi"/>
                <w:color w:val="000000"/>
                <w:sz w:val="22"/>
                <w:szCs w:val="22"/>
              </w:rPr>
              <w:t>.</w:t>
            </w:r>
          </w:p>
        </w:tc>
      </w:tr>
      <w:tr w:rsidR="00692C9F" w:rsidRPr="009B667E" w14:paraId="7B87E3F0" w14:textId="77777777" w:rsidTr="0098163B">
        <w:trPr>
          <w:cantSplit/>
          <w:trHeight w:val="3090"/>
        </w:trPr>
        <w:tc>
          <w:tcPr>
            <w:tcW w:w="1276" w:type="dxa"/>
            <w:shd w:val="clear" w:color="auto" w:fill="auto"/>
            <w:vAlign w:val="center"/>
            <w:hideMark/>
          </w:tcPr>
          <w:p w14:paraId="60FC49E1"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2014-5</w:t>
            </w:r>
          </w:p>
        </w:tc>
        <w:tc>
          <w:tcPr>
            <w:tcW w:w="1276" w:type="dxa"/>
            <w:shd w:val="clear" w:color="auto" w:fill="auto"/>
            <w:vAlign w:val="center"/>
            <w:hideMark/>
          </w:tcPr>
          <w:p w14:paraId="49AB2005"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16-Sep-14</w:t>
            </w:r>
          </w:p>
        </w:tc>
        <w:tc>
          <w:tcPr>
            <w:tcW w:w="3544" w:type="dxa"/>
            <w:shd w:val="clear" w:color="auto" w:fill="auto"/>
            <w:vAlign w:val="center"/>
            <w:hideMark/>
          </w:tcPr>
          <w:p w14:paraId="44F82D24" w14:textId="77777777" w:rsidR="00692C9F" w:rsidRPr="009B667E" w:rsidRDefault="00692C9F" w:rsidP="008853E3">
            <w:pPr>
              <w:rPr>
                <w:rFonts w:asciiTheme="minorHAnsi" w:hAnsiTheme="minorHAnsi"/>
                <w:color w:val="000000"/>
                <w:sz w:val="22"/>
                <w:szCs w:val="22"/>
              </w:rPr>
            </w:pPr>
            <w:r w:rsidRPr="009B667E">
              <w:rPr>
                <w:rFonts w:asciiTheme="minorHAnsi" w:hAnsiTheme="minorHAnsi"/>
                <w:color w:val="000000"/>
                <w:sz w:val="22"/>
                <w:szCs w:val="22"/>
              </w:rPr>
              <w:t xml:space="preserve">The FVNL % for canned vegetables and legumes is based on as sold, while the compositional data for these products is based on as consumed (drained). Whilst this is consistent with the Food Standards Code characterising ingredient % calculation, it hinders the HSR that can be achieved and does not reflect what is consumed. There is a significant difference in the FVNL % between as sold (52% - 62%) versus as consumed (drained) (approx. 90%) and consequent modifying points. </w:t>
            </w:r>
          </w:p>
        </w:tc>
        <w:tc>
          <w:tcPr>
            <w:tcW w:w="1842" w:type="dxa"/>
            <w:shd w:val="clear" w:color="auto" w:fill="auto"/>
            <w:vAlign w:val="center"/>
            <w:hideMark/>
          </w:tcPr>
          <w:p w14:paraId="7FE8A94C"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31-Oct-14</w:t>
            </w:r>
          </w:p>
        </w:tc>
        <w:tc>
          <w:tcPr>
            <w:tcW w:w="2268" w:type="dxa"/>
            <w:shd w:val="clear" w:color="auto" w:fill="auto"/>
            <w:vAlign w:val="center"/>
            <w:hideMark/>
          </w:tcPr>
          <w:p w14:paraId="1BB3C60B"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b/>
                <w:bCs/>
                <w:color w:val="000000"/>
                <w:sz w:val="22"/>
                <w:szCs w:val="22"/>
              </w:rPr>
              <w:t>Accepted</w:t>
            </w:r>
            <w:r w:rsidRPr="009B667E">
              <w:rPr>
                <w:rFonts w:asciiTheme="minorHAnsi" w:hAnsiTheme="minorHAnsi"/>
                <w:b/>
                <w:color w:val="000000"/>
                <w:sz w:val="22"/>
                <w:szCs w:val="22"/>
              </w:rPr>
              <w:t>:</w:t>
            </w:r>
            <w:r w:rsidRPr="009B667E">
              <w:rPr>
                <w:rFonts w:asciiTheme="minorHAnsi" w:hAnsiTheme="minorHAnsi"/>
                <w:color w:val="000000"/>
                <w:sz w:val="22"/>
                <w:szCs w:val="22"/>
              </w:rPr>
              <w:t xml:space="preserve">  application is deemed an anomaly</w:t>
            </w:r>
            <w:r w:rsidR="00C425B0" w:rsidRPr="009B667E">
              <w:rPr>
                <w:rFonts w:asciiTheme="minorHAnsi" w:hAnsiTheme="minorHAnsi"/>
                <w:color w:val="000000"/>
                <w:sz w:val="22"/>
                <w:szCs w:val="22"/>
              </w:rPr>
              <w:t>.</w:t>
            </w:r>
          </w:p>
        </w:tc>
        <w:tc>
          <w:tcPr>
            <w:tcW w:w="3828" w:type="dxa"/>
            <w:shd w:val="clear" w:color="auto" w:fill="auto"/>
            <w:vAlign w:val="center"/>
            <w:hideMark/>
          </w:tcPr>
          <w:p w14:paraId="5AC14A2B" w14:textId="77777777" w:rsidR="00692C9F" w:rsidRPr="009B667E" w:rsidRDefault="00692C9F" w:rsidP="00CA02CC">
            <w:pPr>
              <w:rPr>
                <w:rFonts w:asciiTheme="minorHAnsi" w:hAnsiTheme="minorHAnsi"/>
                <w:color w:val="000000"/>
                <w:sz w:val="22"/>
                <w:szCs w:val="22"/>
              </w:rPr>
            </w:pPr>
            <w:r w:rsidRPr="009B667E">
              <w:rPr>
                <w:rFonts w:asciiTheme="minorHAnsi" w:hAnsiTheme="minorHAnsi"/>
                <w:color w:val="000000"/>
                <w:sz w:val="22"/>
                <w:szCs w:val="22"/>
              </w:rPr>
              <w:t xml:space="preserve">The existing Characterising Ingredients and Components of </w:t>
            </w:r>
            <w:r w:rsidR="00CA02CC" w:rsidRPr="009B667E">
              <w:rPr>
                <w:rFonts w:asciiTheme="minorHAnsi" w:hAnsiTheme="minorHAnsi"/>
                <w:color w:val="000000"/>
                <w:sz w:val="22"/>
                <w:szCs w:val="22"/>
              </w:rPr>
              <w:t xml:space="preserve">Standard 1.2.10 of the Australia and New Zealand Food Standards Code </w:t>
            </w:r>
            <w:r w:rsidRPr="009B667E">
              <w:rPr>
                <w:rFonts w:asciiTheme="minorHAnsi" w:hAnsiTheme="minorHAnsi"/>
                <w:color w:val="000000"/>
                <w:sz w:val="22"/>
                <w:szCs w:val="22"/>
              </w:rPr>
              <w:t xml:space="preserve">which is referred to in the </w:t>
            </w:r>
            <w:r w:rsidR="001F0546" w:rsidRPr="009B667E">
              <w:rPr>
                <w:rFonts w:asciiTheme="minorHAnsi" w:hAnsiTheme="minorHAnsi"/>
                <w:color w:val="000000"/>
                <w:sz w:val="22"/>
                <w:szCs w:val="22"/>
              </w:rPr>
              <w:t xml:space="preserve">Guide for Industry to the </w:t>
            </w:r>
            <w:r w:rsidRPr="009B667E">
              <w:rPr>
                <w:rFonts w:asciiTheme="minorHAnsi" w:hAnsiTheme="minorHAnsi"/>
                <w:color w:val="000000"/>
                <w:sz w:val="22"/>
                <w:szCs w:val="22"/>
              </w:rPr>
              <w:t>HSR</w:t>
            </w:r>
            <w:r w:rsidR="008853E3" w:rsidRPr="009B667E">
              <w:rPr>
                <w:rFonts w:asciiTheme="minorHAnsi" w:hAnsiTheme="minorHAnsi"/>
                <w:color w:val="000000"/>
                <w:sz w:val="22"/>
                <w:szCs w:val="22"/>
              </w:rPr>
              <w:t xml:space="preserve"> </w:t>
            </w:r>
            <w:r w:rsidRPr="009B667E">
              <w:rPr>
                <w:rFonts w:asciiTheme="minorHAnsi" w:hAnsiTheme="minorHAnsi"/>
                <w:color w:val="000000"/>
                <w:sz w:val="22"/>
                <w:szCs w:val="22"/>
              </w:rPr>
              <w:t>C</w:t>
            </w:r>
            <w:r w:rsidR="008853E3" w:rsidRPr="009B667E">
              <w:rPr>
                <w:rFonts w:asciiTheme="minorHAnsi" w:hAnsiTheme="minorHAnsi"/>
                <w:color w:val="000000"/>
                <w:sz w:val="22"/>
                <w:szCs w:val="22"/>
              </w:rPr>
              <w:t>alculator</w:t>
            </w:r>
            <w:r w:rsidRPr="009B667E">
              <w:rPr>
                <w:rFonts w:asciiTheme="minorHAnsi" w:hAnsiTheme="minorHAnsi"/>
                <w:color w:val="000000"/>
                <w:sz w:val="22"/>
                <w:szCs w:val="22"/>
              </w:rPr>
              <w:t>, was written purely for the purpose of product labelling and does not support  the purpose and intent of the HSR</w:t>
            </w:r>
            <w:r w:rsidR="008553D2" w:rsidRPr="009B667E">
              <w:rPr>
                <w:rFonts w:asciiTheme="minorHAnsi" w:hAnsiTheme="minorHAnsi"/>
                <w:color w:val="000000"/>
                <w:sz w:val="22"/>
                <w:szCs w:val="22"/>
              </w:rPr>
              <w:t xml:space="preserve"> system</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The HSRAC has determined that it is appropriate to provide an exemption to adopting this calculation method when determining the HSR.</w:t>
            </w:r>
          </w:p>
        </w:tc>
        <w:tc>
          <w:tcPr>
            <w:tcW w:w="1559" w:type="dxa"/>
            <w:shd w:val="clear" w:color="auto" w:fill="auto"/>
            <w:vAlign w:val="center"/>
            <w:hideMark/>
          </w:tcPr>
          <w:p w14:paraId="444739F9" w14:textId="77777777" w:rsidR="00692C9F" w:rsidRPr="009B667E" w:rsidRDefault="001F0546" w:rsidP="0098163B">
            <w:pPr>
              <w:rPr>
                <w:rFonts w:asciiTheme="minorHAnsi" w:hAnsiTheme="minorHAnsi"/>
                <w:color w:val="000000"/>
                <w:sz w:val="22"/>
                <w:szCs w:val="22"/>
              </w:rPr>
            </w:pPr>
            <w:r w:rsidRPr="009B667E">
              <w:rPr>
                <w:rFonts w:asciiTheme="minorHAnsi" w:hAnsiTheme="minorHAnsi"/>
                <w:color w:val="000000"/>
                <w:sz w:val="22"/>
                <w:szCs w:val="22"/>
              </w:rPr>
              <w:t>The Guide for Industry to the HSR</w:t>
            </w:r>
            <w:r w:rsidR="00CA02CC" w:rsidRPr="009B667E">
              <w:rPr>
                <w:rFonts w:asciiTheme="minorHAnsi" w:hAnsiTheme="minorHAnsi"/>
                <w:color w:val="000000"/>
                <w:sz w:val="22"/>
                <w:szCs w:val="22"/>
              </w:rPr>
              <w:t xml:space="preserve"> </w:t>
            </w:r>
            <w:r w:rsidRPr="009B667E">
              <w:rPr>
                <w:rFonts w:asciiTheme="minorHAnsi" w:hAnsiTheme="minorHAnsi"/>
                <w:color w:val="000000"/>
                <w:sz w:val="22"/>
                <w:szCs w:val="22"/>
              </w:rPr>
              <w:t>C</w:t>
            </w:r>
            <w:r w:rsidR="00CA02CC" w:rsidRPr="009B667E">
              <w:rPr>
                <w:rFonts w:asciiTheme="minorHAnsi" w:hAnsiTheme="minorHAnsi"/>
                <w:color w:val="000000"/>
                <w:sz w:val="22"/>
                <w:szCs w:val="22"/>
              </w:rPr>
              <w:t>alculator</w:t>
            </w:r>
            <w:r w:rsidRPr="009B667E">
              <w:rPr>
                <w:rFonts w:asciiTheme="minorHAnsi" w:hAnsiTheme="minorHAnsi"/>
                <w:color w:val="000000"/>
                <w:sz w:val="22"/>
                <w:szCs w:val="22"/>
              </w:rPr>
              <w:t xml:space="preserve"> was updated according</w:t>
            </w:r>
            <w:r w:rsidR="00AA2786" w:rsidRPr="009B667E">
              <w:rPr>
                <w:rFonts w:asciiTheme="minorHAnsi" w:hAnsiTheme="minorHAnsi"/>
                <w:color w:val="000000"/>
                <w:sz w:val="22"/>
                <w:szCs w:val="22"/>
              </w:rPr>
              <w:t>l</w:t>
            </w:r>
            <w:r w:rsidRPr="009B667E">
              <w:rPr>
                <w:rFonts w:asciiTheme="minorHAnsi" w:hAnsiTheme="minorHAnsi"/>
                <w:color w:val="000000"/>
                <w:sz w:val="22"/>
                <w:szCs w:val="22"/>
              </w:rPr>
              <w:t>y and uploaded to the HSR website on 3</w:t>
            </w:r>
            <w:r w:rsidR="0098163B">
              <w:rPr>
                <w:rFonts w:asciiTheme="minorHAnsi" w:hAnsiTheme="minorHAnsi"/>
                <w:color w:val="000000"/>
                <w:sz w:val="22"/>
                <w:szCs w:val="22"/>
              </w:rPr>
              <w:t> </w:t>
            </w:r>
            <w:r w:rsidRPr="009B667E">
              <w:rPr>
                <w:rFonts w:asciiTheme="minorHAnsi" w:hAnsiTheme="minorHAnsi"/>
                <w:color w:val="000000"/>
                <w:sz w:val="22"/>
                <w:szCs w:val="22"/>
              </w:rPr>
              <w:t>March 2015.</w:t>
            </w:r>
          </w:p>
        </w:tc>
      </w:tr>
      <w:tr w:rsidR="00692C9F" w:rsidRPr="009B667E" w14:paraId="68A07D34" w14:textId="77777777" w:rsidTr="0098163B">
        <w:trPr>
          <w:cantSplit/>
          <w:trHeight w:val="4200"/>
        </w:trPr>
        <w:tc>
          <w:tcPr>
            <w:tcW w:w="1276" w:type="dxa"/>
            <w:shd w:val="clear" w:color="auto" w:fill="auto"/>
            <w:vAlign w:val="center"/>
            <w:hideMark/>
          </w:tcPr>
          <w:p w14:paraId="27407044"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2014-6</w:t>
            </w:r>
          </w:p>
        </w:tc>
        <w:tc>
          <w:tcPr>
            <w:tcW w:w="1276" w:type="dxa"/>
            <w:shd w:val="clear" w:color="auto" w:fill="auto"/>
            <w:vAlign w:val="center"/>
            <w:hideMark/>
          </w:tcPr>
          <w:p w14:paraId="6E1FA0C4"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13-Oct-14</w:t>
            </w:r>
          </w:p>
        </w:tc>
        <w:tc>
          <w:tcPr>
            <w:tcW w:w="3544" w:type="dxa"/>
            <w:shd w:val="clear" w:color="auto" w:fill="auto"/>
            <w:vAlign w:val="center"/>
            <w:hideMark/>
          </w:tcPr>
          <w:p w14:paraId="4E6764A8" w14:textId="77777777" w:rsidR="00692C9F" w:rsidRPr="009B667E" w:rsidRDefault="00692C9F" w:rsidP="008853E3">
            <w:pPr>
              <w:rPr>
                <w:rFonts w:asciiTheme="minorHAnsi" w:hAnsiTheme="minorHAnsi"/>
                <w:color w:val="000000"/>
                <w:sz w:val="22"/>
                <w:szCs w:val="22"/>
              </w:rPr>
            </w:pPr>
            <w:r w:rsidRPr="009B667E">
              <w:rPr>
                <w:rFonts w:asciiTheme="minorHAnsi" w:hAnsiTheme="minorHAnsi"/>
                <w:color w:val="000000"/>
                <w:sz w:val="22"/>
                <w:szCs w:val="22"/>
              </w:rPr>
              <w:t>The HSR Calculator rates some “core” dairy foods at the lower end of the rating scale. In contrast some nutrient poor, energy dense “discretionary” foods: cakes, biscuits, chips, jelly, and icy poles are scoring 3 to 5 stars. This is contrary to the ADG and misleads consumers as to the healthiness of foods when comparing between foods particularly between “core” dairy foods and “discretionary” foods.</w:t>
            </w:r>
          </w:p>
        </w:tc>
        <w:tc>
          <w:tcPr>
            <w:tcW w:w="1842" w:type="dxa"/>
            <w:shd w:val="clear" w:color="auto" w:fill="auto"/>
            <w:vAlign w:val="center"/>
            <w:hideMark/>
          </w:tcPr>
          <w:p w14:paraId="6F8D58C5"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31-Oct-14</w:t>
            </w:r>
          </w:p>
        </w:tc>
        <w:tc>
          <w:tcPr>
            <w:tcW w:w="2268" w:type="dxa"/>
            <w:shd w:val="clear" w:color="auto" w:fill="auto"/>
            <w:vAlign w:val="center"/>
            <w:hideMark/>
          </w:tcPr>
          <w:p w14:paraId="1C93724F" w14:textId="77777777" w:rsidR="00692C9F" w:rsidRPr="009B667E" w:rsidRDefault="00692C9F" w:rsidP="00C425B0">
            <w:pPr>
              <w:rPr>
                <w:rFonts w:asciiTheme="minorHAnsi" w:hAnsiTheme="minorHAnsi"/>
                <w:color w:val="000000"/>
                <w:sz w:val="22"/>
                <w:szCs w:val="22"/>
              </w:rPr>
            </w:pPr>
            <w:r w:rsidRPr="009B667E">
              <w:rPr>
                <w:rFonts w:asciiTheme="minorHAnsi" w:hAnsiTheme="minorHAnsi"/>
                <w:b/>
                <w:bCs/>
                <w:color w:val="000000"/>
                <w:sz w:val="22"/>
                <w:szCs w:val="22"/>
              </w:rPr>
              <w:t xml:space="preserve">Rejected:  </w:t>
            </w:r>
            <w:r w:rsidRPr="009B667E">
              <w:rPr>
                <w:rFonts w:asciiTheme="minorHAnsi" w:hAnsiTheme="minorHAnsi"/>
                <w:color w:val="000000"/>
                <w:sz w:val="22"/>
                <w:szCs w:val="22"/>
              </w:rPr>
              <w:t>application is deemed not an anomaly</w:t>
            </w:r>
            <w:r w:rsidR="00C425B0" w:rsidRPr="009B667E">
              <w:rPr>
                <w:rFonts w:asciiTheme="minorHAnsi" w:hAnsiTheme="minorHAnsi"/>
                <w:color w:val="000000"/>
                <w:sz w:val="22"/>
                <w:szCs w:val="22"/>
              </w:rPr>
              <w:t>.</w:t>
            </w:r>
          </w:p>
        </w:tc>
        <w:tc>
          <w:tcPr>
            <w:tcW w:w="3828" w:type="dxa"/>
            <w:shd w:val="clear" w:color="auto" w:fill="auto"/>
            <w:vAlign w:val="center"/>
            <w:hideMark/>
          </w:tcPr>
          <w:p w14:paraId="5F94F42C" w14:textId="77777777" w:rsidR="00692C9F" w:rsidRPr="009B667E" w:rsidRDefault="00692C9F" w:rsidP="00CA02CC">
            <w:pPr>
              <w:rPr>
                <w:rFonts w:asciiTheme="minorHAnsi" w:hAnsiTheme="minorHAnsi"/>
                <w:color w:val="000000"/>
                <w:sz w:val="22"/>
                <w:szCs w:val="22"/>
              </w:rPr>
            </w:pPr>
            <w:r w:rsidRPr="009B667E">
              <w:rPr>
                <w:rFonts w:asciiTheme="minorHAnsi" w:hAnsiTheme="minorHAnsi"/>
                <w:color w:val="000000"/>
                <w:sz w:val="22"/>
                <w:szCs w:val="22"/>
              </w:rPr>
              <w:t>The HSR</w:t>
            </w:r>
            <w:r w:rsidR="00CA02CC" w:rsidRPr="009B667E">
              <w:rPr>
                <w:rFonts w:asciiTheme="minorHAnsi" w:hAnsiTheme="minorHAnsi"/>
                <w:color w:val="000000"/>
                <w:sz w:val="22"/>
                <w:szCs w:val="22"/>
              </w:rPr>
              <w:t xml:space="preserve"> </w:t>
            </w:r>
            <w:r w:rsidRPr="009B667E">
              <w:rPr>
                <w:rFonts w:asciiTheme="minorHAnsi" w:hAnsiTheme="minorHAnsi"/>
                <w:color w:val="000000"/>
                <w:sz w:val="22"/>
                <w:szCs w:val="22"/>
              </w:rPr>
              <w:t>C</w:t>
            </w:r>
            <w:r w:rsidR="00CA02CC" w:rsidRPr="009B667E">
              <w:rPr>
                <w:rFonts w:asciiTheme="minorHAnsi" w:hAnsiTheme="minorHAnsi"/>
                <w:color w:val="000000"/>
                <w:sz w:val="22"/>
                <w:szCs w:val="22"/>
              </w:rPr>
              <w:t>alculator</w:t>
            </w:r>
            <w:r w:rsidRPr="009B667E">
              <w:rPr>
                <w:rFonts w:asciiTheme="minorHAnsi" w:hAnsiTheme="minorHAnsi"/>
                <w:color w:val="000000"/>
                <w:sz w:val="22"/>
                <w:szCs w:val="22"/>
              </w:rPr>
              <w:t xml:space="preserve"> has been technically developed to rate the nutritional quality of the product within their product categories</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The categories have been developed in order to support the recommendations of the ADG</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Discretionary foods are allowed as part of the ADG, and as the HSR</w:t>
            </w:r>
            <w:r w:rsidR="008553D2" w:rsidRPr="009B667E">
              <w:rPr>
                <w:rFonts w:asciiTheme="minorHAnsi" w:hAnsiTheme="minorHAnsi"/>
                <w:color w:val="000000"/>
                <w:sz w:val="22"/>
                <w:szCs w:val="22"/>
              </w:rPr>
              <w:t xml:space="preserve"> system</w:t>
            </w:r>
            <w:r w:rsidRPr="009B667E">
              <w:rPr>
                <w:rFonts w:asciiTheme="minorHAnsi" w:hAnsiTheme="minorHAnsi"/>
                <w:color w:val="000000"/>
                <w:sz w:val="22"/>
                <w:szCs w:val="22"/>
              </w:rPr>
              <w:t xml:space="preserve"> does not promote volumes or food consumption frequency this issue is not deemed </w:t>
            </w:r>
            <w:r w:rsidR="00CA02CC" w:rsidRPr="009B667E">
              <w:rPr>
                <w:rFonts w:asciiTheme="minorHAnsi" w:hAnsiTheme="minorHAnsi"/>
                <w:color w:val="000000"/>
                <w:sz w:val="22"/>
                <w:szCs w:val="22"/>
              </w:rPr>
              <w:t xml:space="preserve">to </w:t>
            </w:r>
            <w:r w:rsidRPr="009B667E">
              <w:rPr>
                <w:rFonts w:asciiTheme="minorHAnsi" w:hAnsiTheme="minorHAnsi"/>
                <w:color w:val="000000"/>
                <w:sz w:val="22"/>
                <w:szCs w:val="22"/>
              </w:rPr>
              <w:t>contradict the ADG.</w:t>
            </w:r>
          </w:p>
        </w:tc>
        <w:tc>
          <w:tcPr>
            <w:tcW w:w="1559" w:type="dxa"/>
            <w:shd w:val="clear" w:color="auto" w:fill="auto"/>
            <w:vAlign w:val="center"/>
            <w:hideMark/>
          </w:tcPr>
          <w:p w14:paraId="70683404"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r w:rsidR="00E12476" w:rsidRPr="009B667E">
              <w:rPr>
                <w:rFonts w:asciiTheme="minorHAnsi" w:hAnsiTheme="minorHAnsi"/>
                <w:color w:val="000000"/>
                <w:sz w:val="22"/>
                <w:szCs w:val="22"/>
              </w:rPr>
              <w:t>.</w:t>
            </w:r>
          </w:p>
        </w:tc>
      </w:tr>
      <w:tr w:rsidR="00692C9F" w:rsidRPr="009B667E" w14:paraId="6BED8C74" w14:textId="77777777" w:rsidTr="0098163B">
        <w:trPr>
          <w:cantSplit/>
          <w:trHeight w:val="1500"/>
        </w:trPr>
        <w:tc>
          <w:tcPr>
            <w:tcW w:w="1276" w:type="dxa"/>
            <w:shd w:val="clear" w:color="auto" w:fill="auto"/>
            <w:vAlign w:val="center"/>
            <w:hideMark/>
          </w:tcPr>
          <w:p w14:paraId="6FF0288D"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2014-7</w:t>
            </w:r>
          </w:p>
        </w:tc>
        <w:tc>
          <w:tcPr>
            <w:tcW w:w="1276" w:type="dxa"/>
            <w:shd w:val="clear" w:color="auto" w:fill="auto"/>
            <w:vAlign w:val="center"/>
            <w:hideMark/>
          </w:tcPr>
          <w:p w14:paraId="6B50A24E" w14:textId="77777777" w:rsidR="00692C9F" w:rsidRPr="009B667E" w:rsidRDefault="004418A5" w:rsidP="009F3B23">
            <w:pPr>
              <w:jc w:val="center"/>
              <w:rPr>
                <w:rFonts w:asciiTheme="minorHAnsi" w:hAnsiTheme="minorHAnsi"/>
                <w:color w:val="000000"/>
                <w:sz w:val="22"/>
                <w:szCs w:val="22"/>
              </w:rPr>
            </w:pPr>
            <w:r w:rsidRPr="009B667E">
              <w:rPr>
                <w:rFonts w:asciiTheme="minorHAnsi" w:hAnsiTheme="minorHAnsi"/>
                <w:color w:val="000000"/>
                <w:sz w:val="22"/>
                <w:szCs w:val="22"/>
              </w:rPr>
              <w:t>21-Oct-14</w:t>
            </w:r>
          </w:p>
        </w:tc>
        <w:tc>
          <w:tcPr>
            <w:tcW w:w="3544" w:type="dxa"/>
            <w:shd w:val="clear" w:color="auto" w:fill="auto"/>
            <w:vAlign w:val="center"/>
            <w:hideMark/>
          </w:tcPr>
          <w:p w14:paraId="0F6F788F" w14:textId="77777777" w:rsidR="00692C9F" w:rsidRPr="009B667E" w:rsidRDefault="00692C9F" w:rsidP="008853E3">
            <w:pPr>
              <w:rPr>
                <w:rFonts w:asciiTheme="minorHAnsi" w:hAnsiTheme="minorHAnsi"/>
                <w:color w:val="000000"/>
                <w:sz w:val="22"/>
                <w:szCs w:val="22"/>
              </w:rPr>
            </w:pPr>
            <w:r w:rsidRPr="009B667E">
              <w:rPr>
                <w:rFonts w:asciiTheme="minorHAnsi" w:hAnsiTheme="minorHAnsi"/>
                <w:color w:val="000000"/>
                <w:sz w:val="22"/>
                <w:szCs w:val="22"/>
              </w:rPr>
              <w:t>Not all plain (nothing added) frozen vegetables score a HSR of 5 stars. This is inconsistent with the ADG which recommends individuals “enjoy a wide variety of nutritious foods from [the] five food groups everyday [including] plenty of vegetables of different types and colours”</w:t>
            </w:r>
            <w:r w:rsidR="00B66E1B">
              <w:rPr>
                <w:rFonts w:asciiTheme="minorHAnsi" w:hAnsiTheme="minorHAnsi"/>
                <w:color w:val="000000"/>
                <w:sz w:val="22"/>
                <w:szCs w:val="22"/>
              </w:rPr>
              <w:t xml:space="preserve">. </w:t>
            </w:r>
          </w:p>
        </w:tc>
        <w:tc>
          <w:tcPr>
            <w:tcW w:w="1842" w:type="dxa"/>
            <w:shd w:val="clear" w:color="auto" w:fill="auto"/>
            <w:vAlign w:val="center"/>
            <w:hideMark/>
          </w:tcPr>
          <w:p w14:paraId="4270C0EB" w14:textId="77777777" w:rsidR="00692C9F" w:rsidRPr="009B667E" w:rsidRDefault="008E7095" w:rsidP="009F3B23">
            <w:pPr>
              <w:jc w:val="center"/>
              <w:rPr>
                <w:rFonts w:asciiTheme="minorHAnsi" w:hAnsiTheme="minorHAnsi"/>
                <w:color w:val="000000"/>
                <w:sz w:val="22"/>
                <w:szCs w:val="22"/>
              </w:rPr>
            </w:pPr>
            <w:r w:rsidRPr="009B667E">
              <w:rPr>
                <w:rFonts w:asciiTheme="minorHAnsi" w:hAnsiTheme="minorHAnsi"/>
                <w:color w:val="000000"/>
                <w:sz w:val="22"/>
                <w:szCs w:val="22"/>
              </w:rPr>
              <w:t>17-Feb-15</w:t>
            </w:r>
          </w:p>
        </w:tc>
        <w:tc>
          <w:tcPr>
            <w:tcW w:w="2268" w:type="dxa"/>
            <w:shd w:val="clear" w:color="auto" w:fill="auto"/>
            <w:vAlign w:val="center"/>
            <w:hideMark/>
          </w:tcPr>
          <w:p w14:paraId="7AA5CF55" w14:textId="77777777" w:rsidR="00692C9F" w:rsidRPr="009B667E" w:rsidRDefault="008E7095" w:rsidP="00B24D6C">
            <w:pPr>
              <w:rPr>
                <w:rFonts w:asciiTheme="minorHAnsi" w:hAnsiTheme="minorHAnsi"/>
                <w:color w:val="000000"/>
                <w:sz w:val="22"/>
                <w:szCs w:val="22"/>
              </w:rPr>
            </w:pPr>
            <w:r w:rsidRPr="009B667E">
              <w:rPr>
                <w:rFonts w:asciiTheme="minorHAnsi" w:hAnsiTheme="minorHAnsi"/>
                <w:b/>
                <w:bCs/>
                <w:color w:val="000000"/>
                <w:sz w:val="22"/>
                <w:szCs w:val="22"/>
              </w:rPr>
              <w:t xml:space="preserve">Rejected:  </w:t>
            </w:r>
            <w:r w:rsidRPr="009B667E">
              <w:rPr>
                <w:rFonts w:asciiTheme="minorHAnsi" w:hAnsiTheme="minorHAnsi"/>
                <w:color w:val="000000"/>
                <w:sz w:val="22"/>
                <w:szCs w:val="22"/>
              </w:rPr>
              <w:t>application is deemed not an anomaly.</w:t>
            </w:r>
          </w:p>
        </w:tc>
        <w:tc>
          <w:tcPr>
            <w:tcW w:w="3828" w:type="dxa"/>
            <w:shd w:val="clear" w:color="auto" w:fill="auto"/>
            <w:vAlign w:val="center"/>
            <w:hideMark/>
          </w:tcPr>
          <w:p w14:paraId="460FF986" w14:textId="77777777" w:rsidR="00692C9F" w:rsidRPr="009B667E" w:rsidRDefault="001F0546" w:rsidP="00CA02CC">
            <w:pPr>
              <w:rPr>
                <w:rFonts w:asciiTheme="minorHAnsi" w:hAnsiTheme="minorHAnsi"/>
                <w:color w:val="000000"/>
                <w:sz w:val="22"/>
                <w:szCs w:val="22"/>
              </w:rPr>
            </w:pPr>
            <w:r w:rsidRPr="009B667E">
              <w:rPr>
                <w:rFonts w:asciiTheme="minorHAnsi" w:hAnsiTheme="minorHAnsi"/>
                <w:color w:val="000000"/>
                <w:sz w:val="22"/>
                <w:szCs w:val="22"/>
              </w:rPr>
              <w:t>T</w:t>
            </w:r>
            <w:r w:rsidR="008E7095" w:rsidRPr="009B667E">
              <w:rPr>
                <w:rFonts w:asciiTheme="minorHAnsi" w:hAnsiTheme="minorHAnsi"/>
                <w:color w:val="000000"/>
                <w:sz w:val="22"/>
                <w:szCs w:val="22"/>
              </w:rPr>
              <w:t>hroughout the development of the HSR</w:t>
            </w:r>
            <w:r w:rsidR="008553D2" w:rsidRPr="009B667E">
              <w:rPr>
                <w:rFonts w:asciiTheme="minorHAnsi" w:hAnsiTheme="minorHAnsi"/>
                <w:color w:val="000000"/>
                <w:sz w:val="22"/>
                <w:szCs w:val="22"/>
              </w:rPr>
              <w:t xml:space="preserve"> system</w:t>
            </w:r>
            <w:r w:rsidR="00E12476" w:rsidRPr="009B667E">
              <w:rPr>
                <w:rFonts w:asciiTheme="minorHAnsi" w:hAnsiTheme="minorHAnsi"/>
                <w:color w:val="000000"/>
                <w:sz w:val="22"/>
                <w:szCs w:val="22"/>
              </w:rPr>
              <w:t>,</w:t>
            </w:r>
            <w:r w:rsidR="008E7095" w:rsidRPr="009B667E">
              <w:rPr>
                <w:rFonts w:asciiTheme="minorHAnsi" w:hAnsiTheme="minorHAnsi"/>
                <w:color w:val="000000"/>
                <w:sz w:val="22"/>
                <w:szCs w:val="22"/>
              </w:rPr>
              <w:t xml:space="preserve"> the T</w:t>
            </w:r>
            <w:r w:rsidR="00AA2786" w:rsidRPr="009B667E">
              <w:rPr>
                <w:rFonts w:asciiTheme="minorHAnsi" w:hAnsiTheme="minorHAnsi"/>
                <w:color w:val="000000"/>
                <w:sz w:val="22"/>
                <w:szCs w:val="22"/>
              </w:rPr>
              <w:t xml:space="preserve">echnical </w:t>
            </w:r>
            <w:r w:rsidR="008E7095" w:rsidRPr="009B667E">
              <w:rPr>
                <w:rFonts w:asciiTheme="minorHAnsi" w:hAnsiTheme="minorHAnsi"/>
                <w:color w:val="000000"/>
                <w:sz w:val="22"/>
                <w:szCs w:val="22"/>
              </w:rPr>
              <w:t>D</w:t>
            </w:r>
            <w:r w:rsidR="00AA2786" w:rsidRPr="009B667E">
              <w:rPr>
                <w:rFonts w:asciiTheme="minorHAnsi" w:hAnsiTheme="minorHAnsi"/>
                <w:color w:val="000000"/>
                <w:sz w:val="22"/>
                <w:szCs w:val="22"/>
              </w:rPr>
              <w:t xml:space="preserve">esign </w:t>
            </w:r>
            <w:r w:rsidR="008E7095" w:rsidRPr="009B667E">
              <w:rPr>
                <w:rFonts w:asciiTheme="minorHAnsi" w:hAnsiTheme="minorHAnsi"/>
                <w:color w:val="000000"/>
                <w:sz w:val="22"/>
                <w:szCs w:val="22"/>
              </w:rPr>
              <w:t>W</w:t>
            </w:r>
            <w:r w:rsidR="00AA2786" w:rsidRPr="009B667E">
              <w:rPr>
                <w:rFonts w:asciiTheme="minorHAnsi" w:hAnsiTheme="minorHAnsi"/>
                <w:color w:val="000000"/>
                <w:sz w:val="22"/>
                <w:szCs w:val="22"/>
              </w:rPr>
              <w:t xml:space="preserve">orking </w:t>
            </w:r>
            <w:r w:rsidR="008E7095" w:rsidRPr="009B667E">
              <w:rPr>
                <w:rFonts w:asciiTheme="minorHAnsi" w:hAnsiTheme="minorHAnsi"/>
                <w:color w:val="000000"/>
                <w:sz w:val="22"/>
                <w:szCs w:val="22"/>
              </w:rPr>
              <w:t>G</w:t>
            </w:r>
            <w:r w:rsidR="00AA2786" w:rsidRPr="009B667E">
              <w:rPr>
                <w:rFonts w:asciiTheme="minorHAnsi" w:hAnsiTheme="minorHAnsi"/>
                <w:color w:val="000000"/>
                <w:sz w:val="22"/>
                <w:szCs w:val="22"/>
              </w:rPr>
              <w:t>roup</w:t>
            </w:r>
            <w:r w:rsidR="008E7095" w:rsidRPr="009B667E">
              <w:rPr>
                <w:rFonts w:asciiTheme="minorHAnsi" w:hAnsiTheme="minorHAnsi"/>
                <w:color w:val="000000"/>
                <w:sz w:val="22"/>
                <w:szCs w:val="22"/>
              </w:rPr>
              <w:t xml:space="preserve"> and F</w:t>
            </w:r>
            <w:r w:rsidR="00AA2786" w:rsidRPr="009B667E">
              <w:rPr>
                <w:rFonts w:asciiTheme="minorHAnsi" w:hAnsiTheme="minorHAnsi"/>
                <w:color w:val="000000"/>
                <w:sz w:val="22"/>
                <w:szCs w:val="22"/>
              </w:rPr>
              <w:t xml:space="preserve">ront </w:t>
            </w:r>
            <w:r w:rsidR="008E7095" w:rsidRPr="009B667E">
              <w:rPr>
                <w:rFonts w:asciiTheme="minorHAnsi" w:hAnsiTheme="minorHAnsi"/>
                <w:color w:val="000000"/>
                <w:sz w:val="22"/>
                <w:szCs w:val="22"/>
              </w:rPr>
              <w:t>o</w:t>
            </w:r>
            <w:r w:rsidR="00AA2786" w:rsidRPr="009B667E">
              <w:rPr>
                <w:rFonts w:asciiTheme="minorHAnsi" w:hAnsiTheme="minorHAnsi"/>
                <w:color w:val="000000"/>
                <w:sz w:val="22"/>
                <w:szCs w:val="22"/>
              </w:rPr>
              <w:t xml:space="preserve">f </w:t>
            </w:r>
            <w:r w:rsidR="008E7095" w:rsidRPr="009B667E">
              <w:rPr>
                <w:rFonts w:asciiTheme="minorHAnsi" w:hAnsiTheme="minorHAnsi"/>
                <w:color w:val="000000"/>
                <w:sz w:val="22"/>
                <w:szCs w:val="22"/>
              </w:rPr>
              <w:t>P</w:t>
            </w:r>
            <w:r w:rsidR="00AA2786" w:rsidRPr="009B667E">
              <w:rPr>
                <w:rFonts w:asciiTheme="minorHAnsi" w:hAnsiTheme="minorHAnsi"/>
                <w:color w:val="000000"/>
                <w:sz w:val="22"/>
                <w:szCs w:val="22"/>
              </w:rPr>
              <w:t xml:space="preserve">ack </w:t>
            </w:r>
            <w:r w:rsidR="008E7095" w:rsidRPr="009B667E">
              <w:rPr>
                <w:rFonts w:asciiTheme="minorHAnsi" w:hAnsiTheme="minorHAnsi"/>
                <w:color w:val="000000"/>
                <w:sz w:val="22"/>
                <w:szCs w:val="22"/>
              </w:rPr>
              <w:t>L</w:t>
            </w:r>
            <w:r w:rsidR="00AA2786" w:rsidRPr="009B667E">
              <w:rPr>
                <w:rFonts w:asciiTheme="minorHAnsi" w:hAnsiTheme="minorHAnsi"/>
                <w:color w:val="000000"/>
                <w:sz w:val="22"/>
                <w:szCs w:val="22"/>
              </w:rPr>
              <w:t>abelling</w:t>
            </w:r>
            <w:r w:rsidR="008E7095" w:rsidRPr="009B667E">
              <w:rPr>
                <w:rFonts w:asciiTheme="minorHAnsi" w:hAnsiTheme="minorHAnsi"/>
                <w:color w:val="000000"/>
                <w:sz w:val="22"/>
                <w:szCs w:val="22"/>
              </w:rPr>
              <w:t xml:space="preserve"> Project Committee concluded that giving all vegetables a 5 star rating would impact on ratings for other food products and create a lack of differentiation for many processed foods</w:t>
            </w:r>
            <w:r w:rsidR="00CA02CC" w:rsidRPr="009B667E">
              <w:rPr>
                <w:rFonts w:asciiTheme="minorHAnsi" w:hAnsiTheme="minorHAnsi"/>
                <w:color w:val="000000"/>
                <w:sz w:val="22"/>
                <w:szCs w:val="22"/>
              </w:rPr>
              <w:t xml:space="preserve">. It </w:t>
            </w:r>
            <w:r w:rsidR="008E7095" w:rsidRPr="009B667E">
              <w:rPr>
                <w:rFonts w:asciiTheme="minorHAnsi" w:hAnsiTheme="minorHAnsi"/>
                <w:color w:val="000000"/>
                <w:sz w:val="22"/>
                <w:szCs w:val="22"/>
              </w:rPr>
              <w:t xml:space="preserve">would also alter the scores of other products within </w:t>
            </w:r>
            <w:r w:rsidR="00CA02CC" w:rsidRPr="009B667E">
              <w:rPr>
                <w:rFonts w:asciiTheme="minorHAnsi" w:hAnsiTheme="minorHAnsi"/>
                <w:color w:val="000000"/>
                <w:sz w:val="22"/>
                <w:szCs w:val="22"/>
              </w:rPr>
              <w:t>C</w:t>
            </w:r>
            <w:r w:rsidR="008E7095" w:rsidRPr="009B667E">
              <w:rPr>
                <w:rFonts w:asciiTheme="minorHAnsi" w:hAnsiTheme="minorHAnsi"/>
                <w:color w:val="000000"/>
                <w:sz w:val="22"/>
                <w:szCs w:val="22"/>
              </w:rPr>
              <w:t>ategory 2</w:t>
            </w:r>
            <w:r w:rsidR="00CA02CC" w:rsidRPr="009B667E">
              <w:rPr>
                <w:rFonts w:asciiTheme="minorHAnsi" w:hAnsiTheme="minorHAnsi"/>
                <w:color w:val="000000"/>
                <w:sz w:val="22"/>
                <w:szCs w:val="22"/>
              </w:rPr>
              <w:t xml:space="preserve"> – other foods</w:t>
            </w:r>
            <w:r w:rsidR="008E7095" w:rsidRPr="009B667E">
              <w:rPr>
                <w:rFonts w:asciiTheme="minorHAnsi" w:hAnsiTheme="minorHAnsi"/>
                <w:color w:val="000000"/>
                <w:sz w:val="22"/>
                <w:szCs w:val="22"/>
              </w:rPr>
              <w:t>.</w:t>
            </w:r>
          </w:p>
        </w:tc>
        <w:tc>
          <w:tcPr>
            <w:tcW w:w="1559" w:type="dxa"/>
            <w:shd w:val="clear" w:color="auto" w:fill="auto"/>
            <w:vAlign w:val="center"/>
            <w:hideMark/>
          </w:tcPr>
          <w:p w14:paraId="6DE45714" w14:textId="77777777" w:rsidR="00692C9F" w:rsidRPr="009B667E" w:rsidRDefault="003B34BB"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r w:rsidR="00E12476" w:rsidRPr="009B667E">
              <w:rPr>
                <w:rFonts w:asciiTheme="minorHAnsi" w:hAnsiTheme="minorHAnsi"/>
                <w:color w:val="000000"/>
                <w:sz w:val="22"/>
                <w:szCs w:val="22"/>
              </w:rPr>
              <w:t>.</w:t>
            </w:r>
          </w:p>
        </w:tc>
      </w:tr>
      <w:tr w:rsidR="00692C9F" w:rsidRPr="009B667E" w14:paraId="33BF0DDB" w14:textId="77777777" w:rsidTr="0098163B">
        <w:trPr>
          <w:cantSplit/>
          <w:trHeight w:val="1800"/>
        </w:trPr>
        <w:tc>
          <w:tcPr>
            <w:tcW w:w="1276" w:type="dxa"/>
            <w:shd w:val="clear" w:color="auto" w:fill="auto"/>
            <w:vAlign w:val="center"/>
            <w:hideMark/>
          </w:tcPr>
          <w:p w14:paraId="13323774"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2015-1</w:t>
            </w:r>
          </w:p>
        </w:tc>
        <w:tc>
          <w:tcPr>
            <w:tcW w:w="1276" w:type="dxa"/>
            <w:shd w:val="clear" w:color="auto" w:fill="auto"/>
            <w:vAlign w:val="center"/>
            <w:hideMark/>
          </w:tcPr>
          <w:p w14:paraId="0886139E" w14:textId="77777777" w:rsidR="00692C9F" w:rsidRPr="009B667E" w:rsidRDefault="004418A5" w:rsidP="009F3B23">
            <w:pPr>
              <w:jc w:val="center"/>
              <w:rPr>
                <w:rFonts w:asciiTheme="minorHAnsi" w:hAnsiTheme="minorHAnsi"/>
                <w:sz w:val="22"/>
                <w:szCs w:val="22"/>
              </w:rPr>
            </w:pPr>
            <w:r w:rsidRPr="009B667E">
              <w:rPr>
                <w:rFonts w:asciiTheme="minorHAnsi" w:hAnsiTheme="minorHAnsi"/>
                <w:sz w:val="22"/>
                <w:szCs w:val="22"/>
              </w:rPr>
              <w:t>2-</w:t>
            </w:r>
            <w:r w:rsidR="004F3D5B" w:rsidRPr="009B667E">
              <w:rPr>
                <w:rFonts w:asciiTheme="minorHAnsi" w:hAnsiTheme="minorHAnsi"/>
                <w:sz w:val="22"/>
                <w:szCs w:val="22"/>
              </w:rPr>
              <w:t>Jan</w:t>
            </w:r>
            <w:r w:rsidRPr="009B667E">
              <w:rPr>
                <w:rFonts w:asciiTheme="minorHAnsi" w:hAnsiTheme="minorHAnsi"/>
                <w:sz w:val="22"/>
                <w:szCs w:val="22"/>
              </w:rPr>
              <w:t>-1</w:t>
            </w:r>
            <w:r w:rsidR="004F3D5B" w:rsidRPr="009B667E">
              <w:rPr>
                <w:rFonts w:asciiTheme="minorHAnsi" w:hAnsiTheme="minorHAnsi"/>
                <w:sz w:val="22"/>
                <w:szCs w:val="22"/>
              </w:rPr>
              <w:t>5</w:t>
            </w:r>
          </w:p>
        </w:tc>
        <w:tc>
          <w:tcPr>
            <w:tcW w:w="3544" w:type="dxa"/>
            <w:shd w:val="clear" w:color="auto" w:fill="auto"/>
            <w:vAlign w:val="center"/>
            <w:hideMark/>
          </w:tcPr>
          <w:p w14:paraId="1AAB49E6"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Products that contain both dairy and non-dairy components</w:t>
            </w:r>
            <w:r w:rsidR="00CA02CC" w:rsidRPr="009B667E">
              <w:rPr>
                <w:rFonts w:asciiTheme="minorHAnsi" w:hAnsiTheme="minorHAnsi"/>
                <w:color w:val="000000"/>
                <w:sz w:val="22"/>
                <w:szCs w:val="22"/>
              </w:rPr>
              <w:t xml:space="preserve"> </w:t>
            </w:r>
            <w:r w:rsidR="003B333A" w:rsidRPr="009B667E">
              <w:rPr>
                <w:rFonts w:asciiTheme="minorHAnsi" w:hAnsiTheme="minorHAnsi"/>
                <w:color w:val="000000"/>
                <w:sz w:val="22"/>
                <w:szCs w:val="22"/>
              </w:rPr>
              <w:t>[such as cheese and crackers]</w:t>
            </w:r>
            <w:r w:rsidRPr="009B667E">
              <w:rPr>
                <w:rFonts w:asciiTheme="minorHAnsi" w:hAnsiTheme="minorHAnsi"/>
                <w:color w:val="000000"/>
                <w:sz w:val="22"/>
                <w:szCs w:val="22"/>
              </w:rPr>
              <w:t>, but do not meet the requirements to be categorised as a category 2D food because they contain more than 25% non-dairy food, receive a low HSR score that is not representative of the combined food nor comparable to products that may be considered 'comparable' products.</w:t>
            </w:r>
          </w:p>
        </w:tc>
        <w:tc>
          <w:tcPr>
            <w:tcW w:w="1842" w:type="dxa"/>
            <w:shd w:val="clear" w:color="auto" w:fill="auto"/>
            <w:vAlign w:val="center"/>
            <w:hideMark/>
          </w:tcPr>
          <w:p w14:paraId="383ECA8E" w14:textId="77777777" w:rsidR="00692C9F" w:rsidRPr="009B667E" w:rsidRDefault="008E7095" w:rsidP="009F3B23">
            <w:pPr>
              <w:jc w:val="center"/>
              <w:rPr>
                <w:rFonts w:asciiTheme="minorHAnsi" w:hAnsiTheme="minorHAnsi"/>
                <w:color w:val="000000"/>
                <w:sz w:val="22"/>
                <w:szCs w:val="22"/>
              </w:rPr>
            </w:pPr>
            <w:r w:rsidRPr="009B667E">
              <w:rPr>
                <w:rFonts w:asciiTheme="minorHAnsi" w:hAnsiTheme="minorHAnsi"/>
                <w:color w:val="000000"/>
                <w:sz w:val="22"/>
                <w:szCs w:val="22"/>
              </w:rPr>
              <w:t>17-Feb-15</w:t>
            </w:r>
          </w:p>
        </w:tc>
        <w:tc>
          <w:tcPr>
            <w:tcW w:w="2268" w:type="dxa"/>
            <w:shd w:val="clear" w:color="auto" w:fill="auto"/>
            <w:vAlign w:val="center"/>
            <w:hideMark/>
          </w:tcPr>
          <w:p w14:paraId="5BED86CC" w14:textId="77777777" w:rsidR="00692C9F" w:rsidRPr="009B667E" w:rsidRDefault="003B34BB" w:rsidP="00B24D6C">
            <w:pPr>
              <w:rPr>
                <w:rFonts w:asciiTheme="minorHAnsi" w:hAnsiTheme="minorHAnsi"/>
                <w:color w:val="000000"/>
                <w:sz w:val="22"/>
                <w:szCs w:val="22"/>
              </w:rPr>
            </w:pPr>
            <w:r w:rsidRPr="009B667E">
              <w:rPr>
                <w:rFonts w:asciiTheme="minorHAnsi" w:hAnsiTheme="minorHAnsi"/>
                <w:b/>
                <w:bCs/>
                <w:color w:val="000000"/>
                <w:sz w:val="22"/>
                <w:szCs w:val="22"/>
              </w:rPr>
              <w:t xml:space="preserve">Rejected:  </w:t>
            </w:r>
            <w:r w:rsidRPr="009B667E">
              <w:rPr>
                <w:rFonts w:asciiTheme="minorHAnsi" w:hAnsiTheme="minorHAnsi"/>
                <w:color w:val="000000"/>
                <w:sz w:val="22"/>
                <w:szCs w:val="22"/>
              </w:rPr>
              <w:t>application is deemed not an anomaly.</w:t>
            </w:r>
          </w:p>
        </w:tc>
        <w:tc>
          <w:tcPr>
            <w:tcW w:w="3828" w:type="dxa"/>
            <w:shd w:val="clear" w:color="auto" w:fill="auto"/>
            <w:vAlign w:val="center"/>
            <w:hideMark/>
          </w:tcPr>
          <w:p w14:paraId="42591873" w14:textId="77777777" w:rsidR="00692C9F" w:rsidRPr="009B667E" w:rsidRDefault="00E12476" w:rsidP="00B24D6C">
            <w:pPr>
              <w:rPr>
                <w:rFonts w:asciiTheme="minorHAnsi" w:hAnsiTheme="minorHAnsi"/>
                <w:color w:val="000000"/>
                <w:sz w:val="22"/>
                <w:szCs w:val="22"/>
              </w:rPr>
            </w:pPr>
            <w:r w:rsidRPr="009B667E">
              <w:rPr>
                <w:rFonts w:asciiTheme="minorHAnsi" w:hAnsiTheme="minorHAnsi"/>
                <w:sz w:val="22"/>
                <w:szCs w:val="22"/>
              </w:rPr>
              <w:t>When cheese and crackers are presented in a single package, the crackers usually comprise more than 25% of the product</w:t>
            </w:r>
            <w:r w:rsidR="00B66E1B">
              <w:rPr>
                <w:rFonts w:asciiTheme="minorHAnsi" w:hAnsiTheme="minorHAnsi"/>
                <w:sz w:val="22"/>
                <w:szCs w:val="22"/>
              </w:rPr>
              <w:t xml:space="preserve">. </w:t>
            </w:r>
            <w:r w:rsidRPr="009B667E">
              <w:rPr>
                <w:rFonts w:asciiTheme="minorHAnsi" w:hAnsiTheme="minorHAnsi"/>
                <w:sz w:val="22"/>
                <w:szCs w:val="22"/>
              </w:rPr>
              <w:t>The HSRAC therefore agreed that the product should not be categorised as a dairy product, rather it falls into Category 2 – other foods.</w:t>
            </w:r>
          </w:p>
        </w:tc>
        <w:tc>
          <w:tcPr>
            <w:tcW w:w="1559" w:type="dxa"/>
            <w:shd w:val="clear" w:color="auto" w:fill="auto"/>
            <w:vAlign w:val="center"/>
            <w:hideMark/>
          </w:tcPr>
          <w:p w14:paraId="6F0BD388" w14:textId="77777777" w:rsidR="00692C9F" w:rsidRPr="009B667E" w:rsidRDefault="00EA137D"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p>
        </w:tc>
      </w:tr>
      <w:tr w:rsidR="00692C9F" w:rsidRPr="009B667E" w14:paraId="7F25514D" w14:textId="77777777" w:rsidTr="0098163B">
        <w:trPr>
          <w:cantSplit/>
          <w:trHeight w:val="2100"/>
        </w:trPr>
        <w:tc>
          <w:tcPr>
            <w:tcW w:w="1276" w:type="dxa"/>
            <w:shd w:val="clear" w:color="auto" w:fill="auto"/>
            <w:vAlign w:val="center"/>
            <w:hideMark/>
          </w:tcPr>
          <w:p w14:paraId="4383515E"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2015-2</w:t>
            </w:r>
          </w:p>
        </w:tc>
        <w:tc>
          <w:tcPr>
            <w:tcW w:w="1276" w:type="dxa"/>
            <w:shd w:val="clear" w:color="auto" w:fill="auto"/>
            <w:vAlign w:val="center"/>
            <w:hideMark/>
          </w:tcPr>
          <w:p w14:paraId="1FD54F94" w14:textId="77777777" w:rsidR="00692C9F" w:rsidRPr="009B667E" w:rsidRDefault="004418A5" w:rsidP="009F3B23">
            <w:pPr>
              <w:jc w:val="center"/>
              <w:rPr>
                <w:rFonts w:asciiTheme="minorHAnsi" w:hAnsiTheme="minorHAnsi"/>
                <w:color w:val="000000"/>
                <w:sz w:val="22"/>
                <w:szCs w:val="22"/>
              </w:rPr>
            </w:pPr>
            <w:r w:rsidRPr="009B667E">
              <w:rPr>
                <w:rFonts w:asciiTheme="minorHAnsi" w:hAnsiTheme="minorHAnsi"/>
                <w:color w:val="000000"/>
                <w:sz w:val="22"/>
                <w:szCs w:val="22"/>
              </w:rPr>
              <w:t>2-</w:t>
            </w:r>
            <w:r w:rsidR="004F3D5B" w:rsidRPr="009B667E">
              <w:rPr>
                <w:rFonts w:asciiTheme="minorHAnsi" w:hAnsiTheme="minorHAnsi"/>
                <w:color w:val="000000"/>
                <w:sz w:val="22"/>
                <w:szCs w:val="22"/>
              </w:rPr>
              <w:t>Jan</w:t>
            </w:r>
            <w:r w:rsidRPr="009B667E">
              <w:rPr>
                <w:rFonts w:asciiTheme="minorHAnsi" w:hAnsiTheme="minorHAnsi"/>
                <w:color w:val="000000"/>
                <w:sz w:val="22"/>
                <w:szCs w:val="22"/>
              </w:rPr>
              <w:t>-1</w:t>
            </w:r>
            <w:r w:rsidR="004F3D5B" w:rsidRPr="009B667E">
              <w:rPr>
                <w:rFonts w:asciiTheme="minorHAnsi" w:hAnsiTheme="minorHAnsi"/>
                <w:color w:val="000000"/>
                <w:sz w:val="22"/>
                <w:szCs w:val="22"/>
              </w:rPr>
              <w:t>5</w:t>
            </w:r>
          </w:p>
        </w:tc>
        <w:tc>
          <w:tcPr>
            <w:tcW w:w="3544" w:type="dxa"/>
            <w:shd w:val="clear" w:color="auto" w:fill="auto"/>
            <w:vAlign w:val="center"/>
            <w:hideMark/>
          </w:tcPr>
          <w:p w14:paraId="555A9EBB"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 xml:space="preserve">By adding positive nutrients such as protein and fibre boosters, to non-core food products such as a processed protein bar, manufacturers can develop products that score a HSR of 5, even when the natural protein and fibre content of the remaining ingredients remains negligible if not zero. This product group scores too highly compared with other similar products/groups </w:t>
            </w:r>
            <w:r w:rsidR="00EA137D" w:rsidRPr="009B667E">
              <w:rPr>
                <w:rFonts w:asciiTheme="minorHAnsi" w:hAnsiTheme="minorHAnsi"/>
                <w:color w:val="000000"/>
                <w:sz w:val="22"/>
                <w:szCs w:val="22"/>
              </w:rPr>
              <w:t xml:space="preserve">ie </w:t>
            </w:r>
            <w:r w:rsidRPr="009B667E">
              <w:rPr>
                <w:rFonts w:asciiTheme="minorHAnsi" w:hAnsiTheme="minorHAnsi"/>
                <w:color w:val="000000"/>
                <w:sz w:val="22"/>
                <w:szCs w:val="22"/>
              </w:rPr>
              <w:t>the product group receives an inappropriate HSR.</w:t>
            </w:r>
          </w:p>
        </w:tc>
        <w:tc>
          <w:tcPr>
            <w:tcW w:w="1842" w:type="dxa"/>
            <w:shd w:val="clear" w:color="auto" w:fill="auto"/>
            <w:vAlign w:val="center"/>
            <w:hideMark/>
          </w:tcPr>
          <w:p w14:paraId="10884E18" w14:textId="77777777" w:rsidR="00692C9F" w:rsidRPr="009B667E" w:rsidRDefault="008E7095" w:rsidP="009F3B23">
            <w:pPr>
              <w:jc w:val="center"/>
              <w:rPr>
                <w:rFonts w:asciiTheme="minorHAnsi" w:hAnsiTheme="minorHAnsi"/>
                <w:color w:val="000000"/>
                <w:sz w:val="22"/>
                <w:szCs w:val="22"/>
              </w:rPr>
            </w:pPr>
            <w:r w:rsidRPr="009B667E">
              <w:rPr>
                <w:rFonts w:asciiTheme="minorHAnsi" w:hAnsiTheme="minorHAnsi"/>
                <w:color w:val="000000"/>
                <w:sz w:val="22"/>
                <w:szCs w:val="22"/>
              </w:rPr>
              <w:t>17-Feb-15</w:t>
            </w:r>
          </w:p>
        </w:tc>
        <w:tc>
          <w:tcPr>
            <w:tcW w:w="2268" w:type="dxa"/>
            <w:shd w:val="clear" w:color="auto" w:fill="auto"/>
            <w:vAlign w:val="center"/>
            <w:hideMark/>
          </w:tcPr>
          <w:p w14:paraId="5828A03F" w14:textId="77777777" w:rsidR="00692C9F" w:rsidRPr="009B667E" w:rsidRDefault="003B34BB" w:rsidP="00B24D6C">
            <w:pPr>
              <w:rPr>
                <w:rFonts w:asciiTheme="minorHAnsi" w:hAnsiTheme="minorHAnsi"/>
                <w:color w:val="000000"/>
                <w:sz w:val="22"/>
                <w:szCs w:val="22"/>
              </w:rPr>
            </w:pPr>
            <w:r w:rsidRPr="009B667E">
              <w:rPr>
                <w:rFonts w:asciiTheme="minorHAnsi" w:hAnsiTheme="minorHAnsi"/>
                <w:b/>
                <w:bCs/>
                <w:color w:val="000000"/>
                <w:sz w:val="22"/>
                <w:szCs w:val="22"/>
              </w:rPr>
              <w:t xml:space="preserve">Rejected:  </w:t>
            </w:r>
            <w:r w:rsidRPr="009B667E">
              <w:rPr>
                <w:rFonts w:asciiTheme="minorHAnsi" w:hAnsiTheme="minorHAnsi"/>
                <w:bCs/>
                <w:color w:val="000000"/>
                <w:sz w:val="22"/>
                <w:szCs w:val="22"/>
              </w:rPr>
              <w:t>application is deemed not an anomaly.</w:t>
            </w:r>
          </w:p>
        </w:tc>
        <w:tc>
          <w:tcPr>
            <w:tcW w:w="3828" w:type="dxa"/>
            <w:shd w:val="clear" w:color="auto" w:fill="auto"/>
            <w:vAlign w:val="center"/>
            <w:hideMark/>
          </w:tcPr>
          <w:p w14:paraId="29986D33" w14:textId="77777777" w:rsidR="00692C9F" w:rsidRPr="009B667E" w:rsidRDefault="00E12476" w:rsidP="00BE3EBA">
            <w:pPr>
              <w:rPr>
                <w:rFonts w:asciiTheme="minorHAnsi" w:hAnsiTheme="minorHAnsi"/>
                <w:color w:val="000000"/>
                <w:sz w:val="22"/>
                <w:szCs w:val="22"/>
              </w:rPr>
            </w:pPr>
            <w:r w:rsidRPr="009B667E">
              <w:rPr>
                <w:rFonts w:asciiTheme="minorHAnsi" w:hAnsiTheme="minorHAnsi"/>
                <w:color w:val="000000"/>
                <w:sz w:val="22"/>
                <w:szCs w:val="22"/>
              </w:rPr>
              <w:t>The HSR</w:t>
            </w:r>
            <w:r w:rsidR="00BE3EBA" w:rsidRPr="009B667E">
              <w:rPr>
                <w:rFonts w:asciiTheme="minorHAnsi" w:hAnsiTheme="minorHAnsi"/>
                <w:color w:val="000000"/>
                <w:sz w:val="22"/>
                <w:szCs w:val="22"/>
              </w:rPr>
              <w:t xml:space="preserve"> </w:t>
            </w:r>
            <w:r w:rsidRPr="009B667E">
              <w:rPr>
                <w:rFonts w:asciiTheme="minorHAnsi" w:hAnsiTheme="minorHAnsi"/>
                <w:color w:val="000000"/>
                <w:sz w:val="22"/>
                <w:szCs w:val="22"/>
              </w:rPr>
              <w:t>C</w:t>
            </w:r>
            <w:r w:rsidR="00BE3EBA" w:rsidRPr="009B667E">
              <w:rPr>
                <w:rFonts w:asciiTheme="minorHAnsi" w:hAnsiTheme="minorHAnsi"/>
                <w:color w:val="000000"/>
                <w:sz w:val="22"/>
                <w:szCs w:val="22"/>
              </w:rPr>
              <w:t xml:space="preserve">alculator was not designed to discern different types of </w:t>
            </w:r>
            <w:r w:rsidRPr="009B667E">
              <w:rPr>
                <w:rFonts w:asciiTheme="minorHAnsi" w:hAnsiTheme="minorHAnsi"/>
                <w:color w:val="000000"/>
                <w:sz w:val="22"/>
                <w:szCs w:val="22"/>
              </w:rPr>
              <w:t>fibre.</w:t>
            </w:r>
          </w:p>
        </w:tc>
        <w:tc>
          <w:tcPr>
            <w:tcW w:w="1559" w:type="dxa"/>
            <w:shd w:val="clear" w:color="auto" w:fill="auto"/>
            <w:vAlign w:val="center"/>
            <w:hideMark/>
          </w:tcPr>
          <w:p w14:paraId="57A20EF9" w14:textId="77777777" w:rsidR="00692C9F" w:rsidRPr="009B667E" w:rsidRDefault="00EA137D"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p>
        </w:tc>
      </w:tr>
      <w:tr w:rsidR="00692C9F" w:rsidRPr="009B667E" w14:paraId="7698D87B" w14:textId="77777777" w:rsidTr="0098163B">
        <w:trPr>
          <w:cantSplit/>
          <w:trHeight w:val="2100"/>
        </w:trPr>
        <w:tc>
          <w:tcPr>
            <w:tcW w:w="1276" w:type="dxa"/>
            <w:shd w:val="clear" w:color="auto" w:fill="auto"/>
            <w:vAlign w:val="center"/>
            <w:hideMark/>
          </w:tcPr>
          <w:p w14:paraId="55ACF7EC" w14:textId="77777777" w:rsidR="00692C9F" w:rsidRPr="009B667E" w:rsidRDefault="00692C9F" w:rsidP="009F3B23">
            <w:pPr>
              <w:jc w:val="center"/>
              <w:rPr>
                <w:rFonts w:asciiTheme="minorHAnsi" w:hAnsiTheme="minorHAnsi"/>
                <w:color w:val="000000"/>
                <w:sz w:val="22"/>
                <w:szCs w:val="22"/>
              </w:rPr>
            </w:pPr>
            <w:r w:rsidRPr="009B667E">
              <w:rPr>
                <w:rFonts w:asciiTheme="minorHAnsi" w:hAnsiTheme="minorHAnsi"/>
                <w:color w:val="000000"/>
                <w:sz w:val="22"/>
                <w:szCs w:val="22"/>
              </w:rPr>
              <w:t>2015-3</w:t>
            </w:r>
          </w:p>
        </w:tc>
        <w:tc>
          <w:tcPr>
            <w:tcW w:w="1276" w:type="dxa"/>
            <w:shd w:val="clear" w:color="auto" w:fill="auto"/>
            <w:vAlign w:val="center"/>
            <w:hideMark/>
          </w:tcPr>
          <w:p w14:paraId="67B009CD" w14:textId="77777777" w:rsidR="00692C9F" w:rsidRPr="009B667E" w:rsidRDefault="004418A5" w:rsidP="009F3B23">
            <w:pPr>
              <w:jc w:val="center"/>
              <w:rPr>
                <w:rFonts w:asciiTheme="minorHAnsi" w:hAnsiTheme="minorHAnsi"/>
                <w:color w:val="000000"/>
                <w:sz w:val="22"/>
                <w:szCs w:val="22"/>
              </w:rPr>
            </w:pPr>
            <w:r w:rsidRPr="009B667E">
              <w:rPr>
                <w:rFonts w:asciiTheme="minorHAnsi" w:hAnsiTheme="minorHAnsi"/>
                <w:color w:val="000000"/>
                <w:sz w:val="22"/>
                <w:szCs w:val="22"/>
              </w:rPr>
              <w:t>2-</w:t>
            </w:r>
            <w:r w:rsidR="004F3D5B" w:rsidRPr="009B667E">
              <w:rPr>
                <w:rFonts w:asciiTheme="minorHAnsi" w:hAnsiTheme="minorHAnsi"/>
                <w:color w:val="000000"/>
                <w:sz w:val="22"/>
                <w:szCs w:val="22"/>
              </w:rPr>
              <w:t>Jan</w:t>
            </w:r>
            <w:r w:rsidRPr="009B667E">
              <w:rPr>
                <w:rFonts w:asciiTheme="minorHAnsi" w:hAnsiTheme="minorHAnsi"/>
                <w:color w:val="000000"/>
                <w:sz w:val="22"/>
                <w:szCs w:val="22"/>
              </w:rPr>
              <w:t>-1</w:t>
            </w:r>
            <w:r w:rsidR="004F3D5B" w:rsidRPr="009B667E">
              <w:rPr>
                <w:rFonts w:asciiTheme="minorHAnsi" w:hAnsiTheme="minorHAnsi"/>
                <w:color w:val="000000"/>
                <w:sz w:val="22"/>
                <w:szCs w:val="22"/>
              </w:rPr>
              <w:t>5</w:t>
            </w:r>
          </w:p>
        </w:tc>
        <w:tc>
          <w:tcPr>
            <w:tcW w:w="3544" w:type="dxa"/>
            <w:shd w:val="clear" w:color="auto" w:fill="auto"/>
            <w:vAlign w:val="center"/>
            <w:hideMark/>
          </w:tcPr>
          <w:p w14:paraId="6774DAFB" w14:textId="77777777" w:rsidR="00692C9F" w:rsidRPr="009B667E" w:rsidRDefault="00692C9F" w:rsidP="00B24D6C">
            <w:pPr>
              <w:rPr>
                <w:rFonts w:asciiTheme="minorHAnsi" w:hAnsiTheme="minorHAnsi"/>
                <w:color w:val="000000"/>
                <w:sz w:val="22"/>
                <w:szCs w:val="22"/>
              </w:rPr>
            </w:pPr>
            <w:r w:rsidRPr="009B667E">
              <w:rPr>
                <w:rFonts w:asciiTheme="minorHAnsi" w:hAnsiTheme="minorHAnsi"/>
                <w:color w:val="000000"/>
                <w:sz w:val="22"/>
                <w:szCs w:val="22"/>
              </w:rPr>
              <w:t>One potato chip product scores much higher than all other varieties. This is because the baseline points are just below 13, which means it is the only variety of chip that is eligible to count its protein points for the HSR. By slightly reducing the sodium and sat fat, but increasing the sugar, the product falls just below the baseline points thresholds and when compared to other products it receives an unrealistically high HSR.</w:t>
            </w:r>
          </w:p>
        </w:tc>
        <w:tc>
          <w:tcPr>
            <w:tcW w:w="1842" w:type="dxa"/>
            <w:shd w:val="clear" w:color="auto" w:fill="auto"/>
            <w:vAlign w:val="center"/>
            <w:hideMark/>
          </w:tcPr>
          <w:p w14:paraId="0901C367" w14:textId="77777777" w:rsidR="00692C9F" w:rsidRPr="009B667E" w:rsidRDefault="008E7095" w:rsidP="009F3B23">
            <w:pPr>
              <w:jc w:val="center"/>
              <w:rPr>
                <w:rFonts w:asciiTheme="minorHAnsi" w:hAnsiTheme="minorHAnsi"/>
                <w:color w:val="000000"/>
                <w:sz w:val="22"/>
                <w:szCs w:val="22"/>
              </w:rPr>
            </w:pPr>
            <w:r w:rsidRPr="009B667E">
              <w:rPr>
                <w:rFonts w:asciiTheme="minorHAnsi" w:hAnsiTheme="minorHAnsi"/>
                <w:color w:val="000000"/>
                <w:sz w:val="22"/>
                <w:szCs w:val="22"/>
              </w:rPr>
              <w:t>17-Feb-15</w:t>
            </w:r>
          </w:p>
        </w:tc>
        <w:tc>
          <w:tcPr>
            <w:tcW w:w="2268" w:type="dxa"/>
            <w:shd w:val="clear" w:color="auto" w:fill="auto"/>
            <w:vAlign w:val="center"/>
            <w:hideMark/>
          </w:tcPr>
          <w:p w14:paraId="23B1EF55" w14:textId="77777777" w:rsidR="00692C9F" w:rsidRPr="009B667E" w:rsidRDefault="003B34BB" w:rsidP="00B24D6C">
            <w:pPr>
              <w:rPr>
                <w:rFonts w:asciiTheme="minorHAnsi" w:hAnsiTheme="minorHAnsi"/>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hideMark/>
          </w:tcPr>
          <w:p w14:paraId="7C374A18" w14:textId="77777777" w:rsidR="00692C9F" w:rsidRPr="009B667E" w:rsidRDefault="00EA137D" w:rsidP="009E1112">
            <w:pPr>
              <w:rPr>
                <w:rFonts w:asciiTheme="minorHAnsi" w:hAnsiTheme="minorHAnsi"/>
                <w:color w:val="000000"/>
                <w:sz w:val="22"/>
                <w:szCs w:val="22"/>
              </w:rPr>
            </w:pPr>
            <w:r w:rsidRPr="009B667E">
              <w:rPr>
                <w:rFonts w:asciiTheme="minorHAnsi" w:hAnsiTheme="minorHAnsi"/>
                <w:color w:val="000000"/>
                <w:sz w:val="22"/>
                <w:szCs w:val="22"/>
              </w:rPr>
              <w:t>The HSRAC not</w:t>
            </w:r>
            <w:r w:rsidR="000B579F" w:rsidRPr="009B667E">
              <w:rPr>
                <w:rFonts w:asciiTheme="minorHAnsi" w:hAnsiTheme="minorHAnsi"/>
                <w:color w:val="000000"/>
                <w:sz w:val="22"/>
                <w:szCs w:val="22"/>
              </w:rPr>
              <w:t>ed</w:t>
            </w:r>
            <w:r w:rsidRPr="009B667E">
              <w:rPr>
                <w:rFonts w:asciiTheme="minorHAnsi" w:hAnsiTheme="minorHAnsi"/>
                <w:color w:val="000000"/>
                <w:sz w:val="22"/>
                <w:szCs w:val="22"/>
              </w:rPr>
              <w:t xml:space="preserve"> that there will be some outliers as a result of products that sit on or near the cut-points for the various nutrients. </w:t>
            </w:r>
            <w:r w:rsidR="009E1112" w:rsidRPr="009B667E">
              <w:rPr>
                <w:rFonts w:asciiTheme="minorHAnsi" w:hAnsiTheme="minorHAnsi"/>
                <w:color w:val="000000"/>
                <w:sz w:val="22"/>
                <w:szCs w:val="22"/>
              </w:rPr>
              <w:t>T</w:t>
            </w:r>
            <w:r w:rsidRPr="009B667E">
              <w:rPr>
                <w:rFonts w:asciiTheme="minorHAnsi" w:hAnsiTheme="minorHAnsi"/>
                <w:color w:val="000000"/>
                <w:sz w:val="22"/>
                <w:szCs w:val="22"/>
              </w:rPr>
              <w:t>he example illustrates that by undertaking simple reformulation, a higher HSR is possible within that category.</w:t>
            </w:r>
          </w:p>
        </w:tc>
        <w:tc>
          <w:tcPr>
            <w:tcW w:w="1559" w:type="dxa"/>
            <w:shd w:val="clear" w:color="auto" w:fill="auto"/>
            <w:vAlign w:val="center"/>
            <w:hideMark/>
          </w:tcPr>
          <w:p w14:paraId="70228017" w14:textId="77777777" w:rsidR="00692C9F" w:rsidRPr="009B667E" w:rsidRDefault="00EA137D"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p>
        </w:tc>
      </w:tr>
      <w:tr w:rsidR="00300F86" w:rsidRPr="009B667E" w14:paraId="39DF0985" w14:textId="77777777" w:rsidTr="0098163B">
        <w:trPr>
          <w:cantSplit/>
          <w:trHeight w:val="2100"/>
        </w:trPr>
        <w:tc>
          <w:tcPr>
            <w:tcW w:w="1276" w:type="dxa"/>
            <w:shd w:val="clear" w:color="auto" w:fill="auto"/>
            <w:vAlign w:val="center"/>
          </w:tcPr>
          <w:p w14:paraId="60B5D6B3" w14:textId="77777777" w:rsidR="00300F86" w:rsidRPr="009B667E" w:rsidRDefault="00300F86"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2015-4</w:t>
            </w:r>
          </w:p>
        </w:tc>
        <w:tc>
          <w:tcPr>
            <w:tcW w:w="1276" w:type="dxa"/>
            <w:shd w:val="clear" w:color="auto" w:fill="auto"/>
            <w:vAlign w:val="center"/>
          </w:tcPr>
          <w:p w14:paraId="3AFA8026" w14:textId="77777777" w:rsidR="00300F86" w:rsidRPr="009B667E" w:rsidRDefault="00300F86" w:rsidP="009F3B23">
            <w:pPr>
              <w:jc w:val="center"/>
              <w:rPr>
                <w:rFonts w:asciiTheme="minorHAnsi" w:hAnsiTheme="minorHAnsi"/>
                <w:color w:val="000000"/>
                <w:sz w:val="22"/>
                <w:szCs w:val="22"/>
              </w:rPr>
            </w:pPr>
            <w:r w:rsidRPr="009B667E">
              <w:rPr>
                <w:rFonts w:asciiTheme="minorHAnsi" w:hAnsiTheme="minorHAnsi"/>
                <w:color w:val="000000"/>
                <w:sz w:val="22"/>
                <w:szCs w:val="22"/>
              </w:rPr>
              <w:t>10-June-15</w:t>
            </w:r>
          </w:p>
        </w:tc>
        <w:tc>
          <w:tcPr>
            <w:tcW w:w="3544" w:type="dxa"/>
            <w:shd w:val="clear" w:color="auto" w:fill="auto"/>
            <w:vAlign w:val="center"/>
          </w:tcPr>
          <w:p w14:paraId="3712F398" w14:textId="77777777" w:rsidR="00273E20" w:rsidRPr="009B667E" w:rsidRDefault="00273E20" w:rsidP="00273E20">
            <w:pPr>
              <w:rPr>
                <w:rFonts w:asciiTheme="minorHAnsi" w:hAnsiTheme="minorHAnsi"/>
                <w:color w:val="000000" w:themeColor="text1"/>
                <w:sz w:val="22"/>
                <w:szCs w:val="22"/>
              </w:rPr>
            </w:pPr>
            <w:r w:rsidRPr="009B667E">
              <w:rPr>
                <w:rFonts w:asciiTheme="minorHAnsi" w:hAnsiTheme="minorHAnsi"/>
                <w:color w:val="000000" w:themeColor="text1"/>
                <w:sz w:val="22"/>
                <w:szCs w:val="22"/>
              </w:rPr>
              <w:t xml:space="preserve">A juice product </w:t>
            </w:r>
            <w:r w:rsidR="004668A6" w:rsidRPr="009B667E">
              <w:rPr>
                <w:rFonts w:asciiTheme="minorHAnsi" w:hAnsiTheme="minorHAnsi"/>
                <w:color w:val="000000" w:themeColor="text1"/>
                <w:sz w:val="22"/>
                <w:szCs w:val="22"/>
              </w:rPr>
              <w:t xml:space="preserve">which appears to be </w:t>
            </w:r>
            <w:r w:rsidRPr="009B667E">
              <w:rPr>
                <w:rFonts w:asciiTheme="minorHAnsi" w:hAnsiTheme="minorHAnsi"/>
                <w:color w:val="000000" w:themeColor="text1"/>
                <w:sz w:val="22"/>
                <w:szCs w:val="22"/>
              </w:rPr>
              <w:t>aimed at children scores five stars despite its high energy and sugar content</w:t>
            </w:r>
            <w:r w:rsidR="00B66E1B">
              <w:rPr>
                <w:rFonts w:asciiTheme="minorHAnsi" w:hAnsiTheme="minorHAnsi"/>
                <w:color w:val="000000" w:themeColor="text1"/>
                <w:sz w:val="22"/>
                <w:szCs w:val="22"/>
              </w:rPr>
              <w:t xml:space="preserve">. </w:t>
            </w:r>
            <w:r w:rsidRPr="009B667E">
              <w:rPr>
                <w:rFonts w:asciiTheme="minorHAnsi" w:eastAsiaTheme="minorHAnsi" w:hAnsiTheme="minorHAnsi"/>
                <w:color w:val="000000" w:themeColor="text1"/>
                <w:sz w:val="22"/>
                <w:szCs w:val="22"/>
                <w:lang w:val="en-AU"/>
              </w:rPr>
              <w:t xml:space="preserve">The label states that the product </w:t>
            </w:r>
            <w:r w:rsidR="003D4499" w:rsidRPr="009B667E">
              <w:rPr>
                <w:rFonts w:asciiTheme="minorHAnsi" w:eastAsiaTheme="minorHAnsi" w:hAnsiTheme="minorHAnsi"/>
                <w:color w:val="000000" w:themeColor="text1"/>
                <w:sz w:val="22"/>
                <w:szCs w:val="22"/>
                <w:lang w:val="en-AU"/>
              </w:rPr>
              <w:t>contains</w:t>
            </w:r>
            <w:r w:rsidRPr="009B667E">
              <w:rPr>
                <w:rFonts w:asciiTheme="minorHAnsi" w:eastAsiaTheme="minorHAnsi" w:hAnsiTheme="minorHAnsi"/>
                <w:color w:val="000000" w:themeColor="text1"/>
                <w:sz w:val="22"/>
                <w:szCs w:val="22"/>
                <w:lang w:val="en-AU"/>
              </w:rPr>
              <w:t xml:space="preserve"> “one serve of fruit” and “no added sugar”. However a single serve is defined as 250mL, equivalent to two serves of fruit according to the</w:t>
            </w:r>
            <w:r w:rsidR="003D4499" w:rsidRPr="009B667E">
              <w:rPr>
                <w:rFonts w:asciiTheme="minorHAnsi" w:eastAsiaTheme="minorHAnsi" w:hAnsiTheme="minorHAnsi" w:cstheme="minorBidi"/>
                <w:color w:val="000000" w:themeColor="text1"/>
                <w:sz w:val="22"/>
                <w:szCs w:val="22"/>
              </w:rPr>
              <w:t xml:space="preserve"> A</w:t>
            </w:r>
            <w:r w:rsidR="00AE02CF" w:rsidRPr="009B667E">
              <w:rPr>
                <w:rFonts w:asciiTheme="minorHAnsi" w:eastAsiaTheme="minorHAnsi" w:hAnsiTheme="minorHAnsi" w:cstheme="minorBidi"/>
                <w:color w:val="000000" w:themeColor="text1"/>
                <w:sz w:val="22"/>
                <w:szCs w:val="22"/>
              </w:rPr>
              <w:t>DG</w:t>
            </w:r>
            <w:r w:rsidR="003D4499" w:rsidRPr="009B667E">
              <w:rPr>
                <w:rFonts w:asciiTheme="minorHAnsi" w:eastAsiaTheme="minorHAnsi" w:hAnsiTheme="minorHAnsi" w:cstheme="minorBidi"/>
                <w:color w:val="000000" w:themeColor="text1"/>
                <w:sz w:val="22"/>
                <w:szCs w:val="22"/>
              </w:rPr>
              <w:t>, and a single serve contains 25.3g sugar.</w:t>
            </w:r>
          </w:p>
          <w:p w14:paraId="6D17D420" w14:textId="77777777" w:rsidR="00300F86" w:rsidRPr="009B667E" w:rsidRDefault="00273E20" w:rsidP="00AE02CF">
            <w:pPr>
              <w:rPr>
                <w:rFonts w:asciiTheme="minorHAnsi" w:hAnsiTheme="minorHAnsi"/>
                <w:color w:val="000000"/>
                <w:sz w:val="22"/>
                <w:szCs w:val="22"/>
              </w:rPr>
            </w:pPr>
            <w:r w:rsidRPr="009B667E">
              <w:rPr>
                <w:rFonts w:asciiTheme="minorHAnsi" w:eastAsiaTheme="minorHAnsi" w:hAnsiTheme="minorHAnsi"/>
                <w:color w:val="000000" w:themeColor="text1"/>
                <w:sz w:val="22"/>
                <w:szCs w:val="22"/>
              </w:rPr>
              <w:t>The rating obtained by the product and</w:t>
            </w:r>
            <w:r w:rsidR="00A11123" w:rsidRPr="009B667E">
              <w:rPr>
                <w:rFonts w:asciiTheme="minorHAnsi" w:eastAsiaTheme="minorHAnsi" w:hAnsiTheme="minorHAnsi"/>
                <w:color w:val="000000" w:themeColor="text1"/>
                <w:sz w:val="22"/>
                <w:szCs w:val="22"/>
              </w:rPr>
              <w:t>,</w:t>
            </w:r>
            <w:r w:rsidRPr="009B667E">
              <w:rPr>
                <w:rFonts w:asciiTheme="minorHAnsi" w:eastAsiaTheme="minorHAnsi" w:hAnsiTheme="minorHAnsi"/>
                <w:color w:val="000000" w:themeColor="text1"/>
                <w:sz w:val="22"/>
                <w:szCs w:val="22"/>
              </w:rPr>
              <w:t xml:space="preserve"> as a result</w:t>
            </w:r>
            <w:r w:rsidR="00A11123" w:rsidRPr="009B667E">
              <w:rPr>
                <w:rFonts w:asciiTheme="minorHAnsi" w:eastAsiaTheme="minorHAnsi" w:hAnsiTheme="minorHAnsi"/>
                <w:color w:val="000000" w:themeColor="text1"/>
                <w:sz w:val="22"/>
                <w:szCs w:val="22"/>
              </w:rPr>
              <w:t>,</w:t>
            </w:r>
            <w:r w:rsidRPr="009B667E">
              <w:rPr>
                <w:rFonts w:asciiTheme="minorHAnsi" w:eastAsiaTheme="minorHAnsi" w:hAnsiTheme="minorHAnsi"/>
                <w:color w:val="000000" w:themeColor="text1"/>
                <w:sz w:val="22"/>
                <w:szCs w:val="22"/>
              </w:rPr>
              <w:t xml:space="preserve"> the message being portrayed to consumers, is contrary to the advice provided in the </w:t>
            </w:r>
            <w:r w:rsidRPr="009B667E">
              <w:rPr>
                <w:rFonts w:asciiTheme="minorHAnsi" w:eastAsiaTheme="minorHAnsi" w:hAnsiTheme="minorHAnsi" w:cstheme="minorBidi"/>
                <w:color w:val="000000" w:themeColor="text1"/>
                <w:sz w:val="22"/>
                <w:szCs w:val="22"/>
              </w:rPr>
              <w:t>ADG and Australian Guide to Healthy Eating.</w:t>
            </w:r>
          </w:p>
        </w:tc>
        <w:tc>
          <w:tcPr>
            <w:tcW w:w="1842" w:type="dxa"/>
            <w:shd w:val="clear" w:color="auto" w:fill="auto"/>
            <w:vAlign w:val="center"/>
          </w:tcPr>
          <w:p w14:paraId="4631BB86" w14:textId="77777777" w:rsidR="00300F86" w:rsidRPr="009B667E" w:rsidRDefault="00300F86" w:rsidP="009F3B23">
            <w:pPr>
              <w:jc w:val="center"/>
              <w:rPr>
                <w:rFonts w:asciiTheme="minorHAnsi" w:hAnsiTheme="minorHAnsi"/>
                <w:color w:val="000000"/>
                <w:sz w:val="22"/>
                <w:szCs w:val="22"/>
              </w:rPr>
            </w:pPr>
            <w:r w:rsidRPr="009B667E">
              <w:rPr>
                <w:rFonts w:asciiTheme="minorHAnsi" w:hAnsiTheme="minorHAnsi"/>
                <w:color w:val="000000"/>
                <w:sz w:val="22"/>
                <w:szCs w:val="22"/>
              </w:rPr>
              <w:t>17-July-15</w:t>
            </w:r>
          </w:p>
        </w:tc>
        <w:tc>
          <w:tcPr>
            <w:tcW w:w="2268" w:type="dxa"/>
            <w:shd w:val="clear" w:color="auto" w:fill="auto"/>
            <w:vAlign w:val="center"/>
          </w:tcPr>
          <w:p w14:paraId="7CF3CCBB" w14:textId="77777777" w:rsidR="00300F86" w:rsidRPr="009B667E" w:rsidRDefault="00300F86" w:rsidP="00B24D6C">
            <w:pPr>
              <w:rPr>
                <w:rFonts w:asciiTheme="minorHAnsi" w:hAnsiTheme="minorHAnsi"/>
                <w:b/>
                <w:bCs/>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300225F5" w14:textId="77777777" w:rsidR="00300F86" w:rsidRPr="009B667E" w:rsidRDefault="00B94282" w:rsidP="00F43FBE">
            <w:pPr>
              <w:rPr>
                <w:rFonts w:asciiTheme="minorHAnsi" w:hAnsiTheme="minorHAnsi"/>
                <w:color w:val="000000"/>
                <w:sz w:val="22"/>
                <w:szCs w:val="22"/>
              </w:rPr>
            </w:pPr>
            <w:r w:rsidRPr="009B667E">
              <w:rPr>
                <w:rFonts w:asciiTheme="minorHAnsi" w:hAnsiTheme="minorHAnsi"/>
                <w:color w:val="000000"/>
                <w:sz w:val="22"/>
                <w:szCs w:val="22"/>
              </w:rPr>
              <w:t xml:space="preserve">The product displays an accurate HSR and does not represent an anomaly according </w:t>
            </w:r>
            <w:r w:rsidR="0099209A" w:rsidRPr="009B667E">
              <w:rPr>
                <w:rFonts w:asciiTheme="minorHAnsi" w:hAnsiTheme="minorHAnsi"/>
                <w:color w:val="000000"/>
                <w:sz w:val="22"/>
                <w:szCs w:val="22"/>
              </w:rPr>
              <w:t xml:space="preserve">to </w:t>
            </w:r>
            <w:r w:rsidRPr="009B667E">
              <w:rPr>
                <w:rFonts w:asciiTheme="minorHAnsi" w:hAnsiTheme="minorHAnsi"/>
                <w:color w:val="000000"/>
                <w:sz w:val="22"/>
                <w:szCs w:val="22"/>
              </w:rPr>
              <w:t>the agreed definition</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 xml:space="preserve">The matter raised pertains to serve sizes appropriate for children, the marketing of products to children and the potential for these products to be inconsistent with the ADG relevant to children, rather than the validity and accuracy of the HSR system and </w:t>
            </w:r>
            <w:r w:rsidR="0099209A" w:rsidRPr="009B667E">
              <w:rPr>
                <w:rFonts w:asciiTheme="minorHAnsi" w:hAnsiTheme="minorHAnsi"/>
                <w:color w:val="000000"/>
                <w:sz w:val="22"/>
                <w:szCs w:val="22"/>
              </w:rPr>
              <w:t>HSR C</w:t>
            </w:r>
            <w:r w:rsidRPr="009B667E">
              <w:rPr>
                <w:rFonts w:asciiTheme="minorHAnsi" w:hAnsiTheme="minorHAnsi"/>
                <w:color w:val="000000"/>
                <w:sz w:val="22"/>
                <w:szCs w:val="22"/>
              </w:rPr>
              <w:t>alculator outputs</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The issue raised should be considered as part of the ev</w:t>
            </w:r>
            <w:r w:rsidR="00F43FBE" w:rsidRPr="009B667E">
              <w:rPr>
                <w:rFonts w:asciiTheme="minorHAnsi" w:hAnsiTheme="minorHAnsi"/>
                <w:color w:val="000000"/>
                <w:sz w:val="22"/>
                <w:szCs w:val="22"/>
              </w:rPr>
              <w:t>aluation</w:t>
            </w:r>
            <w:r w:rsidRPr="009B667E">
              <w:rPr>
                <w:rFonts w:asciiTheme="minorHAnsi" w:hAnsiTheme="minorHAnsi"/>
                <w:color w:val="000000"/>
                <w:sz w:val="22"/>
                <w:szCs w:val="22"/>
              </w:rPr>
              <w:t xml:space="preserve"> of the HSR system at the end of the five year implementation period.</w:t>
            </w:r>
          </w:p>
        </w:tc>
        <w:tc>
          <w:tcPr>
            <w:tcW w:w="1559" w:type="dxa"/>
            <w:shd w:val="clear" w:color="auto" w:fill="auto"/>
            <w:vAlign w:val="center"/>
          </w:tcPr>
          <w:p w14:paraId="5D7703F0" w14:textId="77777777" w:rsidR="00300F86" w:rsidRPr="009B667E" w:rsidRDefault="001D147C" w:rsidP="00F43FBE">
            <w:pPr>
              <w:rPr>
                <w:rFonts w:asciiTheme="minorHAnsi" w:hAnsiTheme="minorHAnsi"/>
                <w:color w:val="000000"/>
                <w:sz w:val="22"/>
                <w:szCs w:val="22"/>
              </w:rPr>
            </w:pPr>
            <w:r w:rsidRPr="009B667E">
              <w:rPr>
                <w:rFonts w:asciiTheme="minorHAnsi" w:hAnsiTheme="minorHAnsi"/>
                <w:color w:val="000000"/>
                <w:sz w:val="22"/>
                <w:szCs w:val="22"/>
              </w:rPr>
              <w:t xml:space="preserve">No further action, however, this issue </w:t>
            </w:r>
            <w:r w:rsidR="00F43FBE" w:rsidRPr="009B667E">
              <w:rPr>
                <w:rFonts w:asciiTheme="minorHAnsi" w:hAnsiTheme="minorHAnsi"/>
                <w:color w:val="000000"/>
                <w:sz w:val="22"/>
                <w:szCs w:val="22"/>
              </w:rPr>
              <w:t>should</w:t>
            </w:r>
            <w:r w:rsidRPr="009B667E">
              <w:rPr>
                <w:rFonts w:asciiTheme="minorHAnsi" w:hAnsiTheme="minorHAnsi"/>
                <w:color w:val="000000"/>
                <w:sz w:val="22"/>
                <w:szCs w:val="22"/>
              </w:rPr>
              <w:t xml:space="preserve"> be considered</w:t>
            </w:r>
            <w:r w:rsidR="0099209A" w:rsidRPr="009B667E">
              <w:rPr>
                <w:rFonts w:asciiTheme="minorHAnsi" w:hAnsiTheme="minorHAnsi"/>
                <w:color w:val="000000"/>
                <w:sz w:val="22"/>
                <w:szCs w:val="22"/>
              </w:rPr>
              <w:t xml:space="preserve"> as part of </w:t>
            </w:r>
            <w:r w:rsidRPr="009B667E">
              <w:rPr>
                <w:rFonts w:asciiTheme="minorHAnsi" w:hAnsiTheme="minorHAnsi"/>
                <w:color w:val="000000"/>
                <w:sz w:val="22"/>
                <w:szCs w:val="22"/>
              </w:rPr>
              <w:t>the ev</w:t>
            </w:r>
            <w:r w:rsidR="00F43FBE" w:rsidRPr="009B667E">
              <w:rPr>
                <w:rFonts w:asciiTheme="minorHAnsi" w:hAnsiTheme="minorHAnsi"/>
                <w:color w:val="000000"/>
                <w:sz w:val="22"/>
                <w:szCs w:val="22"/>
              </w:rPr>
              <w:t>aluation</w:t>
            </w:r>
            <w:r w:rsidRPr="009B667E">
              <w:rPr>
                <w:rFonts w:asciiTheme="minorHAnsi" w:hAnsiTheme="minorHAnsi"/>
                <w:color w:val="000000"/>
                <w:sz w:val="22"/>
                <w:szCs w:val="22"/>
              </w:rPr>
              <w:t xml:space="preserve"> of the HSR system.</w:t>
            </w:r>
          </w:p>
        </w:tc>
      </w:tr>
      <w:tr w:rsidR="00406EFF" w:rsidRPr="009B667E" w14:paraId="38307EA8" w14:textId="77777777" w:rsidTr="0098163B">
        <w:trPr>
          <w:cantSplit/>
          <w:trHeight w:val="2100"/>
        </w:trPr>
        <w:tc>
          <w:tcPr>
            <w:tcW w:w="1276" w:type="dxa"/>
            <w:shd w:val="clear" w:color="auto" w:fill="auto"/>
            <w:vAlign w:val="center"/>
          </w:tcPr>
          <w:p w14:paraId="3C7D0C68" w14:textId="77777777" w:rsidR="00406EFF" w:rsidRPr="009B667E" w:rsidRDefault="001D147C"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2015-5</w:t>
            </w:r>
          </w:p>
        </w:tc>
        <w:tc>
          <w:tcPr>
            <w:tcW w:w="1276" w:type="dxa"/>
            <w:shd w:val="clear" w:color="auto" w:fill="auto"/>
            <w:vAlign w:val="center"/>
          </w:tcPr>
          <w:p w14:paraId="2451CA80" w14:textId="77777777" w:rsidR="001D147C" w:rsidRPr="009B667E" w:rsidRDefault="001D147C" w:rsidP="009F3B23">
            <w:pPr>
              <w:jc w:val="center"/>
              <w:rPr>
                <w:rFonts w:asciiTheme="minorHAnsi" w:hAnsiTheme="minorHAnsi"/>
                <w:color w:val="000000"/>
                <w:sz w:val="22"/>
                <w:szCs w:val="22"/>
              </w:rPr>
            </w:pPr>
            <w:r w:rsidRPr="009B667E">
              <w:rPr>
                <w:rFonts w:asciiTheme="minorHAnsi" w:hAnsiTheme="minorHAnsi"/>
                <w:color w:val="000000"/>
                <w:sz w:val="22"/>
                <w:szCs w:val="22"/>
              </w:rPr>
              <w:t>6-July-15</w:t>
            </w:r>
          </w:p>
        </w:tc>
        <w:tc>
          <w:tcPr>
            <w:tcW w:w="3544" w:type="dxa"/>
            <w:shd w:val="clear" w:color="auto" w:fill="auto"/>
            <w:vAlign w:val="center"/>
          </w:tcPr>
          <w:p w14:paraId="70D2465F" w14:textId="77777777" w:rsidR="00406EFF" w:rsidRPr="009B667E" w:rsidRDefault="00273E20" w:rsidP="001D147C">
            <w:pPr>
              <w:rPr>
                <w:rFonts w:asciiTheme="minorHAnsi" w:hAnsiTheme="minorHAnsi"/>
                <w:sz w:val="22"/>
                <w:szCs w:val="22"/>
              </w:rPr>
            </w:pPr>
            <w:r w:rsidRPr="009B667E">
              <w:rPr>
                <w:rFonts w:asciiTheme="minorHAnsi" w:hAnsiTheme="minorHAnsi"/>
                <w:sz w:val="22"/>
                <w:szCs w:val="22"/>
              </w:rPr>
              <w:t>T</w:t>
            </w:r>
            <w:r w:rsidR="001D147C" w:rsidRPr="009B667E">
              <w:rPr>
                <w:rFonts w:asciiTheme="minorHAnsi" w:hAnsiTheme="minorHAnsi"/>
                <w:sz w:val="22"/>
                <w:szCs w:val="22"/>
              </w:rPr>
              <w:t>he system does</w:t>
            </w:r>
            <w:r w:rsidRPr="009B667E">
              <w:rPr>
                <w:rFonts w:asciiTheme="minorHAnsi" w:hAnsiTheme="minorHAnsi"/>
                <w:sz w:val="22"/>
                <w:szCs w:val="22"/>
              </w:rPr>
              <w:t xml:space="preserve"> </w:t>
            </w:r>
            <w:r w:rsidR="001D147C" w:rsidRPr="009B667E">
              <w:rPr>
                <w:rFonts w:asciiTheme="minorHAnsi" w:hAnsiTheme="minorHAnsi"/>
                <w:sz w:val="22"/>
                <w:szCs w:val="22"/>
              </w:rPr>
              <w:t>n</w:t>
            </w:r>
            <w:r w:rsidRPr="009B667E">
              <w:rPr>
                <w:rFonts w:asciiTheme="minorHAnsi" w:hAnsiTheme="minorHAnsi"/>
                <w:sz w:val="22"/>
                <w:szCs w:val="22"/>
              </w:rPr>
              <w:t>ot recognis</w:t>
            </w:r>
            <w:r w:rsidR="001D147C" w:rsidRPr="009B667E">
              <w:rPr>
                <w:rFonts w:asciiTheme="minorHAnsi" w:hAnsiTheme="minorHAnsi"/>
                <w:sz w:val="22"/>
                <w:szCs w:val="22"/>
              </w:rPr>
              <w:t>e that some f</w:t>
            </w:r>
            <w:r w:rsidR="003D4499" w:rsidRPr="009B667E">
              <w:rPr>
                <w:rFonts w:asciiTheme="minorHAnsi" w:hAnsiTheme="minorHAnsi"/>
                <w:sz w:val="22"/>
                <w:szCs w:val="22"/>
              </w:rPr>
              <w:t>oods fill special dietary needs and as a result does not provide sufficient differentiation between categories of products.</w:t>
            </w:r>
          </w:p>
          <w:p w14:paraId="4DE29B5A" w14:textId="77777777" w:rsidR="00273E20" w:rsidRPr="009B667E" w:rsidRDefault="00207A1D" w:rsidP="00AE02CF">
            <w:pPr>
              <w:rPr>
                <w:rFonts w:asciiTheme="minorHAnsi" w:hAnsiTheme="minorHAnsi"/>
                <w:color w:val="000000"/>
                <w:sz w:val="22"/>
                <w:szCs w:val="22"/>
              </w:rPr>
            </w:pPr>
            <w:r w:rsidRPr="009B667E">
              <w:rPr>
                <w:rFonts w:asciiTheme="minorHAnsi" w:hAnsiTheme="minorHAnsi"/>
                <w:sz w:val="22"/>
                <w:szCs w:val="22"/>
              </w:rPr>
              <w:t xml:space="preserve">Within the </w:t>
            </w:r>
            <w:r w:rsidR="00273E20" w:rsidRPr="009B667E">
              <w:rPr>
                <w:rFonts w:asciiTheme="minorHAnsi" w:hAnsiTheme="minorHAnsi"/>
                <w:sz w:val="22"/>
                <w:szCs w:val="22"/>
              </w:rPr>
              <w:t xml:space="preserve">algorithm </w:t>
            </w:r>
            <w:r w:rsidRPr="009B667E">
              <w:rPr>
                <w:rFonts w:asciiTheme="minorHAnsi" w:hAnsiTheme="minorHAnsi"/>
                <w:sz w:val="22"/>
                <w:szCs w:val="22"/>
              </w:rPr>
              <w:t xml:space="preserve">there </w:t>
            </w:r>
            <w:r w:rsidR="00AE02CF" w:rsidRPr="009B667E">
              <w:rPr>
                <w:rFonts w:asciiTheme="minorHAnsi" w:hAnsiTheme="minorHAnsi"/>
                <w:sz w:val="22"/>
                <w:szCs w:val="22"/>
              </w:rPr>
              <w:t xml:space="preserve">is </w:t>
            </w:r>
            <w:r w:rsidR="00273E20" w:rsidRPr="009B667E">
              <w:rPr>
                <w:rFonts w:asciiTheme="minorHAnsi" w:hAnsiTheme="minorHAnsi"/>
                <w:sz w:val="22"/>
                <w:szCs w:val="22"/>
              </w:rPr>
              <w:t>insufficient distinction between</w:t>
            </w:r>
            <w:r w:rsidRPr="009B667E">
              <w:rPr>
                <w:rFonts w:asciiTheme="minorHAnsi" w:hAnsiTheme="minorHAnsi"/>
                <w:sz w:val="22"/>
                <w:szCs w:val="22"/>
              </w:rPr>
              <w:t xml:space="preserve"> types of</w:t>
            </w:r>
            <w:r w:rsidR="00273E20" w:rsidRPr="009B667E">
              <w:rPr>
                <w:rFonts w:asciiTheme="minorHAnsi" w:hAnsiTheme="minorHAnsi"/>
                <w:sz w:val="22"/>
                <w:szCs w:val="22"/>
              </w:rPr>
              <w:t xml:space="preserve"> fats</w:t>
            </w:r>
            <w:r w:rsidRPr="009B667E">
              <w:rPr>
                <w:rFonts w:asciiTheme="minorHAnsi" w:hAnsiTheme="minorHAnsi"/>
                <w:sz w:val="22"/>
                <w:szCs w:val="22"/>
              </w:rPr>
              <w:t xml:space="preserve"> and </w:t>
            </w:r>
            <w:r w:rsidR="00273E20" w:rsidRPr="009B667E">
              <w:rPr>
                <w:rFonts w:asciiTheme="minorHAnsi" w:hAnsiTheme="minorHAnsi"/>
                <w:sz w:val="22"/>
                <w:szCs w:val="22"/>
              </w:rPr>
              <w:t xml:space="preserve">insufficient weight </w:t>
            </w:r>
            <w:r w:rsidRPr="009B667E">
              <w:rPr>
                <w:rFonts w:asciiTheme="minorHAnsi" w:hAnsiTheme="minorHAnsi"/>
                <w:sz w:val="22"/>
                <w:szCs w:val="22"/>
              </w:rPr>
              <w:t xml:space="preserve">is allocated to </w:t>
            </w:r>
            <w:r w:rsidR="00273E20" w:rsidRPr="009B667E">
              <w:rPr>
                <w:rFonts w:asciiTheme="minorHAnsi" w:hAnsiTheme="minorHAnsi"/>
                <w:sz w:val="22"/>
                <w:szCs w:val="22"/>
              </w:rPr>
              <w:t>sugar quantities</w:t>
            </w:r>
            <w:r w:rsidRPr="009B667E">
              <w:rPr>
                <w:rFonts w:asciiTheme="minorHAnsi" w:hAnsiTheme="minorHAnsi"/>
                <w:sz w:val="22"/>
                <w:szCs w:val="22"/>
              </w:rPr>
              <w:t>.</w:t>
            </w:r>
          </w:p>
        </w:tc>
        <w:tc>
          <w:tcPr>
            <w:tcW w:w="1842" w:type="dxa"/>
            <w:shd w:val="clear" w:color="auto" w:fill="auto"/>
            <w:vAlign w:val="center"/>
          </w:tcPr>
          <w:p w14:paraId="096EBAD1" w14:textId="77777777" w:rsidR="00406EFF" w:rsidRPr="009B667E" w:rsidRDefault="0051579B" w:rsidP="009F3B23">
            <w:pPr>
              <w:jc w:val="center"/>
              <w:rPr>
                <w:rFonts w:asciiTheme="minorHAnsi" w:hAnsiTheme="minorHAnsi"/>
                <w:color w:val="000000"/>
                <w:sz w:val="22"/>
                <w:szCs w:val="22"/>
              </w:rPr>
            </w:pPr>
            <w:r>
              <w:rPr>
                <w:rFonts w:asciiTheme="minorHAnsi" w:hAnsiTheme="minorHAnsi"/>
                <w:color w:val="000000"/>
                <w:sz w:val="22"/>
                <w:szCs w:val="22"/>
              </w:rPr>
              <w:t>2-Oct-</w:t>
            </w:r>
            <w:r w:rsidR="003B3080" w:rsidRPr="009B667E">
              <w:rPr>
                <w:rFonts w:asciiTheme="minorHAnsi" w:hAnsiTheme="minorHAnsi"/>
                <w:color w:val="000000"/>
                <w:sz w:val="22"/>
                <w:szCs w:val="22"/>
              </w:rPr>
              <w:t>15</w:t>
            </w:r>
          </w:p>
        </w:tc>
        <w:tc>
          <w:tcPr>
            <w:tcW w:w="2268" w:type="dxa"/>
            <w:shd w:val="clear" w:color="auto" w:fill="auto"/>
            <w:vAlign w:val="center"/>
          </w:tcPr>
          <w:p w14:paraId="7801A5B6" w14:textId="77777777" w:rsidR="00406EFF" w:rsidRPr="009B667E" w:rsidRDefault="003B3080" w:rsidP="00B24D6C">
            <w:pPr>
              <w:rPr>
                <w:rFonts w:asciiTheme="minorHAnsi" w:hAnsiTheme="minorHAnsi"/>
                <w:b/>
                <w:bCs/>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723F2363" w14:textId="77777777" w:rsidR="003B3080" w:rsidRPr="009B667E" w:rsidRDefault="003B3080" w:rsidP="003B3080">
            <w:pPr>
              <w:rPr>
                <w:rFonts w:asciiTheme="minorHAnsi" w:hAnsiTheme="minorHAnsi"/>
                <w:color w:val="000000"/>
                <w:sz w:val="22"/>
                <w:szCs w:val="22"/>
              </w:rPr>
            </w:pPr>
            <w:r w:rsidRPr="009B667E">
              <w:rPr>
                <w:rFonts w:asciiTheme="minorHAnsi" w:hAnsiTheme="minorHAnsi"/>
                <w:color w:val="000000"/>
                <w:sz w:val="22"/>
                <w:szCs w:val="22"/>
              </w:rPr>
              <w:t>The HSRAC determined that during the development of the HSR system a very specific decision was made regarding the treatment of fat within the HSR algorithm</w:t>
            </w:r>
            <w:r w:rsidR="00B66E1B">
              <w:rPr>
                <w:rFonts w:asciiTheme="minorHAnsi" w:hAnsiTheme="minorHAnsi"/>
                <w:color w:val="000000"/>
                <w:sz w:val="22"/>
                <w:szCs w:val="22"/>
              </w:rPr>
              <w:t xml:space="preserve">. </w:t>
            </w:r>
            <w:r w:rsidRPr="009B667E">
              <w:rPr>
                <w:rFonts w:asciiTheme="minorHAnsi" w:hAnsiTheme="minorHAnsi"/>
                <w:color w:val="000000"/>
                <w:sz w:val="22"/>
                <w:szCs w:val="22"/>
              </w:rPr>
              <w:t xml:space="preserve">It was determined that for the purposes of the HSR system, saturated fat, a high risk nutrient, would be the only type of fat to contribute to HSR baseline points, noting that total fat content would be considered by way of the baseline points allocated for energy content. </w:t>
            </w:r>
          </w:p>
          <w:p w14:paraId="7B3D78EF" w14:textId="77777777" w:rsidR="003B3080" w:rsidRPr="009B667E" w:rsidRDefault="003B3080" w:rsidP="003B3080">
            <w:pPr>
              <w:numPr>
                <w:ilvl w:val="0"/>
                <w:numId w:val="3"/>
              </w:numPr>
              <w:ind w:left="0" w:hanging="284"/>
              <w:rPr>
                <w:rFonts w:asciiTheme="minorHAnsi" w:hAnsiTheme="minorHAnsi"/>
                <w:color w:val="000000"/>
                <w:sz w:val="22"/>
                <w:szCs w:val="22"/>
              </w:rPr>
            </w:pPr>
          </w:p>
          <w:p w14:paraId="00555F4A" w14:textId="77777777" w:rsidR="003B3080" w:rsidRPr="009B667E" w:rsidRDefault="003B3080" w:rsidP="003B3080">
            <w:pPr>
              <w:numPr>
                <w:ilvl w:val="0"/>
                <w:numId w:val="3"/>
              </w:numPr>
              <w:ind w:left="0" w:hanging="284"/>
              <w:rPr>
                <w:rFonts w:asciiTheme="minorHAnsi" w:hAnsiTheme="minorHAnsi"/>
                <w:color w:val="000000"/>
                <w:sz w:val="22"/>
                <w:szCs w:val="22"/>
              </w:rPr>
            </w:pPr>
            <w:r w:rsidRPr="009B667E">
              <w:rPr>
                <w:rFonts w:asciiTheme="minorHAnsi" w:hAnsiTheme="minorHAnsi"/>
                <w:color w:val="000000"/>
                <w:sz w:val="22"/>
                <w:szCs w:val="22"/>
              </w:rPr>
              <w:t>The Committee also determined that a very considered and purposeful decision was made regarding the role of allergens and foods manufactured for special dietary needs and it was determined that these considerations would be out of scope.</w:t>
            </w:r>
          </w:p>
          <w:p w14:paraId="6635541A" w14:textId="77777777" w:rsidR="00406EFF" w:rsidRPr="009B667E" w:rsidRDefault="00406EFF" w:rsidP="003B3080">
            <w:pPr>
              <w:rPr>
                <w:rFonts w:asciiTheme="minorHAnsi" w:hAnsiTheme="minorHAnsi"/>
                <w:color w:val="000000"/>
                <w:sz w:val="22"/>
                <w:szCs w:val="22"/>
              </w:rPr>
            </w:pPr>
          </w:p>
        </w:tc>
        <w:tc>
          <w:tcPr>
            <w:tcW w:w="1559" w:type="dxa"/>
            <w:shd w:val="clear" w:color="auto" w:fill="auto"/>
            <w:vAlign w:val="center"/>
          </w:tcPr>
          <w:p w14:paraId="26E84875" w14:textId="77777777" w:rsidR="00406EFF" w:rsidRPr="009B667E" w:rsidRDefault="003B3080"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p>
        </w:tc>
      </w:tr>
      <w:tr w:rsidR="001D147C" w:rsidRPr="009B667E" w14:paraId="686E5ED9" w14:textId="77777777" w:rsidTr="0098163B">
        <w:trPr>
          <w:cantSplit/>
          <w:trHeight w:val="2100"/>
        </w:trPr>
        <w:tc>
          <w:tcPr>
            <w:tcW w:w="1276" w:type="dxa"/>
            <w:shd w:val="clear" w:color="auto" w:fill="auto"/>
            <w:vAlign w:val="center"/>
          </w:tcPr>
          <w:p w14:paraId="3777B7D1" w14:textId="77777777" w:rsidR="001D147C" w:rsidRPr="009B667E" w:rsidRDefault="001D147C" w:rsidP="009F3B23">
            <w:pPr>
              <w:jc w:val="center"/>
              <w:rPr>
                <w:rFonts w:asciiTheme="minorHAnsi" w:hAnsiTheme="minorHAnsi"/>
                <w:color w:val="000000"/>
                <w:sz w:val="22"/>
                <w:szCs w:val="22"/>
              </w:rPr>
            </w:pPr>
            <w:r w:rsidRPr="009B667E">
              <w:rPr>
                <w:rFonts w:asciiTheme="minorHAnsi" w:hAnsiTheme="minorHAnsi"/>
                <w:color w:val="000000"/>
                <w:sz w:val="22"/>
                <w:szCs w:val="22"/>
              </w:rPr>
              <w:t>2015-6</w:t>
            </w:r>
          </w:p>
        </w:tc>
        <w:tc>
          <w:tcPr>
            <w:tcW w:w="1276" w:type="dxa"/>
            <w:shd w:val="clear" w:color="auto" w:fill="auto"/>
            <w:vAlign w:val="center"/>
          </w:tcPr>
          <w:p w14:paraId="06D39D07" w14:textId="77777777" w:rsidR="001D147C" w:rsidRPr="009B667E" w:rsidRDefault="001D147C" w:rsidP="009F3B23">
            <w:pPr>
              <w:jc w:val="center"/>
              <w:rPr>
                <w:rFonts w:asciiTheme="minorHAnsi" w:hAnsiTheme="minorHAnsi"/>
                <w:color w:val="000000"/>
                <w:sz w:val="22"/>
                <w:szCs w:val="22"/>
              </w:rPr>
            </w:pPr>
            <w:r w:rsidRPr="009B667E">
              <w:rPr>
                <w:rFonts w:asciiTheme="minorHAnsi" w:hAnsiTheme="minorHAnsi"/>
                <w:color w:val="000000"/>
                <w:sz w:val="22"/>
                <w:szCs w:val="22"/>
              </w:rPr>
              <w:t>13-July-15</w:t>
            </w:r>
          </w:p>
        </w:tc>
        <w:tc>
          <w:tcPr>
            <w:tcW w:w="3544" w:type="dxa"/>
            <w:shd w:val="clear" w:color="auto" w:fill="auto"/>
            <w:vAlign w:val="center"/>
          </w:tcPr>
          <w:p w14:paraId="7F3BCFAF" w14:textId="77777777" w:rsidR="00207A1D" w:rsidRPr="009B667E" w:rsidRDefault="001D147C" w:rsidP="00207A1D">
            <w:pPr>
              <w:rPr>
                <w:rFonts w:asciiTheme="minorHAnsi" w:hAnsiTheme="minorHAnsi"/>
                <w:color w:val="000000"/>
                <w:sz w:val="22"/>
                <w:szCs w:val="22"/>
              </w:rPr>
            </w:pPr>
            <w:r w:rsidRPr="009B667E">
              <w:rPr>
                <w:rFonts w:asciiTheme="minorHAnsi" w:hAnsiTheme="minorHAnsi"/>
                <w:color w:val="000000"/>
                <w:sz w:val="22"/>
                <w:szCs w:val="22"/>
              </w:rPr>
              <w:t xml:space="preserve">Bottled water </w:t>
            </w:r>
            <w:r w:rsidR="00207A1D" w:rsidRPr="009B667E">
              <w:rPr>
                <w:rFonts w:asciiTheme="minorHAnsi" w:hAnsiTheme="minorHAnsi"/>
                <w:color w:val="000000"/>
                <w:sz w:val="22"/>
                <w:szCs w:val="22"/>
              </w:rPr>
              <w:t xml:space="preserve">receives five </w:t>
            </w:r>
            <w:r w:rsidRPr="009B667E">
              <w:rPr>
                <w:rFonts w:asciiTheme="minorHAnsi" w:hAnsiTheme="minorHAnsi"/>
                <w:color w:val="000000"/>
                <w:sz w:val="22"/>
                <w:szCs w:val="22"/>
              </w:rPr>
              <w:t>stars whil</w:t>
            </w:r>
            <w:r w:rsidR="00207A1D" w:rsidRPr="009B667E">
              <w:rPr>
                <w:rFonts w:asciiTheme="minorHAnsi" w:hAnsiTheme="minorHAnsi"/>
                <w:color w:val="000000"/>
                <w:sz w:val="22"/>
                <w:szCs w:val="22"/>
              </w:rPr>
              <w:t>st</w:t>
            </w:r>
          </w:p>
          <w:p w14:paraId="349B6AFB" w14:textId="77777777" w:rsidR="001D147C" w:rsidRPr="009B667E" w:rsidRDefault="001D147C" w:rsidP="00AE02CF">
            <w:pPr>
              <w:rPr>
                <w:rFonts w:asciiTheme="minorHAnsi" w:hAnsiTheme="minorHAnsi"/>
                <w:color w:val="000000"/>
                <w:sz w:val="22"/>
                <w:szCs w:val="22"/>
              </w:rPr>
            </w:pPr>
            <w:r w:rsidRPr="009B667E">
              <w:rPr>
                <w:rFonts w:asciiTheme="minorHAnsi" w:hAnsiTheme="minorHAnsi"/>
                <w:color w:val="000000"/>
                <w:sz w:val="22"/>
                <w:szCs w:val="22"/>
              </w:rPr>
              <w:t>bottle</w:t>
            </w:r>
            <w:r w:rsidR="00AE02CF" w:rsidRPr="009B667E">
              <w:rPr>
                <w:rFonts w:asciiTheme="minorHAnsi" w:hAnsiTheme="minorHAnsi"/>
                <w:color w:val="000000"/>
                <w:sz w:val="22"/>
                <w:szCs w:val="22"/>
              </w:rPr>
              <w:t>d</w:t>
            </w:r>
            <w:r w:rsidRPr="009B667E">
              <w:rPr>
                <w:rFonts w:asciiTheme="minorHAnsi" w:hAnsiTheme="minorHAnsi"/>
                <w:color w:val="000000"/>
                <w:sz w:val="22"/>
                <w:szCs w:val="22"/>
              </w:rPr>
              <w:t xml:space="preserve"> flavoured water with </w:t>
            </w:r>
            <w:r w:rsidR="00053F6B" w:rsidRPr="009B667E">
              <w:rPr>
                <w:rFonts w:asciiTheme="minorHAnsi" w:hAnsiTheme="minorHAnsi"/>
                <w:color w:val="000000"/>
                <w:sz w:val="22"/>
                <w:szCs w:val="22"/>
              </w:rPr>
              <w:t>a small amount of added sugar (or flavo</w:t>
            </w:r>
            <w:r w:rsidR="00AE02CF" w:rsidRPr="009B667E">
              <w:rPr>
                <w:rFonts w:asciiTheme="minorHAnsi" w:hAnsiTheme="minorHAnsi"/>
                <w:color w:val="000000"/>
                <w:sz w:val="22"/>
                <w:szCs w:val="22"/>
              </w:rPr>
              <w:t>u</w:t>
            </w:r>
            <w:r w:rsidR="00053F6B" w:rsidRPr="009B667E">
              <w:rPr>
                <w:rFonts w:asciiTheme="minorHAnsi" w:hAnsiTheme="minorHAnsi"/>
                <w:color w:val="000000"/>
                <w:sz w:val="22"/>
                <w:szCs w:val="22"/>
              </w:rPr>
              <w:t xml:space="preserve">r etc) </w:t>
            </w:r>
            <w:r w:rsidR="00207A1D" w:rsidRPr="009B667E">
              <w:rPr>
                <w:rFonts w:asciiTheme="minorHAnsi" w:hAnsiTheme="minorHAnsi"/>
                <w:color w:val="000000"/>
                <w:sz w:val="22"/>
                <w:szCs w:val="22"/>
              </w:rPr>
              <w:t xml:space="preserve">receives </w:t>
            </w:r>
            <w:r w:rsidRPr="009B667E">
              <w:rPr>
                <w:rFonts w:asciiTheme="minorHAnsi" w:hAnsiTheme="minorHAnsi"/>
                <w:color w:val="000000"/>
                <w:sz w:val="22"/>
                <w:szCs w:val="22"/>
              </w:rPr>
              <w:t xml:space="preserve">only </w:t>
            </w:r>
            <w:r w:rsidR="00207A1D" w:rsidRPr="009B667E">
              <w:rPr>
                <w:rFonts w:asciiTheme="minorHAnsi" w:hAnsiTheme="minorHAnsi"/>
                <w:color w:val="000000"/>
                <w:sz w:val="22"/>
                <w:szCs w:val="22"/>
              </w:rPr>
              <w:t xml:space="preserve">two </w:t>
            </w:r>
            <w:r w:rsidRPr="009B667E">
              <w:rPr>
                <w:rFonts w:asciiTheme="minorHAnsi" w:hAnsiTheme="minorHAnsi"/>
                <w:color w:val="000000"/>
                <w:sz w:val="22"/>
                <w:szCs w:val="22"/>
              </w:rPr>
              <w:t>stars</w:t>
            </w:r>
            <w:r w:rsidR="00053F6B" w:rsidRPr="009B667E">
              <w:rPr>
                <w:rFonts w:asciiTheme="minorHAnsi" w:hAnsiTheme="minorHAnsi"/>
                <w:color w:val="000000"/>
                <w:sz w:val="22"/>
                <w:szCs w:val="22"/>
              </w:rPr>
              <w:t xml:space="preserve"> suggesting that there is greater difference in ‘healthfulness’ than actually exists.</w:t>
            </w:r>
          </w:p>
        </w:tc>
        <w:tc>
          <w:tcPr>
            <w:tcW w:w="1842" w:type="dxa"/>
            <w:shd w:val="clear" w:color="auto" w:fill="auto"/>
            <w:vAlign w:val="center"/>
          </w:tcPr>
          <w:p w14:paraId="4963E325" w14:textId="77777777" w:rsidR="001D147C" w:rsidRPr="009B667E" w:rsidRDefault="006A3DD6" w:rsidP="009F3B23">
            <w:pPr>
              <w:jc w:val="center"/>
              <w:rPr>
                <w:rFonts w:asciiTheme="minorHAnsi" w:hAnsiTheme="minorHAnsi"/>
                <w:color w:val="000000"/>
                <w:sz w:val="22"/>
                <w:szCs w:val="22"/>
              </w:rPr>
            </w:pPr>
            <w:r w:rsidRPr="009B667E">
              <w:rPr>
                <w:rFonts w:asciiTheme="minorHAnsi" w:hAnsiTheme="minorHAnsi"/>
                <w:color w:val="000000"/>
                <w:sz w:val="22"/>
                <w:szCs w:val="22"/>
              </w:rPr>
              <w:t>Submission withdrawn</w:t>
            </w:r>
          </w:p>
        </w:tc>
        <w:tc>
          <w:tcPr>
            <w:tcW w:w="2268" w:type="dxa"/>
            <w:shd w:val="clear" w:color="auto" w:fill="auto"/>
            <w:vAlign w:val="center"/>
          </w:tcPr>
          <w:p w14:paraId="180DD29E" w14:textId="77777777" w:rsidR="001D147C" w:rsidRPr="009B667E" w:rsidRDefault="006A3DD6" w:rsidP="00B24D6C">
            <w:pPr>
              <w:rPr>
                <w:rFonts w:asciiTheme="minorHAnsi" w:hAnsiTheme="minorHAnsi"/>
                <w:b/>
                <w:bCs/>
                <w:color w:val="000000"/>
                <w:sz w:val="22"/>
                <w:szCs w:val="22"/>
              </w:rPr>
            </w:pPr>
            <w:r w:rsidRPr="009B667E">
              <w:rPr>
                <w:rFonts w:asciiTheme="minorHAnsi" w:hAnsiTheme="minorHAnsi"/>
                <w:b/>
                <w:bCs/>
                <w:color w:val="000000"/>
                <w:sz w:val="22"/>
                <w:szCs w:val="22"/>
              </w:rPr>
              <w:t>N/A</w:t>
            </w:r>
          </w:p>
        </w:tc>
        <w:tc>
          <w:tcPr>
            <w:tcW w:w="3828" w:type="dxa"/>
            <w:shd w:val="clear" w:color="auto" w:fill="auto"/>
            <w:vAlign w:val="center"/>
          </w:tcPr>
          <w:p w14:paraId="6555B882" w14:textId="77777777" w:rsidR="001D147C" w:rsidRPr="009B667E" w:rsidRDefault="006A3DD6" w:rsidP="009E1112">
            <w:pPr>
              <w:rPr>
                <w:rFonts w:asciiTheme="minorHAnsi" w:hAnsiTheme="minorHAnsi"/>
                <w:color w:val="000000"/>
                <w:sz w:val="22"/>
                <w:szCs w:val="22"/>
              </w:rPr>
            </w:pPr>
            <w:r w:rsidRPr="009B667E">
              <w:rPr>
                <w:rFonts w:asciiTheme="minorHAnsi" w:hAnsiTheme="minorHAnsi"/>
                <w:color w:val="000000"/>
                <w:sz w:val="22"/>
                <w:szCs w:val="22"/>
              </w:rPr>
              <w:t>N/A</w:t>
            </w:r>
          </w:p>
        </w:tc>
        <w:tc>
          <w:tcPr>
            <w:tcW w:w="1559" w:type="dxa"/>
            <w:shd w:val="clear" w:color="auto" w:fill="auto"/>
            <w:vAlign w:val="center"/>
          </w:tcPr>
          <w:p w14:paraId="24944D83" w14:textId="77777777" w:rsidR="001D147C" w:rsidRPr="009B667E" w:rsidRDefault="006A3DD6" w:rsidP="00B24D6C">
            <w:pPr>
              <w:rPr>
                <w:rFonts w:asciiTheme="minorHAnsi" w:hAnsiTheme="minorHAnsi"/>
                <w:color w:val="000000"/>
                <w:sz w:val="22"/>
                <w:szCs w:val="22"/>
              </w:rPr>
            </w:pPr>
            <w:r w:rsidRPr="009B667E">
              <w:rPr>
                <w:rFonts w:asciiTheme="minorHAnsi" w:hAnsiTheme="minorHAnsi"/>
                <w:color w:val="000000"/>
                <w:sz w:val="22"/>
                <w:szCs w:val="22"/>
              </w:rPr>
              <w:t>N/A</w:t>
            </w:r>
          </w:p>
        </w:tc>
      </w:tr>
      <w:tr w:rsidR="001D147C" w:rsidRPr="009B667E" w14:paraId="05B4B85A" w14:textId="77777777" w:rsidTr="0098163B">
        <w:trPr>
          <w:cantSplit/>
          <w:trHeight w:val="2100"/>
        </w:trPr>
        <w:tc>
          <w:tcPr>
            <w:tcW w:w="1276" w:type="dxa"/>
            <w:shd w:val="clear" w:color="auto" w:fill="auto"/>
            <w:vAlign w:val="center"/>
          </w:tcPr>
          <w:p w14:paraId="6D3996E0" w14:textId="77777777" w:rsidR="001D147C" w:rsidRPr="009B667E" w:rsidRDefault="001D147C"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2015-7</w:t>
            </w:r>
          </w:p>
        </w:tc>
        <w:tc>
          <w:tcPr>
            <w:tcW w:w="1276" w:type="dxa"/>
            <w:shd w:val="clear" w:color="auto" w:fill="auto"/>
            <w:vAlign w:val="center"/>
          </w:tcPr>
          <w:p w14:paraId="555E0CBB" w14:textId="77777777" w:rsidR="001D147C" w:rsidRPr="009B667E" w:rsidRDefault="00B94282" w:rsidP="009F3B23">
            <w:pPr>
              <w:jc w:val="center"/>
              <w:rPr>
                <w:rFonts w:asciiTheme="minorHAnsi" w:hAnsiTheme="minorHAnsi"/>
                <w:color w:val="000000"/>
                <w:sz w:val="22"/>
                <w:szCs w:val="22"/>
              </w:rPr>
            </w:pPr>
            <w:r w:rsidRPr="009B667E">
              <w:rPr>
                <w:rFonts w:asciiTheme="minorHAnsi" w:hAnsiTheme="minorHAnsi"/>
                <w:color w:val="000000"/>
                <w:sz w:val="22"/>
                <w:szCs w:val="22"/>
              </w:rPr>
              <w:t>21-Aug-15</w:t>
            </w:r>
          </w:p>
        </w:tc>
        <w:tc>
          <w:tcPr>
            <w:tcW w:w="3544" w:type="dxa"/>
            <w:shd w:val="clear" w:color="auto" w:fill="auto"/>
            <w:vAlign w:val="center"/>
          </w:tcPr>
          <w:p w14:paraId="141B376E" w14:textId="77777777" w:rsidR="00053F6B" w:rsidRPr="009B667E" w:rsidRDefault="00053F6B" w:rsidP="00B94282">
            <w:pPr>
              <w:rPr>
                <w:rFonts w:asciiTheme="minorHAnsi" w:hAnsiTheme="minorHAnsi"/>
                <w:color w:val="000000"/>
                <w:sz w:val="22"/>
                <w:szCs w:val="22"/>
              </w:rPr>
            </w:pPr>
            <w:r w:rsidRPr="009B667E">
              <w:rPr>
                <w:rFonts w:asciiTheme="minorHAnsi" w:hAnsiTheme="minorHAnsi"/>
                <w:color w:val="000000"/>
                <w:sz w:val="22"/>
                <w:szCs w:val="22"/>
              </w:rPr>
              <w:t>Honey is unfairly treated within the HSR system due to its high level</w:t>
            </w:r>
            <w:r w:rsidR="00FD1A29" w:rsidRPr="009B667E">
              <w:rPr>
                <w:rFonts w:asciiTheme="minorHAnsi" w:hAnsiTheme="minorHAnsi"/>
                <w:color w:val="000000"/>
                <w:sz w:val="22"/>
                <w:szCs w:val="22"/>
              </w:rPr>
              <w:t xml:space="preserve"> of naturally occurring sugar.</w:t>
            </w:r>
          </w:p>
          <w:p w14:paraId="732A341A" w14:textId="77777777" w:rsidR="001D147C" w:rsidRPr="009B667E" w:rsidRDefault="00FD1A29" w:rsidP="00FD1A29">
            <w:pPr>
              <w:rPr>
                <w:rFonts w:asciiTheme="minorHAnsi" w:hAnsiTheme="minorHAnsi"/>
                <w:color w:val="000000"/>
                <w:sz w:val="22"/>
                <w:szCs w:val="22"/>
              </w:rPr>
            </w:pPr>
            <w:r w:rsidRPr="009B667E">
              <w:rPr>
                <w:rFonts w:asciiTheme="minorHAnsi" w:hAnsiTheme="minorHAnsi"/>
                <w:color w:val="000000"/>
                <w:sz w:val="22"/>
                <w:szCs w:val="22"/>
              </w:rPr>
              <w:t xml:space="preserve">Most consumers perceive honey as a “healthier” product and </w:t>
            </w:r>
            <w:r w:rsidR="00AE02CF" w:rsidRPr="009B667E">
              <w:rPr>
                <w:rFonts w:asciiTheme="minorHAnsi" w:hAnsiTheme="minorHAnsi"/>
                <w:color w:val="000000"/>
                <w:sz w:val="22"/>
                <w:szCs w:val="22"/>
              </w:rPr>
              <w:t xml:space="preserve">a </w:t>
            </w:r>
            <w:r w:rsidRPr="009B667E">
              <w:rPr>
                <w:rFonts w:asciiTheme="minorHAnsi" w:hAnsiTheme="minorHAnsi"/>
                <w:color w:val="000000"/>
                <w:sz w:val="22"/>
                <w:szCs w:val="22"/>
              </w:rPr>
              <w:t>1-star score may undermine that perception.</w:t>
            </w:r>
          </w:p>
        </w:tc>
        <w:tc>
          <w:tcPr>
            <w:tcW w:w="1842" w:type="dxa"/>
            <w:shd w:val="clear" w:color="auto" w:fill="auto"/>
            <w:vAlign w:val="center"/>
          </w:tcPr>
          <w:p w14:paraId="351DABAD" w14:textId="77777777" w:rsidR="001D147C" w:rsidRPr="009B667E" w:rsidRDefault="0051579B" w:rsidP="009F3B23">
            <w:pPr>
              <w:jc w:val="center"/>
              <w:rPr>
                <w:rFonts w:asciiTheme="minorHAnsi" w:hAnsiTheme="minorHAnsi"/>
                <w:color w:val="000000"/>
                <w:sz w:val="22"/>
                <w:szCs w:val="22"/>
              </w:rPr>
            </w:pPr>
            <w:r>
              <w:rPr>
                <w:rFonts w:asciiTheme="minorHAnsi" w:hAnsiTheme="minorHAnsi"/>
                <w:color w:val="000000"/>
                <w:sz w:val="22"/>
                <w:szCs w:val="22"/>
              </w:rPr>
              <w:t>2-Oct-</w:t>
            </w:r>
            <w:r w:rsidR="00833B45" w:rsidRPr="009B667E">
              <w:rPr>
                <w:rFonts w:asciiTheme="minorHAnsi" w:hAnsiTheme="minorHAnsi"/>
                <w:color w:val="000000"/>
                <w:sz w:val="22"/>
                <w:szCs w:val="22"/>
              </w:rPr>
              <w:t>15</w:t>
            </w:r>
          </w:p>
        </w:tc>
        <w:tc>
          <w:tcPr>
            <w:tcW w:w="2268" w:type="dxa"/>
            <w:shd w:val="clear" w:color="auto" w:fill="auto"/>
            <w:vAlign w:val="center"/>
          </w:tcPr>
          <w:p w14:paraId="4E4FEAC8" w14:textId="77777777" w:rsidR="001D147C" w:rsidRPr="009B667E" w:rsidRDefault="00833B45" w:rsidP="00B24D6C">
            <w:pPr>
              <w:rPr>
                <w:rFonts w:asciiTheme="minorHAnsi" w:hAnsiTheme="minorHAnsi"/>
                <w:b/>
                <w:bCs/>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6AEED9D0" w14:textId="77777777" w:rsidR="00833B45" w:rsidRPr="009B667E" w:rsidRDefault="00833B45" w:rsidP="00833B45">
            <w:pPr>
              <w:spacing w:after="240"/>
              <w:rPr>
                <w:rFonts w:asciiTheme="minorHAnsi" w:eastAsiaTheme="minorHAnsi" w:hAnsiTheme="minorHAnsi" w:cstheme="minorBidi"/>
                <w:sz w:val="22"/>
                <w:szCs w:val="22"/>
                <w:lang w:val="en-AU"/>
              </w:rPr>
            </w:pPr>
            <w:r w:rsidRPr="009B667E">
              <w:rPr>
                <w:rFonts w:asciiTheme="minorHAnsi" w:eastAsiaTheme="minorHAnsi" w:hAnsiTheme="minorHAnsi" w:cstheme="minorBidi"/>
                <w:sz w:val="22"/>
                <w:szCs w:val="22"/>
                <w:lang w:val="en-AU"/>
              </w:rPr>
              <w:t xml:space="preserve">The HSRAC noted that the HSR system was not designed for single ingredient foods and that whilst there is no expectation that the HSR system be applied to such products, they were not excluded from the system. The HSRAC also noted that some suppliers of honey may wish to apply the HSR system, (even if only the energy icon) further supporting the position not to exclude this entire category of product from the HSR system. </w:t>
            </w:r>
          </w:p>
          <w:p w14:paraId="6826F4A0" w14:textId="77777777" w:rsidR="001D147C" w:rsidRPr="009B667E" w:rsidRDefault="001D147C" w:rsidP="009E1112">
            <w:pPr>
              <w:rPr>
                <w:rFonts w:asciiTheme="minorHAnsi" w:hAnsiTheme="minorHAnsi"/>
                <w:color w:val="000000"/>
                <w:sz w:val="22"/>
                <w:szCs w:val="22"/>
              </w:rPr>
            </w:pPr>
          </w:p>
        </w:tc>
        <w:tc>
          <w:tcPr>
            <w:tcW w:w="1559" w:type="dxa"/>
            <w:shd w:val="clear" w:color="auto" w:fill="auto"/>
            <w:vAlign w:val="center"/>
          </w:tcPr>
          <w:p w14:paraId="398385E7" w14:textId="77777777" w:rsidR="001D147C" w:rsidRPr="009B667E" w:rsidRDefault="003B3080" w:rsidP="003B3080">
            <w:pPr>
              <w:rPr>
                <w:rFonts w:asciiTheme="minorHAnsi" w:hAnsiTheme="minorHAnsi"/>
                <w:color w:val="000000"/>
                <w:sz w:val="22"/>
                <w:szCs w:val="22"/>
              </w:rPr>
            </w:pPr>
            <w:r w:rsidRPr="009B667E">
              <w:rPr>
                <w:rFonts w:asciiTheme="minorHAnsi" w:hAnsiTheme="minorHAnsi"/>
                <w:color w:val="000000"/>
                <w:sz w:val="22"/>
                <w:szCs w:val="22"/>
              </w:rPr>
              <w:t>T</w:t>
            </w:r>
            <w:r w:rsidR="00833B45" w:rsidRPr="009B667E">
              <w:rPr>
                <w:rFonts w:asciiTheme="minorHAnsi" w:hAnsiTheme="minorHAnsi"/>
                <w:color w:val="000000"/>
                <w:sz w:val="22"/>
                <w:szCs w:val="22"/>
              </w:rPr>
              <w:t xml:space="preserve">he issue will be put forward </w:t>
            </w:r>
            <w:r w:rsidRPr="009B667E">
              <w:rPr>
                <w:rFonts w:asciiTheme="minorHAnsi" w:hAnsiTheme="minorHAnsi"/>
                <w:color w:val="000000"/>
                <w:sz w:val="22"/>
                <w:szCs w:val="22"/>
              </w:rPr>
              <w:t>for consideration as part of the evaluation of the HSR system</w:t>
            </w:r>
            <w:r w:rsidR="00833B45" w:rsidRPr="009B667E">
              <w:rPr>
                <w:rFonts w:asciiTheme="minorHAnsi" w:hAnsiTheme="minorHAnsi"/>
                <w:color w:val="000000"/>
                <w:sz w:val="22"/>
                <w:szCs w:val="22"/>
              </w:rPr>
              <w:t xml:space="preserve">; and a new frequently asked question, outlining that the HSR system is not designed for some </w:t>
            </w:r>
            <w:r w:rsidRPr="009B667E">
              <w:rPr>
                <w:rFonts w:asciiTheme="minorHAnsi" w:hAnsiTheme="minorHAnsi"/>
                <w:color w:val="000000"/>
                <w:sz w:val="22"/>
                <w:szCs w:val="22"/>
              </w:rPr>
              <w:t xml:space="preserve">product </w:t>
            </w:r>
            <w:r w:rsidR="00833B45" w:rsidRPr="009B667E">
              <w:rPr>
                <w:rFonts w:asciiTheme="minorHAnsi" w:hAnsiTheme="minorHAnsi"/>
                <w:color w:val="000000"/>
                <w:sz w:val="22"/>
                <w:szCs w:val="22"/>
              </w:rPr>
              <w:t xml:space="preserve">categories </w:t>
            </w:r>
            <w:r w:rsidRPr="009B667E">
              <w:rPr>
                <w:rFonts w:asciiTheme="minorHAnsi" w:hAnsiTheme="minorHAnsi"/>
                <w:color w:val="000000"/>
                <w:sz w:val="22"/>
                <w:szCs w:val="22"/>
              </w:rPr>
              <w:t xml:space="preserve">will be </w:t>
            </w:r>
            <w:r w:rsidR="00833B45" w:rsidRPr="009B667E">
              <w:rPr>
                <w:rFonts w:asciiTheme="minorHAnsi" w:hAnsiTheme="minorHAnsi"/>
                <w:color w:val="000000"/>
                <w:sz w:val="22"/>
                <w:szCs w:val="22"/>
              </w:rPr>
              <w:t>uploaded to the HSR website.</w:t>
            </w:r>
          </w:p>
        </w:tc>
      </w:tr>
      <w:tr w:rsidR="006A3DD6" w:rsidRPr="009B667E" w14:paraId="52290F73" w14:textId="77777777" w:rsidTr="0098163B">
        <w:trPr>
          <w:cantSplit/>
          <w:trHeight w:val="2100"/>
        </w:trPr>
        <w:tc>
          <w:tcPr>
            <w:tcW w:w="1276" w:type="dxa"/>
            <w:shd w:val="clear" w:color="auto" w:fill="auto"/>
            <w:vAlign w:val="center"/>
          </w:tcPr>
          <w:p w14:paraId="0111087A" w14:textId="77777777" w:rsidR="006A3DD6" w:rsidRPr="009B667E" w:rsidRDefault="006A3DD6" w:rsidP="009F3B23">
            <w:pPr>
              <w:jc w:val="center"/>
              <w:rPr>
                <w:rFonts w:asciiTheme="minorHAnsi" w:hAnsiTheme="minorHAnsi"/>
                <w:color w:val="000000"/>
                <w:sz w:val="22"/>
                <w:szCs w:val="22"/>
              </w:rPr>
            </w:pPr>
            <w:r w:rsidRPr="009B667E">
              <w:rPr>
                <w:rFonts w:asciiTheme="minorHAnsi" w:hAnsiTheme="minorHAnsi"/>
                <w:color w:val="000000"/>
                <w:sz w:val="22"/>
                <w:szCs w:val="22"/>
              </w:rPr>
              <w:t>2015-8</w:t>
            </w:r>
          </w:p>
        </w:tc>
        <w:tc>
          <w:tcPr>
            <w:tcW w:w="1276" w:type="dxa"/>
            <w:shd w:val="clear" w:color="auto" w:fill="auto"/>
            <w:vAlign w:val="center"/>
          </w:tcPr>
          <w:p w14:paraId="057ED125" w14:textId="77777777" w:rsidR="006A3DD6" w:rsidRPr="009B667E" w:rsidRDefault="006A3DD6" w:rsidP="009F3B23">
            <w:pPr>
              <w:jc w:val="center"/>
              <w:rPr>
                <w:rFonts w:asciiTheme="minorHAnsi" w:hAnsiTheme="minorHAnsi"/>
                <w:color w:val="000000"/>
                <w:sz w:val="22"/>
                <w:szCs w:val="22"/>
              </w:rPr>
            </w:pPr>
            <w:r w:rsidRPr="009B667E">
              <w:rPr>
                <w:rFonts w:asciiTheme="minorHAnsi" w:hAnsiTheme="minorHAnsi"/>
                <w:color w:val="000000"/>
                <w:sz w:val="22"/>
                <w:szCs w:val="22"/>
              </w:rPr>
              <w:t>14-Dec-15</w:t>
            </w:r>
          </w:p>
        </w:tc>
        <w:tc>
          <w:tcPr>
            <w:tcW w:w="3544" w:type="dxa"/>
            <w:shd w:val="clear" w:color="auto" w:fill="auto"/>
            <w:vAlign w:val="center"/>
          </w:tcPr>
          <w:p w14:paraId="6D2A1AFB" w14:textId="77777777" w:rsidR="006A3DD6" w:rsidRPr="009B667E" w:rsidRDefault="006A3DD6" w:rsidP="00B94282">
            <w:pPr>
              <w:rPr>
                <w:rFonts w:asciiTheme="minorHAnsi" w:hAnsiTheme="minorHAnsi"/>
                <w:color w:val="000000"/>
                <w:sz w:val="22"/>
                <w:szCs w:val="22"/>
              </w:rPr>
            </w:pPr>
            <w:r w:rsidRPr="009B667E">
              <w:rPr>
                <w:rFonts w:asciiTheme="minorHAnsi" w:hAnsiTheme="minorHAnsi"/>
                <w:color w:val="000000"/>
                <w:sz w:val="22"/>
                <w:szCs w:val="22"/>
              </w:rPr>
              <w:t>Eggs receive only four stars despite being a natural food and containing essential vitamins and minerals</w:t>
            </w:r>
            <w:r w:rsidR="00D763DD" w:rsidRPr="009B667E">
              <w:rPr>
                <w:rFonts w:asciiTheme="minorHAnsi" w:hAnsiTheme="minorHAnsi"/>
                <w:color w:val="000000"/>
                <w:sz w:val="22"/>
                <w:szCs w:val="22"/>
              </w:rPr>
              <w:t>.</w:t>
            </w:r>
          </w:p>
        </w:tc>
        <w:tc>
          <w:tcPr>
            <w:tcW w:w="1842" w:type="dxa"/>
            <w:shd w:val="clear" w:color="auto" w:fill="auto"/>
            <w:vAlign w:val="center"/>
          </w:tcPr>
          <w:p w14:paraId="035A10C5" w14:textId="77777777" w:rsidR="006A3DD6" w:rsidRPr="009B667E" w:rsidRDefault="006A3DD6" w:rsidP="009F3B23">
            <w:pPr>
              <w:jc w:val="center"/>
              <w:rPr>
                <w:rFonts w:asciiTheme="minorHAnsi" w:hAnsiTheme="minorHAnsi"/>
                <w:color w:val="000000"/>
                <w:sz w:val="22"/>
                <w:szCs w:val="22"/>
              </w:rPr>
            </w:pPr>
            <w:r w:rsidRPr="009B667E">
              <w:rPr>
                <w:rFonts w:asciiTheme="minorHAnsi" w:hAnsiTheme="minorHAnsi"/>
                <w:color w:val="000000"/>
                <w:sz w:val="22"/>
                <w:szCs w:val="22"/>
              </w:rPr>
              <w:t>Submission withdrawn</w:t>
            </w:r>
          </w:p>
        </w:tc>
        <w:tc>
          <w:tcPr>
            <w:tcW w:w="2268" w:type="dxa"/>
            <w:shd w:val="clear" w:color="auto" w:fill="auto"/>
            <w:vAlign w:val="center"/>
          </w:tcPr>
          <w:p w14:paraId="31421A47" w14:textId="77777777" w:rsidR="006A3DD6" w:rsidRPr="009B667E" w:rsidRDefault="0029696E" w:rsidP="0029696E">
            <w:pPr>
              <w:rPr>
                <w:rFonts w:asciiTheme="minorHAnsi" w:hAnsiTheme="minorHAnsi"/>
                <w:b/>
                <w:bCs/>
                <w:color w:val="000000"/>
                <w:sz w:val="22"/>
                <w:szCs w:val="22"/>
              </w:rPr>
            </w:pPr>
            <w:r w:rsidRPr="009B667E">
              <w:rPr>
                <w:rFonts w:asciiTheme="minorHAnsi" w:hAnsiTheme="minorHAnsi"/>
                <w:b/>
                <w:bCs/>
                <w:color w:val="000000"/>
                <w:sz w:val="22"/>
                <w:szCs w:val="22"/>
              </w:rPr>
              <w:t>N/A</w:t>
            </w:r>
          </w:p>
        </w:tc>
        <w:tc>
          <w:tcPr>
            <w:tcW w:w="3828" w:type="dxa"/>
            <w:shd w:val="clear" w:color="auto" w:fill="auto"/>
            <w:vAlign w:val="center"/>
          </w:tcPr>
          <w:p w14:paraId="4FF6DEEC" w14:textId="77777777" w:rsidR="006A3DD6" w:rsidRPr="009B667E" w:rsidRDefault="0029696E" w:rsidP="00833B45">
            <w:pPr>
              <w:spacing w:after="240"/>
              <w:rPr>
                <w:rFonts w:asciiTheme="minorHAnsi" w:eastAsiaTheme="minorHAnsi" w:hAnsiTheme="minorHAnsi" w:cstheme="minorBidi"/>
                <w:sz w:val="22"/>
                <w:szCs w:val="22"/>
                <w:lang w:val="en-AU"/>
              </w:rPr>
            </w:pPr>
            <w:r w:rsidRPr="009B667E">
              <w:rPr>
                <w:rFonts w:asciiTheme="minorHAnsi" w:eastAsiaTheme="minorHAnsi" w:hAnsiTheme="minorHAnsi" w:cstheme="minorBidi"/>
                <w:sz w:val="22"/>
                <w:szCs w:val="22"/>
                <w:lang w:val="en-AU"/>
              </w:rPr>
              <w:t>N/A</w:t>
            </w:r>
          </w:p>
        </w:tc>
        <w:tc>
          <w:tcPr>
            <w:tcW w:w="1559" w:type="dxa"/>
            <w:shd w:val="clear" w:color="auto" w:fill="auto"/>
            <w:vAlign w:val="center"/>
          </w:tcPr>
          <w:p w14:paraId="4CD2E85D" w14:textId="77777777" w:rsidR="006A3DD6" w:rsidRPr="009B667E" w:rsidRDefault="0029696E" w:rsidP="003B3080">
            <w:pPr>
              <w:rPr>
                <w:rFonts w:asciiTheme="minorHAnsi" w:hAnsiTheme="minorHAnsi"/>
                <w:color w:val="000000"/>
                <w:sz w:val="22"/>
                <w:szCs w:val="22"/>
              </w:rPr>
            </w:pPr>
            <w:r w:rsidRPr="009B667E">
              <w:rPr>
                <w:rFonts w:asciiTheme="minorHAnsi" w:hAnsiTheme="minorHAnsi"/>
                <w:color w:val="000000"/>
                <w:sz w:val="22"/>
                <w:szCs w:val="22"/>
              </w:rPr>
              <w:t>N/A</w:t>
            </w:r>
          </w:p>
        </w:tc>
      </w:tr>
      <w:tr w:rsidR="00505FDA" w:rsidRPr="009B667E" w14:paraId="62085CEE" w14:textId="77777777" w:rsidTr="0098163B">
        <w:trPr>
          <w:cantSplit/>
          <w:trHeight w:val="2100"/>
        </w:trPr>
        <w:tc>
          <w:tcPr>
            <w:tcW w:w="1276" w:type="dxa"/>
            <w:shd w:val="clear" w:color="auto" w:fill="auto"/>
            <w:vAlign w:val="center"/>
          </w:tcPr>
          <w:p w14:paraId="0C429C8D" w14:textId="77777777" w:rsidR="00505FDA" w:rsidRPr="009B667E" w:rsidRDefault="00505FDA" w:rsidP="009F3B23">
            <w:pPr>
              <w:jc w:val="center"/>
              <w:rPr>
                <w:rFonts w:asciiTheme="minorHAnsi" w:hAnsiTheme="minorHAnsi"/>
                <w:color w:val="000000"/>
                <w:sz w:val="22"/>
                <w:szCs w:val="22"/>
              </w:rPr>
            </w:pPr>
            <w:r w:rsidRPr="009B667E">
              <w:rPr>
                <w:rFonts w:asciiTheme="minorHAnsi" w:hAnsiTheme="minorHAnsi"/>
                <w:color w:val="000000"/>
                <w:sz w:val="22"/>
                <w:szCs w:val="22"/>
              </w:rPr>
              <w:lastRenderedPageBreak/>
              <w:t>2016-1</w:t>
            </w:r>
          </w:p>
        </w:tc>
        <w:tc>
          <w:tcPr>
            <w:tcW w:w="1276" w:type="dxa"/>
            <w:shd w:val="clear" w:color="auto" w:fill="auto"/>
            <w:vAlign w:val="center"/>
          </w:tcPr>
          <w:p w14:paraId="727C84AB" w14:textId="77777777" w:rsidR="00505FDA" w:rsidRPr="009B667E" w:rsidRDefault="00505FDA" w:rsidP="009F3B23">
            <w:pPr>
              <w:jc w:val="center"/>
              <w:rPr>
                <w:rFonts w:asciiTheme="minorHAnsi" w:hAnsiTheme="minorHAnsi"/>
                <w:color w:val="000000"/>
                <w:sz w:val="22"/>
                <w:szCs w:val="22"/>
              </w:rPr>
            </w:pPr>
            <w:r w:rsidRPr="009B667E">
              <w:rPr>
                <w:rFonts w:asciiTheme="minorHAnsi" w:hAnsiTheme="minorHAnsi"/>
                <w:color w:val="000000"/>
                <w:sz w:val="22"/>
                <w:szCs w:val="22"/>
              </w:rPr>
              <w:t>2-Feb-16</w:t>
            </w:r>
          </w:p>
        </w:tc>
        <w:tc>
          <w:tcPr>
            <w:tcW w:w="3544" w:type="dxa"/>
            <w:shd w:val="clear" w:color="auto" w:fill="auto"/>
            <w:vAlign w:val="center"/>
          </w:tcPr>
          <w:p w14:paraId="2DFA7DD9" w14:textId="77777777" w:rsidR="00505FDA" w:rsidRPr="009B667E" w:rsidRDefault="00505FDA" w:rsidP="0029696E">
            <w:pPr>
              <w:rPr>
                <w:rFonts w:asciiTheme="minorHAnsi" w:hAnsiTheme="minorHAnsi"/>
                <w:color w:val="000000"/>
                <w:sz w:val="22"/>
                <w:szCs w:val="22"/>
              </w:rPr>
            </w:pPr>
            <w:r w:rsidRPr="009B667E">
              <w:rPr>
                <w:rFonts w:asciiTheme="minorHAnsi" w:hAnsiTheme="minorHAnsi"/>
                <w:color w:val="000000"/>
                <w:sz w:val="22"/>
                <w:szCs w:val="22"/>
              </w:rPr>
              <w:t>The HSR Calculator does not reflect the true health nature of beverages that are ‘fortified waters’ (i.e. water with vitamins, minerals, flavours added).</w:t>
            </w:r>
          </w:p>
        </w:tc>
        <w:tc>
          <w:tcPr>
            <w:tcW w:w="1842" w:type="dxa"/>
            <w:shd w:val="clear" w:color="auto" w:fill="auto"/>
            <w:vAlign w:val="center"/>
          </w:tcPr>
          <w:p w14:paraId="7DBAACB2" w14:textId="77777777" w:rsidR="00505FDA" w:rsidRPr="009B667E" w:rsidRDefault="00505FDA" w:rsidP="009F3B23">
            <w:pPr>
              <w:jc w:val="center"/>
              <w:rPr>
                <w:rFonts w:asciiTheme="minorHAnsi" w:hAnsiTheme="minorHAnsi"/>
                <w:color w:val="000000"/>
                <w:sz w:val="22"/>
                <w:szCs w:val="22"/>
              </w:rPr>
            </w:pPr>
            <w:r w:rsidRPr="009B667E">
              <w:rPr>
                <w:rFonts w:asciiTheme="minorHAnsi" w:hAnsiTheme="minorHAnsi"/>
                <w:color w:val="000000"/>
                <w:sz w:val="22"/>
                <w:szCs w:val="22"/>
              </w:rPr>
              <w:t>N/A</w:t>
            </w:r>
          </w:p>
        </w:tc>
        <w:tc>
          <w:tcPr>
            <w:tcW w:w="2268" w:type="dxa"/>
            <w:shd w:val="clear" w:color="auto" w:fill="auto"/>
            <w:vAlign w:val="center"/>
          </w:tcPr>
          <w:p w14:paraId="7D8011B6" w14:textId="77777777" w:rsidR="00505FDA" w:rsidRPr="009B667E" w:rsidRDefault="00505FDA" w:rsidP="00B24D6C">
            <w:pPr>
              <w:rPr>
                <w:rFonts w:asciiTheme="minorHAnsi" w:hAnsiTheme="minorHAnsi"/>
                <w:b/>
                <w:bCs/>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3534666F" w14:textId="77777777" w:rsidR="00505FDA" w:rsidRPr="009B667E" w:rsidRDefault="00505FDA" w:rsidP="00D763DD">
            <w:pPr>
              <w:rPr>
                <w:rFonts w:asciiTheme="minorHAnsi" w:hAnsiTheme="minorHAnsi"/>
                <w:sz w:val="22"/>
                <w:szCs w:val="22"/>
              </w:rPr>
            </w:pPr>
            <w:r w:rsidRPr="009B667E">
              <w:rPr>
                <w:rFonts w:asciiTheme="minorHAnsi" w:hAnsiTheme="minorHAnsi"/>
                <w:sz w:val="22"/>
                <w:szCs w:val="22"/>
              </w:rPr>
              <w:t xml:space="preserve">The </w:t>
            </w:r>
            <w:r w:rsidR="00D763DD" w:rsidRPr="009B667E">
              <w:rPr>
                <w:rFonts w:asciiTheme="minorHAnsi" w:hAnsiTheme="minorHAnsi"/>
                <w:sz w:val="22"/>
                <w:szCs w:val="22"/>
              </w:rPr>
              <w:t>HSRAC</w:t>
            </w:r>
            <w:r w:rsidRPr="009B667E">
              <w:rPr>
                <w:rFonts w:asciiTheme="minorHAnsi" w:hAnsiTheme="minorHAnsi"/>
                <w:sz w:val="22"/>
                <w:szCs w:val="22"/>
              </w:rPr>
              <w:t xml:space="preserve"> has considered the treatment of beverages and in particular ‘flavoured or fortified’ waters on several occasions and has determined that it is satisfied that these products: do not present an anomaly; and are receiving appropriate ratings under the HSR system. Whilst water is essential for life, beverages such as these are not and it is not seen as necessary to portray them any differently or more favourably than any other beverage product.</w:t>
            </w:r>
          </w:p>
        </w:tc>
        <w:tc>
          <w:tcPr>
            <w:tcW w:w="1559" w:type="dxa"/>
            <w:shd w:val="clear" w:color="auto" w:fill="auto"/>
            <w:vAlign w:val="center"/>
          </w:tcPr>
          <w:p w14:paraId="364A78C8" w14:textId="77777777" w:rsidR="00505FDA" w:rsidRPr="009B667E" w:rsidRDefault="00505FDA" w:rsidP="00B24D6C">
            <w:pPr>
              <w:rPr>
                <w:rFonts w:asciiTheme="minorHAnsi" w:hAnsiTheme="minorHAnsi"/>
                <w:color w:val="000000"/>
                <w:sz w:val="22"/>
                <w:szCs w:val="22"/>
              </w:rPr>
            </w:pPr>
            <w:r w:rsidRPr="009B667E">
              <w:rPr>
                <w:rFonts w:asciiTheme="minorHAnsi" w:hAnsiTheme="minorHAnsi"/>
                <w:color w:val="000000"/>
                <w:sz w:val="22"/>
                <w:szCs w:val="22"/>
              </w:rPr>
              <w:t>No further action.</w:t>
            </w:r>
          </w:p>
        </w:tc>
      </w:tr>
      <w:tr w:rsidR="00505FDA" w:rsidRPr="009B667E" w14:paraId="33296D8C" w14:textId="77777777" w:rsidTr="0098163B">
        <w:trPr>
          <w:cantSplit/>
          <w:trHeight w:val="2100"/>
        </w:trPr>
        <w:tc>
          <w:tcPr>
            <w:tcW w:w="1276" w:type="dxa"/>
            <w:shd w:val="clear" w:color="auto" w:fill="auto"/>
            <w:vAlign w:val="center"/>
          </w:tcPr>
          <w:p w14:paraId="75E21337" w14:textId="77777777" w:rsidR="00505FDA" w:rsidRPr="009B667E" w:rsidRDefault="00505FDA" w:rsidP="009F3B23">
            <w:pPr>
              <w:jc w:val="center"/>
              <w:rPr>
                <w:rFonts w:asciiTheme="minorHAnsi" w:hAnsiTheme="minorHAnsi"/>
                <w:color w:val="000000"/>
                <w:sz w:val="22"/>
                <w:szCs w:val="22"/>
              </w:rPr>
            </w:pPr>
            <w:r w:rsidRPr="009B667E">
              <w:rPr>
                <w:rFonts w:asciiTheme="minorHAnsi" w:hAnsiTheme="minorHAnsi"/>
                <w:color w:val="000000"/>
                <w:sz w:val="22"/>
                <w:szCs w:val="22"/>
              </w:rPr>
              <w:t>2016-2</w:t>
            </w:r>
          </w:p>
        </w:tc>
        <w:tc>
          <w:tcPr>
            <w:tcW w:w="1276" w:type="dxa"/>
            <w:shd w:val="clear" w:color="auto" w:fill="auto"/>
            <w:vAlign w:val="center"/>
          </w:tcPr>
          <w:p w14:paraId="7D080F60" w14:textId="77777777" w:rsidR="00D763DD" w:rsidRPr="009B667E" w:rsidRDefault="00D763DD" w:rsidP="009F3B23">
            <w:pPr>
              <w:jc w:val="center"/>
              <w:rPr>
                <w:rFonts w:asciiTheme="minorHAnsi" w:hAnsiTheme="minorHAnsi"/>
                <w:color w:val="000000"/>
                <w:sz w:val="22"/>
                <w:szCs w:val="22"/>
              </w:rPr>
            </w:pPr>
            <w:r w:rsidRPr="009B667E">
              <w:rPr>
                <w:rFonts w:asciiTheme="minorHAnsi" w:hAnsiTheme="minorHAnsi"/>
                <w:color w:val="000000"/>
                <w:sz w:val="22"/>
                <w:szCs w:val="22"/>
              </w:rPr>
              <w:t>11-Mar-16</w:t>
            </w:r>
          </w:p>
        </w:tc>
        <w:tc>
          <w:tcPr>
            <w:tcW w:w="3544" w:type="dxa"/>
            <w:shd w:val="clear" w:color="auto" w:fill="auto"/>
            <w:vAlign w:val="center"/>
          </w:tcPr>
          <w:p w14:paraId="3942D361" w14:textId="77777777" w:rsidR="00505FDA" w:rsidRPr="009B667E" w:rsidRDefault="00505FDA" w:rsidP="00D763DD">
            <w:pPr>
              <w:rPr>
                <w:rFonts w:asciiTheme="minorHAnsi" w:hAnsiTheme="minorHAnsi"/>
                <w:color w:val="000000"/>
                <w:sz w:val="22"/>
                <w:szCs w:val="22"/>
              </w:rPr>
            </w:pPr>
            <w:r w:rsidRPr="009B667E">
              <w:rPr>
                <w:rFonts w:asciiTheme="minorHAnsi" w:hAnsiTheme="minorHAnsi"/>
                <w:sz w:val="22"/>
                <w:szCs w:val="22"/>
              </w:rPr>
              <w:t xml:space="preserve">Many fruit varieties and some whole fresh vegetables would receive less than </w:t>
            </w:r>
            <w:r w:rsidR="00D763DD" w:rsidRPr="009B667E">
              <w:rPr>
                <w:rFonts w:asciiTheme="minorHAnsi" w:hAnsiTheme="minorHAnsi"/>
                <w:sz w:val="22"/>
                <w:szCs w:val="22"/>
              </w:rPr>
              <w:t>five</w:t>
            </w:r>
            <w:r w:rsidRPr="009B667E">
              <w:rPr>
                <w:rFonts w:asciiTheme="minorHAnsi" w:hAnsiTheme="minorHAnsi"/>
                <w:sz w:val="22"/>
                <w:szCs w:val="22"/>
              </w:rPr>
              <w:t xml:space="preserve"> stars under </w:t>
            </w:r>
            <w:r w:rsidR="00D763DD" w:rsidRPr="009B667E">
              <w:rPr>
                <w:rFonts w:asciiTheme="minorHAnsi" w:hAnsiTheme="minorHAnsi"/>
                <w:sz w:val="22"/>
                <w:szCs w:val="22"/>
              </w:rPr>
              <w:t xml:space="preserve">the </w:t>
            </w:r>
            <w:r w:rsidRPr="009B667E">
              <w:rPr>
                <w:rFonts w:asciiTheme="minorHAnsi" w:hAnsiTheme="minorHAnsi"/>
                <w:sz w:val="22"/>
                <w:szCs w:val="22"/>
              </w:rPr>
              <w:t>HSR system. This puts these products at a disadvantage compared to other 5-star rated products like fruit juices; and implies that fruit juice is healthier than or as healthy as whole fruits and vegetables. This is inconsistent with recommendations in the Australian Guide to Healthy Eating</w:t>
            </w:r>
            <w:r w:rsidR="00D763DD" w:rsidRPr="009B667E">
              <w:rPr>
                <w:rFonts w:asciiTheme="minorHAnsi" w:hAnsiTheme="minorHAnsi"/>
                <w:sz w:val="22"/>
                <w:szCs w:val="22"/>
              </w:rPr>
              <w:t>.</w:t>
            </w:r>
          </w:p>
        </w:tc>
        <w:tc>
          <w:tcPr>
            <w:tcW w:w="1842" w:type="dxa"/>
            <w:shd w:val="clear" w:color="auto" w:fill="auto"/>
            <w:vAlign w:val="center"/>
          </w:tcPr>
          <w:p w14:paraId="53B413AB" w14:textId="77777777" w:rsidR="00505FDA" w:rsidRPr="009B667E" w:rsidRDefault="00505FDA" w:rsidP="009F3B23">
            <w:pPr>
              <w:jc w:val="center"/>
              <w:rPr>
                <w:rFonts w:asciiTheme="minorHAnsi" w:hAnsiTheme="minorHAnsi"/>
                <w:color w:val="000000"/>
                <w:sz w:val="22"/>
                <w:szCs w:val="22"/>
              </w:rPr>
            </w:pPr>
            <w:r w:rsidRPr="009B667E">
              <w:rPr>
                <w:rFonts w:asciiTheme="minorHAnsi" w:hAnsiTheme="minorHAnsi"/>
                <w:color w:val="000000"/>
                <w:sz w:val="22"/>
                <w:szCs w:val="22"/>
              </w:rPr>
              <w:t>N/A</w:t>
            </w:r>
          </w:p>
        </w:tc>
        <w:tc>
          <w:tcPr>
            <w:tcW w:w="2268" w:type="dxa"/>
            <w:shd w:val="clear" w:color="auto" w:fill="auto"/>
            <w:vAlign w:val="center"/>
          </w:tcPr>
          <w:p w14:paraId="3E636262" w14:textId="77777777" w:rsidR="00505FDA" w:rsidRPr="009B667E" w:rsidRDefault="00505FDA" w:rsidP="00B24D6C">
            <w:pPr>
              <w:rPr>
                <w:rFonts w:asciiTheme="minorHAnsi" w:hAnsiTheme="minorHAnsi"/>
                <w:b/>
                <w:bCs/>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05C22C96" w14:textId="77777777" w:rsidR="002D3DCF" w:rsidRPr="009B667E" w:rsidRDefault="002D3DCF" w:rsidP="002D3DCF">
            <w:pPr>
              <w:rPr>
                <w:rFonts w:asciiTheme="minorHAnsi" w:hAnsiTheme="minorHAnsi"/>
                <w:color w:val="000000"/>
                <w:sz w:val="22"/>
                <w:szCs w:val="22"/>
              </w:rPr>
            </w:pPr>
            <w:r w:rsidRPr="009B667E">
              <w:rPr>
                <w:rFonts w:asciiTheme="minorHAnsi" w:hAnsiTheme="minorHAnsi"/>
                <w:color w:val="000000"/>
                <w:sz w:val="22"/>
                <w:szCs w:val="22"/>
              </w:rPr>
              <w:t>Although it may be applied, the system is not intended for unprocessed or minimally processed fruits and vegetables.</w:t>
            </w:r>
          </w:p>
          <w:p w14:paraId="053527F3" w14:textId="77777777" w:rsidR="00505FDA" w:rsidRPr="009B667E" w:rsidRDefault="002D3DCF" w:rsidP="00D763DD">
            <w:pPr>
              <w:spacing w:after="240"/>
              <w:rPr>
                <w:rFonts w:asciiTheme="minorHAnsi" w:eastAsiaTheme="minorHAnsi" w:hAnsiTheme="minorHAnsi" w:cstheme="minorBidi"/>
                <w:sz w:val="22"/>
                <w:szCs w:val="22"/>
                <w:lang w:val="en-AU"/>
              </w:rPr>
            </w:pPr>
            <w:r w:rsidRPr="009B667E">
              <w:rPr>
                <w:rFonts w:asciiTheme="minorHAnsi" w:hAnsiTheme="minorHAnsi"/>
                <w:color w:val="000000"/>
                <w:sz w:val="22"/>
                <w:szCs w:val="22"/>
              </w:rPr>
              <w:t>Throughout the development of the HSR system, the Technical Design Working Group and Front</w:t>
            </w:r>
            <w:r w:rsidR="00D763DD" w:rsidRPr="009B667E">
              <w:rPr>
                <w:rFonts w:asciiTheme="minorHAnsi" w:hAnsiTheme="minorHAnsi"/>
                <w:color w:val="000000"/>
                <w:sz w:val="22"/>
                <w:szCs w:val="22"/>
              </w:rPr>
              <w:t>-</w:t>
            </w:r>
            <w:r w:rsidRPr="009B667E">
              <w:rPr>
                <w:rFonts w:asciiTheme="minorHAnsi" w:hAnsiTheme="minorHAnsi"/>
                <w:color w:val="000000"/>
                <w:sz w:val="22"/>
                <w:szCs w:val="22"/>
              </w:rPr>
              <w:t>of</w:t>
            </w:r>
            <w:r w:rsidR="00D763DD" w:rsidRPr="009B667E">
              <w:rPr>
                <w:rFonts w:asciiTheme="minorHAnsi" w:hAnsiTheme="minorHAnsi"/>
                <w:color w:val="000000"/>
                <w:sz w:val="22"/>
                <w:szCs w:val="22"/>
              </w:rPr>
              <w:t>-</w:t>
            </w:r>
            <w:r w:rsidRPr="009B667E">
              <w:rPr>
                <w:rFonts w:asciiTheme="minorHAnsi" w:hAnsiTheme="minorHAnsi"/>
                <w:color w:val="000000"/>
                <w:sz w:val="22"/>
                <w:szCs w:val="22"/>
              </w:rPr>
              <w:t>Pack Labelling Project Committee concluded that giving all vegetables a five star rating would impact on ratings for other food products and create a lack of differentiation for many processed foods. It would also alter the scores of other products within Category 2 – other foods.</w:t>
            </w:r>
          </w:p>
        </w:tc>
        <w:tc>
          <w:tcPr>
            <w:tcW w:w="1559" w:type="dxa"/>
            <w:shd w:val="clear" w:color="auto" w:fill="auto"/>
            <w:vAlign w:val="center"/>
          </w:tcPr>
          <w:p w14:paraId="634A4441" w14:textId="77777777" w:rsidR="00505FDA" w:rsidRPr="009B667E" w:rsidRDefault="00505FDA" w:rsidP="003B3080">
            <w:pPr>
              <w:rPr>
                <w:rFonts w:asciiTheme="minorHAnsi" w:hAnsiTheme="minorHAnsi"/>
                <w:color w:val="000000"/>
                <w:sz w:val="22"/>
                <w:szCs w:val="22"/>
              </w:rPr>
            </w:pPr>
            <w:r w:rsidRPr="009B667E">
              <w:rPr>
                <w:rFonts w:asciiTheme="minorHAnsi" w:hAnsiTheme="minorHAnsi"/>
                <w:color w:val="000000"/>
                <w:sz w:val="22"/>
                <w:szCs w:val="22"/>
              </w:rPr>
              <w:t>No further action.</w:t>
            </w:r>
          </w:p>
        </w:tc>
      </w:tr>
      <w:tr w:rsidR="00B24D6C" w:rsidRPr="009B667E" w14:paraId="12B978A2" w14:textId="77777777" w:rsidTr="0098163B">
        <w:trPr>
          <w:cantSplit/>
          <w:trHeight w:val="2100"/>
        </w:trPr>
        <w:tc>
          <w:tcPr>
            <w:tcW w:w="1276" w:type="dxa"/>
            <w:shd w:val="clear" w:color="auto" w:fill="auto"/>
            <w:vAlign w:val="center"/>
          </w:tcPr>
          <w:p w14:paraId="575C57F8" w14:textId="77777777" w:rsidR="00B24D6C" w:rsidRPr="009B667E" w:rsidRDefault="00B24D6C" w:rsidP="009F3B23">
            <w:pPr>
              <w:jc w:val="center"/>
              <w:rPr>
                <w:rFonts w:asciiTheme="minorHAnsi" w:hAnsiTheme="minorHAnsi"/>
                <w:sz w:val="22"/>
                <w:szCs w:val="22"/>
              </w:rPr>
            </w:pPr>
            <w:r w:rsidRPr="007A783F">
              <w:rPr>
                <w:rFonts w:asciiTheme="minorHAnsi" w:hAnsiTheme="minorHAnsi"/>
                <w:sz w:val="22"/>
                <w:szCs w:val="22"/>
              </w:rPr>
              <w:lastRenderedPageBreak/>
              <w:t>2016-3</w:t>
            </w:r>
          </w:p>
        </w:tc>
        <w:tc>
          <w:tcPr>
            <w:tcW w:w="1276" w:type="dxa"/>
            <w:shd w:val="clear" w:color="auto" w:fill="auto"/>
            <w:vAlign w:val="center"/>
          </w:tcPr>
          <w:p w14:paraId="0CA7A335" w14:textId="77777777" w:rsidR="00B24D6C" w:rsidRPr="009B667E" w:rsidRDefault="00B24D6C" w:rsidP="007A783F">
            <w:pPr>
              <w:jc w:val="center"/>
              <w:rPr>
                <w:rFonts w:asciiTheme="minorHAnsi" w:hAnsiTheme="minorHAnsi"/>
                <w:sz w:val="22"/>
                <w:szCs w:val="22"/>
              </w:rPr>
            </w:pPr>
            <w:r w:rsidRPr="009B667E">
              <w:rPr>
                <w:rFonts w:asciiTheme="minorHAnsi" w:hAnsiTheme="minorHAnsi"/>
                <w:sz w:val="22"/>
                <w:szCs w:val="22"/>
              </w:rPr>
              <w:t xml:space="preserve">1 </w:t>
            </w:r>
            <w:r w:rsidR="007A783F">
              <w:rPr>
                <w:rFonts w:asciiTheme="minorHAnsi" w:hAnsiTheme="minorHAnsi"/>
                <w:sz w:val="22"/>
                <w:szCs w:val="22"/>
              </w:rPr>
              <w:t>Aug</w:t>
            </w:r>
            <w:r w:rsidRPr="009B667E">
              <w:rPr>
                <w:rFonts w:asciiTheme="minorHAnsi" w:hAnsiTheme="minorHAnsi"/>
                <w:sz w:val="22"/>
                <w:szCs w:val="22"/>
              </w:rPr>
              <w:t xml:space="preserve"> 16</w:t>
            </w:r>
          </w:p>
        </w:tc>
        <w:tc>
          <w:tcPr>
            <w:tcW w:w="3544" w:type="dxa"/>
            <w:shd w:val="clear" w:color="auto" w:fill="auto"/>
            <w:vAlign w:val="center"/>
          </w:tcPr>
          <w:p w14:paraId="162CE121" w14:textId="77777777" w:rsidR="00B24D6C" w:rsidRPr="009B667E" w:rsidRDefault="00B24D6C" w:rsidP="00B24D6C">
            <w:pPr>
              <w:rPr>
                <w:rFonts w:asciiTheme="minorHAnsi" w:hAnsiTheme="minorHAnsi"/>
                <w:sz w:val="22"/>
                <w:szCs w:val="22"/>
              </w:rPr>
            </w:pPr>
            <w:r w:rsidRPr="009B667E">
              <w:rPr>
                <w:rFonts w:asciiTheme="minorHAnsi" w:hAnsiTheme="minorHAnsi"/>
                <w:sz w:val="22"/>
                <w:szCs w:val="22"/>
              </w:rPr>
              <w:t>Any food with substantial amounts of added sugar, such as breakfast cereals, muesli bars and sweetened yoghurt are scored too high in relation to their HSR.</w:t>
            </w:r>
          </w:p>
          <w:p w14:paraId="52C55D4B" w14:textId="77777777" w:rsidR="00B24D6C" w:rsidRPr="009B667E" w:rsidRDefault="00B24D6C" w:rsidP="00D763DD">
            <w:pPr>
              <w:rPr>
                <w:rFonts w:asciiTheme="minorHAnsi" w:hAnsiTheme="minorHAnsi"/>
                <w:sz w:val="22"/>
                <w:szCs w:val="22"/>
              </w:rPr>
            </w:pPr>
          </w:p>
        </w:tc>
        <w:tc>
          <w:tcPr>
            <w:tcW w:w="1842" w:type="dxa"/>
            <w:shd w:val="clear" w:color="auto" w:fill="auto"/>
            <w:vAlign w:val="center"/>
          </w:tcPr>
          <w:p w14:paraId="7898E9D3" w14:textId="77777777" w:rsidR="00B24D6C" w:rsidRPr="009B667E" w:rsidRDefault="00BA11AA" w:rsidP="009F3B23">
            <w:pPr>
              <w:jc w:val="center"/>
              <w:rPr>
                <w:rFonts w:asciiTheme="minorHAnsi" w:hAnsiTheme="minorHAnsi"/>
                <w:sz w:val="22"/>
                <w:szCs w:val="22"/>
              </w:rPr>
            </w:pPr>
            <w:r w:rsidRPr="009B667E">
              <w:rPr>
                <w:rFonts w:asciiTheme="minorHAnsi" w:hAnsiTheme="minorHAnsi"/>
                <w:sz w:val="22"/>
                <w:szCs w:val="22"/>
              </w:rPr>
              <w:t>N/A</w:t>
            </w:r>
          </w:p>
        </w:tc>
        <w:tc>
          <w:tcPr>
            <w:tcW w:w="2268" w:type="dxa"/>
            <w:shd w:val="clear" w:color="auto" w:fill="auto"/>
            <w:vAlign w:val="center"/>
          </w:tcPr>
          <w:p w14:paraId="1D4F2CDB" w14:textId="77777777" w:rsidR="00B24D6C" w:rsidRPr="009B667E" w:rsidRDefault="00BA11AA" w:rsidP="00B24D6C">
            <w:pPr>
              <w:rPr>
                <w:rFonts w:asciiTheme="minorHAnsi" w:hAnsiTheme="minorHAnsi"/>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017881F0" w14:textId="77777777" w:rsidR="00B24D6C" w:rsidRPr="009B667E" w:rsidRDefault="00BA11AA" w:rsidP="007A783F">
            <w:pPr>
              <w:rPr>
                <w:rFonts w:asciiTheme="minorHAnsi" w:hAnsiTheme="minorHAnsi"/>
                <w:sz w:val="22"/>
                <w:szCs w:val="22"/>
                <w:lang w:eastAsia="en-AU"/>
              </w:rPr>
            </w:pPr>
            <w:r w:rsidRPr="009B667E">
              <w:rPr>
                <w:rFonts w:asciiTheme="minorHAnsi" w:hAnsiTheme="minorHAnsi"/>
                <w:sz w:val="22"/>
                <w:szCs w:val="22"/>
                <w:lang w:eastAsia="en-AU"/>
              </w:rPr>
              <w:t>In developing the HSR Calculator, the Front-of-Pack Labelling committees carefully considered the treatment of all nutrients</w:t>
            </w:r>
            <w:r w:rsidR="007A783F">
              <w:rPr>
                <w:rFonts w:asciiTheme="minorHAnsi" w:hAnsiTheme="minorHAnsi"/>
                <w:sz w:val="22"/>
                <w:szCs w:val="22"/>
                <w:lang w:eastAsia="en-AU"/>
              </w:rPr>
              <w:t xml:space="preserve"> within the HS</w:t>
            </w:r>
            <w:r w:rsidRPr="009B667E">
              <w:rPr>
                <w:rFonts w:asciiTheme="minorHAnsi" w:hAnsiTheme="minorHAnsi"/>
                <w:sz w:val="22"/>
                <w:szCs w:val="22"/>
                <w:lang w:eastAsia="en-AU"/>
              </w:rPr>
              <w:t xml:space="preserve">R Calculator, with due consideration of Nutrient Profiling Scoring </w:t>
            </w:r>
            <w:r w:rsidR="007A783F">
              <w:rPr>
                <w:rFonts w:asciiTheme="minorHAnsi" w:hAnsiTheme="minorHAnsi"/>
                <w:sz w:val="22"/>
                <w:szCs w:val="22"/>
                <w:lang w:eastAsia="en-AU"/>
              </w:rPr>
              <w:t xml:space="preserve">Criterion </w:t>
            </w:r>
            <w:r w:rsidRPr="009B667E">
              <w:rPr>
                <w:rFonts w:asciiTheme="minorHAnsi" w:hAnsiTheme="minorHAnsi"/>
                <w:sz w:val="22"/>
                <w:szCs w:val="22"/>
                <w:lang w:eastAsia="en-AU"/>
              </w:rPr>
              <w:t xml:space="preserve">and the 2013 Australian Dietary Guidelines. The </w:t>
            </w:r>
            <w:r w:rsidR="007A783F">
              <w:rPr>
                <w:rFonts w:asciiTheme="minorHAnsi" w:hAnsiTheme="minorHAnsi"/>
                <w:sz w:val="22"/>
                <w:szCs w:val="22"/>
                <w:lang w:eastAsia="en-AU"/>
              </w:rPr>
              <w:t>HSRAC</w:t>
            </w:r>
            <w:r w:rsidRPr="009B667E">
              <w:rPr>
                <w:rFonts w:asciiTheme="minorHAnsi" w:hAnsiTheme="minorHAnsi"/>
                <w:sz w:val="22"/>
                <w:szCs w:val="22"/>
                <w:lang w:eastAsia="en-AU"/>
              </w:rPr>
              <w:t xml:space="preserve"> is satisfied that sufficient technical consideration was applied during the development of the system and that the HSR Calculator is producing technically accurate star ratings for foods across all categories</w:t>
            </w:r>
            <w:r w:rsidR="00B66E1B">
              <w:rPr>
                <w:rFonts w:asciiTheme="minorHAnsi" w:hAnsiTheme="minorHAnsi"/>
                <w:sz w:val="22"/>
                <w:szCs w:val="22"/>
                <w:lang w:eastAsia="en-AU"/>
              </w:rPr>
              <w:t xml:space="preserve">. </w:t>
            </w:r>
            <w:r w:rsidRPr="009B667E">
              <w:rPr>
                <w:rFonts w:asciiTheme="minorHAnsi" w:hAnsiTheme="minorHAnsi"/>
                <w:sz w:val="22"/>
                <w:szCs w:val="22"/>
                <w:lang w:eastAsia="en-AU"/>
              </w:rPr>
              <w:t>While the</w:t>
            </w:r>
            <w:r w:rsidR="007A783F">
              <w:rPr>
                <w:rFonts w:asciiTheme="minorHAnsi" w:hAnsiTheme="minorHAnsi"/>
                <w:sz w:val="22"/>
                <w:szCs w:val="22"/>
                <w:lang w:eastAsia="en-AU"/>
              </w:rPr>
              <w:t xml:space="preserve"> HSRAC</w:t>
            </w:r>
            <w:r w:rsidRPr="009B667E">
              <w:rPr>
                <w:rFonts w:asciiTheme="minorHAnsi" w:hAnsiTheme="minorHAnsi"/>
                <w:sz w:val="22"/>
                <w:szCs w:val="22"/>
                <w:lang w:eastAsia="en-AU"/>
              </w:rPr>
              <w:t xml:space="preserve"> feels that the HSR Calculator is technically sound, they have acknowledged that the issue should be considered as a part of the five year review of the HSR system.</w:t>
            </w:r>
          </w:p>
        </w:tc>
        <w:tc>
          <w:tcPr>
            <w:tcW w:w="1559" w:type="dxa"/>
            <w:shd w:val="clear" w:color="auto" w:fill="auto"/>
            <w:vAlign w:val="center"/>
          </w:tcPr>
          <w:p w14:paraId="071D8665" w14:textId="77777777" w:rsidR="00B24D6C" w:rsidRPr="009B667E" w:rsidRDefault="00BA11AA" w:rsidP="007A783F">
            <w:pPr>
              <w:rPr>
                <w:rFonts w:asciiTheme="minorHAnsi" w:hAnsiTheme="minorHAnsi"/>
                <w:sz w:val="22"/>
                <w:szCs w:val="22"/>
              </w:rPr>
            </w:pPr>
            <w:r w:rsidRPr="009B667E">
              <w:rPr>
                <w:rFonts w:asciiTheme="minorHAnsi" w:hAnsiTheme="minorHAnsi"/>
                <w:sz w:val="22"/>
                <w:szCs w:val="22"/>
              </w:rPr>
              <w:t>No further action</w:t>
            </w:r>
            <w:r w:rsidR="007A783F">
              <w:rPr>
                <w:rFonts w:asciiTheme="minorHAnsi" w:hAnsiTheme="minorHAnsi"/>
                <w:sz w:val="22"/>
                <w:szCs w:val="22"/>
              </w:rPr>
              <w:t>, however, this issue will be considered as part of the five year review of the HSR system.</w:t>
            </w:r>
          </w:p>
        </w:tc>
      </w:tr>
      <w:tr w:rsidR="007A783F" w:rsidRPr="009B667E" w14:paraId="5911EC8C" w14:textId="77777777" w:rsidTr="0098163B">
        <w:trPr>
          <w:cantSplit/>
          <w:trHeight w:val="2100"/>
        </w:trPr>
        <w:tc>
          <w:tcPr>
            <w:tcW w:w="1276" w:type="dxa"/>
            <w:shd w:val="clear" w:color="auto" w:fill="auto"/>
            <w:vAlign w:val="center"/>
          </w:tcPr>
          <w:p w14:paraId="705596B5" w14:textId="77777777" w:rsidR="007A783F" w:rsidRPr="009B667E" w:rsidRDefault="007A783F" w:rsidP="00D319DE">
            <w:pPr>
              <w:jc w:val="center"/>
              <w:rPr>
                <w:rFonts w:asciiTheme="minorHAnsi" w:hAnsiTheme="minorHAnsi"/>
                <w:sz w:val="22"/>
                <w:szCs w:val="22"/>
              </w:rPr>
            </w:pPr>
            <w:r w:rsidRPr="009B667E">
              <w:rPr>
                <w:rFonts w:asciiTheme="minorHAnsi" w:hAnsiTheme="minorHAnsi"/>
                <w:sz w:val="22"/>
                <w:szCs w:val="22"/>
              </w:rPr>
              <w:lastRenderedPageBreak/>
              <w:t>2016-4</w:t>
            </w:r>
          </w:p>
        </w:tc>
        <w:tc>
          <w:tcPr>
            <w:tcW w:w="1276" w:type="dxa"/>
            <w:shd w:val="clear" w:color="auto" w:fill="auto"/>
            <w:vAlign w:val="center"/>
          </w:tcPr>
          <w:p w14:paraId="1E839AA0" w14:textId="77777777" w:rsidR="007A783F" w:rsidRPr="009B667E" w:rsidRDefault="007A783F" w:rsidP="00D319DE">
            <w:pPr>
              <w:jc w:val="center"/>
              <w:rPr>
                <w:rFonts w:asciiTheme="minorHAnsi" w:hAnsiTheme="minorHAnsi"/>
                <w:sz w:val="22"/>
                <w:szCs w:val="22"/>
              </w:rPr>
            </w:pPr>
            <w:r w:rsidRPr="009B667E">
              <w:rPr>
                <w:rFonts w:asciiTheme="minorHAnsi" w:hAnsiTheme="minorHAnsi"/>
                <w:sz w:val="22"/>
                <w:szCs w:val="22"/>
              </w:rPr>
              <w:t>30 Oct 16</w:t>
            </w:r>
          </w:p>
        </w:tc>
        <w:tc>
          <w:tcPr>
            <w:tcW w:w="3544" w:type="dxa"/>
            <w:shd w:val="clear" w:color="auto" w:fill="auto"/>
            <w:vAlign w:val="center"/>
          </w:tcPr>
          <w:p w14:paraId="39CFA78B" w14:textId="77777777" w:rsidR="007A783F" w:rsidRPr="009B667E" w:rsidRDefault="007A783F" w:rsidP="007A783F">
            <w:pPr>
              <w:rPr>
                <w:rFonts w:asciiTheme="minorHAnsi" w:hAnsiTheme="minorHAnsi"/>
                <w:sz w:val="22"/>
                <w:szCs w:val="22"/>
              </w:rPr>
            </w:pPr>
            <w:r>
              <w:rPr>
                <w:rFonts w:asciiTheme="minorHAnsi" w:hAnsiTheme="minorHAnsi"/>
                <w:sz w:val="22"/>
                <w:szCs w:val="22"/>
              </w:rPr>
              <w:t>Some</w:t>
            </w:r>
            <w:r w:rsidRPr="009B667E">
              <w:rPr>
                <w:rFonts w:asciiTheme="minorHAnsi" w:hAnsiTheme="minorHAnsi"/>
                <w:sz w:val="22"/>
                <w:szCs w:val="22"/>
              </w:rPr>
              <w:t xml:space="preserve"> breakfast cereal</w:t>
            </w:r>
            <w:r>
              <w:rPr>
                <w:rFonts w:asciiTheme="minorHAnsi" w:hAnsiTheme="minorHAnsi"/>
                <w:sz w:val="22"/>
                <w:szCs w:val="22"/>
              </w:rPr>
              <w:t>s</w:t>
            </w:r>
            <w:r w:rsidRPr="009B667E">
              <w:rPr>
                <w:rFonts w:asciiTheme="minorHAnsi" w:hAnsiTheme="minorHAnsi"/>
                <w:sz w:val="22"/>
                <w:szCs w:val="22"/>
              </w:rPr>
              <w:t xml:space="preserve"> contain</w:t>
            </w:r>
            <w:r>
              <w:rPr>
                <w:rFonts w:asciiTheme="minorHAnsi" w:hAnsiTheme="minorHAnsi"/>
                <w:sz w:val="22"/>
                <w:szCs w:val="22"/>
              </w:rPr>
              <w:t>ing</w:t>
            </w:r>
            <w:r w:rsidRPr="009B667E">
              <w:rPr>
                <w:rFonts w:asciiTheme="minorHAnsi" w:hAnsiTheme="minorHAnsi"/>
                <w:sz w:val="22"/>
                <w:szCs w:val="22"/>
              </w:rPr>
              <w:t xml:space="preserve"> 26.7% sugar </w:t>
            </w:r>
            <w:r>
              <w:rPr>
                <w:rFonts w:asciiTheme="minorHAnsi" w:hAnsiTheme="minorHAnsi"/>
                <w:sz w:val="22"/>
                <w:szCs w:val="22"/>
              </w:rPr>
              <w:t xml:space="preserve">have </w:t>
            </w:r>
            <w:r w:rsidRPr="009B667E">
              <w:rPr>
                <w:rFonts w:asciiTheme="minorHAnsi" w:hAnsiTheme="minorHAnsi"/>
                <w:sz w:val="22"/>
                <w:szCs w:val="22"/>
              </w:rPr>
              <w:t>4/5 health stars which indicates that the weighting/scaling of the different nutrients in the HSR Calculator must be skewed.</w:t>
            </w:r>
            <w:r>
              <w:rPr>
                <w:rFonts w:asciiTheme="minorHAnsi" w:hAnsiTheme="minorHAnsi"/>
                <w:sz w:val="22"/>
                <w:szCs w:val="22"/>
              </w:rPr>
              <w:t xml:space="preserve"> This misleads consumers into believing that these products are a healthy choice when making comparisons within the breakfast cereal category or across comparable food categories. </w:t>
            </w:r>
          </w:p>
        </w:tc>
        <w:tc>
          <w:tcPr>
            <w:tcW w:w="1842" w:type="dxa"/>
            <w:shd w:val="clear" w:color="auto" w:fill="auto"/>
            <w:vAlign w:val="center"/>
          </w:tcPr>
          <w:p w14:paraId="6E5B5AE8" w14:textId="77777777" w:rsidR="007A783F" w:rsidRPr="009B667E" w:rsidRDefault="007A783F" w:rsidP="00D319DE">
            <w:pPr>
              <w:jc w:val="center"/>
              <w:rPr>
                <w:rFonts w:asciiTheme="minorHAnsi" w:hAnsiTheme="minorHAnsi"/>
                <w:sz w:val="22"/>
                <w:szCs w:val="22"/>
              </w:rPr>
            </w:pPr>
            <w:r w:rsidRPr="009B667E">
              <w:rPr>
                <w:rFonts w:asciiTheme="minorHAnsi" w:hAnsiTheme="minorHAnsi"/>
                <w:sz w:val="22"/>
                <w:szCs w:val="22"/>
              </w:rPr>
              <w:t>N/A</w:t>
            </w:r>
          </w:p>
        </w:tc>
        <w:tc>
          <w:tcPr>
            <w:tcW w:w="2268" w:type="dxa"/>
            <w:shd w:val="clear" w:color="auto" w:fill="auto"/>
            <w:vAlign w:val="center"/>
          </w:tcPr>
          <w:p w14:paraId="41BB6733" w14:textId="77777777" w:rsidR="007A783F" w:rsidRPr="009B667E" w:rsidRDefault="007A783F" w:rsidP="00D319DE">
            <w:pPr>
              <w:rPr>
                <w:rFonts w:asciiTheme="minorHAnsi" w:hAnsiTheme="minorHAnsi"/>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4D72DF2D" w14:textId="77777777" w:rsidR="007A783F" w:rsidRPr="009B667E" w:rsidRDefault="007A783F" w:rsidP="00DF73B3">
            <w:pPr>
              <w:rPr>
                <w:rFonts w:asciiTheme="minorHAnsi" w:hAnsiTheme="minorHAnsi"/>
                <w:sz w:val="22"/>
                <w:szCs w:val="22"/>
                <w:lang w:eastAsia="en-AU"/>
              </w:rPr>
            </w:pPr>
            <w:r w:rsidRPr="009B667E">
              <w:rPr>
                <w:rFonts w:asciiTheme="minorHAnsi" w:hAnsiTheme="minorHAnsi"/>
                <w:sz w:val="22"/>
                <w:szCs w:val="22"/>
                <w:lang w:eastAsia="en-AU"/>
              </w:rPr>
              <w:t>In developing the HSR Calculator, the Front-of-Pack Labelling committees carefully considered the treatment of all nutrients</w:t>
            </w:r>
            <w:r>
              <w:rPr>
                <w:rFonts w:asciiTheme="minorHAnsi" w:hAnsiTheme="minorHAnsi"/>
                <w:sz w:val="22"/>
                <w:szCs w:val="22"/>
                <w:lang w:eastAsia="en-AU"/>
              </w:rPr>
              <w:t xml:space="preserve"> within the HS</w:t>
            </w:r>
            <w:r w:rsidRPr="009B667E">
              <w:rPr>
                <w:rFonts w:asciiTheme="minorHAnsi" w:hAnsiTheme="minorHAnsi"/>
                <w:sz w:val="22"/>
                <w:szCs w:val="22"/>
                <w:lang w:eastAsia="en-AU"/>
              </w:rPr>
              <w:t xml:space="preserve">R Calculator, with due consideration of Nutrient Profiling Scoring </w:t>
            </w:r>
            <w:r>
              <w:rPr>
                <w:rFonts w:asciiTheme="minorHAnsi" w:hAnsiTheme="minorHAnsi"/>
                <w:sz w:val="22"/>
                <w:szCs w:val="22"/>
                <w:lang w:eastAsia="en-AU"/>
              </w:rPr>
              <w:t xml:space="preserve">Criterion </w:t>
            </w:r>
            <w:r w:rsidRPr="009B667E">
              <w:rPr>
                <w:rFonts w:asciiTheme="minorHAnsi" w:hAnsiTheme="minorHAnsi"/>
                <w:sz w:val="22"/>
                <w:szCs w:val="22"/>
                <w:lang w:eastAsia="en-AU"/>
              </w:rPr>
              <w:t xml:space="preserve">and the 2013 Australian Dietary Guidelines. The </w:t>
            </w:r>
            <w:r>
              <w:rPr>
                <w:rFonts w:asciiTheme="minorHAnsi" w:hAnsiTheme="minorHAnsi"/>
                <w:sz w:val="22"/>
                <w:szCs w:val="22"/>
                <w:lang w:eastAsia="en-AU"/>
              </w:rPr>
              <w:t>HSRAC</w:t>
            </w:r>
            <w:r w:rsidRPr="009B667E">
              <w:rPr>
                <w:rFonts w:asciiTheme="minorHAnsi" w:hAnsiTheme="minorHAnsi"/>
                <w:sz w:val="22"/>
                <w:szCs w:val="22"/>
                <w:lang w:eastAsia="en-AU"/>
              </w:rPr>
              <w:t xml:space="preserve"> is satisfied that sufficient technical consideration was applied during the development of the system and that the HSR Calculator is producing technically accurate star ratings for foods across all categories</w:t>
            </w:r>
            <w:r>
              <w:rPr>
                <w:rFonts w:asciiTheme="minorHAnsi" w:hAnsiTheme="minorHAnsi"/>
                <w:sz w:val="22"/>
                <w:szCs w:val="22"/>
                <w:lang w:eastAsia="en-AU"/>
              </w:rPr>
              <w:t xml:space="preserve">. </w:t>
            </w:r>
            <w:r w:rsidRPr="009B667E">
              <w:rPr>
                <w:rFonts w:asciiTheme="minorHAnsi" w:hAnsiTheme="minorHAnsi"/>
                <w:sz w:val="22"/>
                <w:szCs w:val="22"/>
                <w:lang w:eastAsia="en-AU"/>
              </w:rPr>
              <w:t>While the</w:t>
            </w:r>
            <w:r>
              <w:rPr>
                <w:rFonts w:asciiTheme="minorHAnsi" w:hAnsiTheme="minorHAnsi"/>
                <w:sz w:val="22"/>
                <w:szCs w:val="22"/>
                <w:lang w:eastAsia="en-AU"/>
              </w:rPr>
              <w:t xml:space="preserve"> HSRAC</w:t>
            </w:r>
            <w:r w:rsidRPr="009B667E">
              <w:rPr>
                <w:rFonts w:asciiTheme="minorHAnsi" w:hAnsiTheme="minorHAnsi"/>
                <w:sz w:val="22"/>
                <w:szCs w:val="22"/>
                <w:lang w:eastAsia="en-AU"/>
              </w:rPr>
              <w:t xml:space="preserve"> feels that the HSR Calculator is technically sound, they have acknowledged that the issue should be considered as a part of the five year review of the HSR system.</w:t>
            </w:r>
          </w:p>
        </w:tc>
        <w:tc>
          <w:tcPr>
            <w:tcW w:w="1559" w:type="dxa"/>
            <w:shd w:val="clear" w:color="auto" w:fill="auto"/>
            <w:vAlign w:val="center"/>
          </w:tcPr>
          <w:p w14:paraId="4AE89E69" w14:textId="77777777" w:rsidR="007A783F" w:rsidRPr="009B667E" w:rsidRDefault="007A783F" w:rsidP="00DF73B3">
            <w:pPr>
              <w:rPr>
                <w:rFonts w:asciiTheme="minorHAnsi" w:hAnsiTheme="minorHAnsi"/>
                <w:sz w:val="22"/>
                <w:szCs w:val="22"/>
              </w:rPr>
            </w:pPr>
            <w:r w:rsidRPr="009B667E">
              <w:rPr>
                <w:rFonts w:asciiTheme="minorHAnsi" w:hAnsiTheme="minorHAnsi"/>
                <w:sz w:val="22"/>
                <w:szCs w:val="22"/>
              </w:rPr>
              <w:t>No further action</w:t>
            </w:r>
            <w:r>
              <w:rPr>
                <w:rFonts w:asciiTheme="minorHAnsi" w:hAnsiTheme="minorHAnsi"/>
                <w:sz w:val="22"/>
                <w:szCs w:val="22"/>
              </w:rPr>
              <w:t>, however, this issue will be considered as part of the five year review of the HSR system.</w:t>
            </w:r>
          </w:p>
        </w:tc>
      </w:tr>
      <w:tr w:rsidR="007A783F" w:rsidRPr="009B667E" w14:paraId="261E43C3" w14:textId="77777777" w:rsidTr="0098163B">
        <w:trPr>
          <w:cantSplit/>
          <w:trHeight w:val="2100"/>
        </w:trPr>
        <w:tc>
          <w:tcPr>
            <w:tcW w:w="1276" w:type="dxa"/>
            <w:shd w:val="clear" w:color="auto" w:fill="auto"/>
            <w:vAlign w:val="center"/>
          </w:tcPr>
          <w:p w14:paraId="1FAC9EDD" w14:textId="77777777" w:rsidR="007A783F" w:rsidRPr="009B667E" w:rsidRDefault="007A783F" w:rsidP="009F3B23">
            <w:pPr>
              <w:jc w:val="center"/>
              <w:rPr>
                <w:rFonts w:asciiTheme="minorHAnsi" w:hAnsiTheme="minorHAnsi"/>
                <w:sz w:val="22"/>
                <w:szCs w:val="22"/>
              </w:rPr>
            </w:pPr>
            <w:r w:rsidRPr="009B667E">
              <w:rPr>
                <w:rFonts w:asciiTheme="minorHAnsi" w:hAnsiTheme="minorHAnsi"/>
                <w:sz w:val="22"/>
                <w:szCs w:val="22"/>
              </w:rPr>
              <w:lastRenderedPageBreak/>
              <w:t>2016-</w:t>
            </w:r>
            <w:r>
              <w:rPr>
                <w:rFonts w:asciiTheme="minorHAnsi" w:hAnsiTheme="minorHAnsi"/>
                <w:sz w:val="22"/>
                <w:szCs w:val="22"/>
              </w:rPr>
              <w:t>5</w:t>
            </w:r>
          </w:p>
        </w:tc>
        <w:tc>
          <w:tcPr>
            <w:tcW w:w="1276" w:type="dxa"/>
            <w:shd w:val="clear" w:color="auto" w:fill="auto"/>
            <w:vAlign w:val="center"/>
          </w:tcPr>
          <w:p w14:paraId="3C573C42" w14:textId="77777777" w:rsidR="007A783F" w:rsidRPr="009B667E" w:rsidRDefault="007A783F" w:rsidP="009F3B23">
            <w:pPr>
              <w:jc w:val="center"/>
              <w:rPr>
                <w:rFonts w:asciiTheme="minorHAnsi" w:hAnsiTheme="minorHAnsi"/>
                <w:sz w:val="22"/>
                <w:szCs w:val="22"/>
              </w:rPr>
            </w:pPr>
            <w:r>
              <w:rPr>
                <w:rFonts w:asciiTheme="minorHAnsi" w:hAnsiTheme="minorHAnsi"/>
                <w:sz w:val="22"/>
                <w:szCs w:val="22"/>
              </w:rPr>
              <w:t>8 Dec 16</w:t>
            </w:r>
          </w:p>
        </w:tc>
        <w:tc>
          <w:tcPr>
            <w:tcW w:w="3544" w:type="dxa"/>
            <w:shd w:val="clear" w:color="auto" w:fill="auto"/>
            <w:vAlign w:val="center"/>
          </w:tcPr>
          <w:p w14:paraId="79AF7DC0" w14:textId="77777777" w:rsidR="007A783F" w:rsidRPr="009B667E" w:rsidRDefault="007A783F" w:rsidP="007A783F">
            <w:pPr>
              <w:rPr>
                <w:rFonts w:asciiTheme="minorHAnsi" w:hAnsiTheme="minorHAnsi"/>
                <w:sz w:val="22"/>
                <w:szCs w:val="22"/>
              </w:rPr>
            </w:pPr>
            <w:r>
              <w:rPr>
                <w:rFonts w:asciiTheme="minorHAnsi" w:hAnsiTheme="minorHAnsi"/>
                <w:sz w:val="22"/>
                <w:szCs w:val="22"/>
              </w:rPr>
              <w:t>S</w:t>
            </w:r>
            <w:r w:rsidRPr="00105CAB">
              <w:rPr>
                <w:rFonts w:asciiTheme="minorHAnsi" w:hAnsiTheme="minorHAnsi"/>
                <w:sz w:val="22"/>
                <w:szCs w:val="22"/>
              </w:rPr>
              <w:t xml:space="preserve">ome products categorised as a </w:t>
            </w:r>
            <w:r>
              <w:rPr>
                <w:rFonts w:asciiTheme="minorHAnsi" w:hAnsiTheme="minorHAnsi"/>
                <w:sz w:val="22"/>
                <w:szCs w:val="22"/>
              </w:rPr>
              <w:t>d</w:t>
            </w:r>
            <w:r w:rsidRPr="00105CAB">
              <w:rPr>
                <w:rFonts w:asciiTheme="minorHAnsi" w:hAnsiTheme="minorHAnsi"/>
                <w:sz w:val="22"/>
                <w:szCs w:val="22"/>
              </w:rPr>
              <w:t xml:space="preserve">airy </w:t>
            </w:r>
            <w:r>
              <w:rPr>
                <w:rFonts w:asciiTheme="minorHAnsi" w:hAnsiTheme="minorHAnsi"/>
                <w:sz w:val="22"/>
                <w:szCs w:val="22"/>
              </w:rPr>
              <w:t>f</w:t>
            </w:r>
            <w:r w:rsidRPr="00105CAB">
              <w:rPr>
                <w:rFonts w:asciiTheme="minorHAnsi" w:hAnsiTheme="minorHAnsi"/>
                <w:sz w:val="22"/>
                <w:szCs w:val="22"/>
              </w:rPr>
              <w:t xml:space="preserve">ood (Category 2D) receive a lower HSR than nutritionally similar dairy-based products which fall into </w:t>
            </w:r>
            <w:r>
              <w:rPr>
                <w:rFonts w:asciiTheme="minorHAnsi" w:hAnsiTheme="minorHAnsi"/>
                <w:sz w:val="22"/>
                <w:szCs w:val="22"/>
              </w:rPr>
              <w:t>the food category (</w:t>
            </w:r>
            <w:r w:rsidRPr="00105CAB">
              <w:rPr>
                <w:rFonts w:asciiTheme="minorHAnsi" w:hAnsiTheme="minorHAnsi"/>
                <w:sz w:val="22"/>
                <w:szCs w:val="22"/>
              </w:rPr>
              <w:t>Category 2</w:t>
            </w:r>
            <w:r>
              <w:rPr>
                <w:rFonts w:asciiTheme="minorHAnsi" w:hAnsiTheme="minorHAnsi"/>
                <w:sz w:val="22"/>
                <w:szCs w:val="22"/>
              </w:rPr>
              <w:t>).</w:t>
            </w:r>
          </w:p>
        </w:tc>
        <w:tc>
          <w:tcPr>
            <w:tcW w:w="1842" w:type="dxa"/>
            <w:shd w:val="clear" w:color="auto" w:fill="auto"/>
            <w:vAlign w:val="center"/>
          </w:tcPr>
          <w:p w14:paraId="5C781D6B" w14:textId="77777777" w:rsidR="007A783F" w:rsidRPr="009B667E" w:rsidRDefault="0051579B" w:rsidP="009F3B23">
            <w:pPr>
              <w:jc w:val="center"/>
              <w:rPr>
                <w:rFonts w:asciiTheme="minorHAnsi" w:hAnsiTheme="minorHAnsi"/>
                <w:sz w:val="22"/>
                <w:szCs w:val="22"/>
              </w:rPr>
            </w:pPr>
            <w:r>
              <w:rPr>
                <w:rFonts w:asciiTheme="minorHAnsi" w:hAnsiTheme="minorHAnsi"/>
                <w:sz w:val="22"/>
                <w:szCs w:val="22"/>
              </w:rPr>
              <w:t>14-Feb-</w:t>
            </w:r>
            <w:r w:rsidR="007A783F">
              <w:rPr>
                <w:rFonts w:asciiTheme="minorHAnsi" w:hAnsiTheme="minorHAnsi"/>
                <w:sz w:val="22"/>
                <w:szCs w:val="22"/>
              </w:rPr>
              <w:t>17</w:t>
            </w:r>
          </w:p>
        </w:tc>
        <w:tc>
          <w:tcPr>
            <w:tcW w:w="2268" w:type="dxa"/>
            <w:shd w:val="clear" w:color="auto" w:fill="auto"/>
            <w:vAlign w:val="center"/>
          </w:tcPr>
          <w:p w14:paraId="070D76A7" w14:textId="77777777" w:rsidR="007A783F" w:rsidRPr="00E27AEA" w:rsidRDefault="007A783F" w:rsidP="00C5733C">
            <w:pPr>
              <w:rPr>
                <w:rFonts w:asciiTheme="minorHAnsi" w:hAnsiTheme="minorHAnsi"/>
                <w:bCs/>
                <w:color w:val="000000"/>
                <w:sz w:val="22"/>
                <w:szCs w:val="22"/>
              </w:rPr>
            </w:pPr>
            <w:r w:rsidRPr="00E27AEA">
              <w:rPr>
                <w:rFonts w:asciiTheme="minorHAnsi" w:hAnsiTheme="minorHAnsi"/>
                <w:b/>
                <w:bCs/>
                <w:color w:val="000000"/>
                <w:sz w:val="22"/>
                <w:szCs w:val="22"/>
              </w:rPr>
              <w:t>Accepted:</w:t>
            </w:r>
            <w:r w:rsidRPr="00E27AEA">
              <w:rPr>
                <w:rFonts w:asciiTheme="minorHAnsi" w:hAnsiTheme="minorHAnsi"/>
                <w:bCs/>
                <w:color w:val="000000"/>
                <w:sz w:val="22"/>
                <w:szCs w:val="22"/>
              </w:rPr>
              <w:t xml:space="preserve">  application is deemed an anomaly.</w:t>
            </w:r>
          </w:p>
        </w:tc>
        <w:tc>
          <w:tcPr>
            <w:tcW w:w="3828" w:type="dxa"/>
            <w:shd w:val="clear" w:color="auto" w:fill="auto"/>
            <w:vAlign w:val="center"/>
          </w:tcPr>
          <w:p w14:paraId="2A8DA3E9" w14:textId="77777777" w:rsidR="007A783F" w:rsidRPr="009B667E" w:rsidRDefault="007A783F" w:rsidP="0098163B">
            <w:pPr>
              <w:rPr>
                <w:rFonts w:asciiTheme="minorHAnsi" w:hAnsiTheme="minorHAnsi"/>
                <w:sz w:val="22"/>
                <w:szCs w:val="22"/>
              </w:rPr>
            </w:pPr>
            <w:r>
              <w:rPr>
                <w:rFonts w:asciiTheme="minorHAnsi" w:hAnsiTheme="minorHAnsi"/>
                <w:sz w:val="22"/>
                <w:szCs w:val="22"/>
              </w:rPr>
              <w:t>HSRAC</w:t>
            </w:r>
            <w:r w:rsidRPr="003B43E1">
              <w:rPr>
                <w:rFonts w:asciiTheme="minorHAnsi" w:hAnsiTheme="minorHAnsi"/>
                <w:sz w:val="22"/>
                <w:szCs w:val="22"/>
              </w:rPr>
              <w:t xml:space="preserve"> agreed that this is an anomaly as per the agreed definition, however</w:t>
            </w:r>
            <w:r w:rsidR="0098163B">
              <w:rPr>
                <w:rFonts w:asciiTheme="minorHAnsi" w:hAnsiTheme="minorHAnsi"/>
                <w:sz w:val="22"/>
                <w:szCs w:val="22"/>
              </w:rPr>
              <w:t>,</w:t>
            </w:r>
            <w:r w:rsidRPr="003B43E1">
              <w:rPr>
                <w:rFonts w:asciiTheme="minorHAnsi" w:hAnsiTheme="minorHAnsi"/>
                <w:sz w:val="22"/>
                <w:szCs w:val="22"/>
              </w:rPr>
              <w:t xml:space="preserve"> additional product data is required </w:t>
            </w:r>
            <w:r w:rsidR="0098163B">
              <w:rPr>
                <w:rFonts w:asciiTheme="minorHAnsi" w:hAnsiTheme="minorHAnsi"/>
                <w:sz w:val="22"/>
                <w:szCs w:val="22"/>
              </w:rPr>
              <w:t>in order to fully consider this issue and potential solutions. HSRAC referred the submission to the Technical Advisory Group as a priority issue for it to consider.</w:t>
            </w:r>
          </w:p>
        </w:tc>
        <w:tc>
          <w:tcPr>
            <w:tcW w:w="1559" w:type="dxa"/>
            <w:shd w:val="clear" w:color="auto" w:fill="auto"/>
            <w:vAlign w:val="center"/>
          </w:tcPr>
          <w:p w14:paraId="16D5E0D0" w14:textId="77777777" w:rsidR="007A783F" w:rsidRPr="009B667E" w:rsidRDefault="0098163B" w:rsidP="0098163B">
            <w:pPr>
              <w:rPr>
                <w:rFonts w:asciiTheme="minorHAnsi" w:hAnsiTheme="minorHAnsi"/>
                <w:sz w:val="22"/>
                <w:szCs w:val="22"/>
              </w:rPr>
            </w:pPr>
            <w:r>
              <w:rPr>
                <w:rFonts w:asciiTheme="minorHAnsi" w:hAnsiTheme="minorHAnsi"/>
                <w:sz w:val="22"/>
                <w:szCs w:val="22"/>
              </w:rPr>
              <w:t>Following provision of relevant up to date product nutrient data, HSRAC considered TAG modelling on potential solutions and agreed that consultation with dairy manufacturers is required. A forum with the dairy industry is currently being organised.</w:t>
            </w:r>
          </w:p>
        </w:tc>
      </w:tr>
      <w:tr w:rsidR="007A783F" w:rsidRPr="009B667E" w14:paraId="195D78CA" w14:textId="77777777" w:rsidTr="0098163B">
        <w:trPr>
          <w:cantSplit/>
          <w:trHeight w:val="2100"/>
        </w:trPr>
        <w:tc>
          <w:tcPr>
            <w:tcW w:w="1276" w:type="dxa"/>
            <w:shd w:val="clear" w:color="auto" w:fill="auto"/>
            <w:vAlign w:val="center"/>
          </w:tcPr>
          <w:p w14:paraId="721A4C28" w14:textId="77777777" w:rsidR="007A783F" w:rsidRPr="009B667E" w:rsidRDefault="007A783F" w:rsidP="009F3B23">
            <w:pPr>
              <w:jc w:val="center"/>
              <w:rPr>
                <w:rFonts w:asciiTheme="minorHAnsi" w:hAnsiTheme="minorHAnsi"/>
                <w:sz w:val="22"/>
                <w:szCs w:val="22"/>
              </w:rPr>
            </w:pPr>
            <w:r>
              <w:rPr>
                <w:rFonts w:asciiTheme="minorHAnsi" w:hAnsiTheme="minorHAnsi"/>
                <w:sz w:val="22"/>
                <w:szCs w:val="22"/>
              </w:rPr>
              <w:lastRenderedPageBreak/>
              <w:t>2017-1</w:t>
            </w:r>
          </w:p>
        </w:tc>
        <w:tc>
          <w:tcPr>
            <w:tcW w:w="1276" w:type="dxa"/>
            <w:shd w:val="clear" w:color="auto" w:fill="auto"/>
            <w:vAlign w:val="center"/>
          </w:tcPr>
          <w:p w14:paraId="75E87CD6" w14:textId="77777777" w:rsidR="007A783F" w:rsidRPr="009B667E" w:rsidRDefault="007A783F" w:rsidP="009F3B23">
            <w:pPr>
              <w:jc w:val="center"/>
              <w:rPr>
                <w:rFonts w:asciiTheme="minorHAnsi" w:hAnsiTheme="minorHAnsi"/>
                <w:sz w:val="22"/>
                <w:szCs w:val="22"/>
              </w:rPr>
            </w:pPr>
            <w:r>
              <w:rPr>
                <w:rFonts w:asciiTheme="minorHAnsi" w:hAnsiTheme="minorHAnsi"/>
                <w:sz w:val="22"/>
                <w:szCs w:val="22"/>
              </w:rPr>
              <w:t>5 May 17</w:t>
            </w:r>
          </w:p>
        </w:tc>
        <w:tc>
          <w:tcPr>
            <w:tcW w:w="3544" w:type="dxa"/>
            <w:shd w:val="clear" w:color="auto" w:fill="auto"/>
            <w:vAlign w:val="center"/>
          </w:tcPr>
          <w:p w14:paraId="730A0391" w14:textId="77777777" w:rsidR="007A783F" w:rsidRPr="009B667E" w:rsidRDefault="007A783F" w:rsidP="00F63C90">
            <w:pPr>
              <w:rPr>
                <w:rFonts w:asciiTheme="minorHAnsi" w:hAnsiTheme="minorHAnsi"/>
                <w:sz w:val="22"/>
                <w:szCs w:val="22"/>
              </w:rPr>
            </w:pPr>
            <w:r>
              <w:rPr>
                <w:rFonts w:asciiTheme="minorHAnsi" w:hAnsiTheme="minorHAnsi"/>
                <w:sz w:val="22"/>
                <w:szCs w:val="22"/>
              </w:rPr>
              <w:t>The b</w:t>
            </w:r>
            <w:r w:rsidRPr="00F35277">
              <w:rPr>
                <w:rFonts w:asciiTheme="minorHAnsi" w:hAnsiTheme="minorHAnsi"/>
                <w:sz w:val="22"/>
                <w:szCs w:val="22"/>
              </w:rPr>
              <w:t>everages</w:t>
            </w:r>
            <w:r w:rsidR="0098163B">
              <w:rPr>
                <w:rFonts w:asciiTheme="minorHAnsi" w:hAnsiTheme="minorHAnsi"/>
                <w:sz w:val="22"/>
                <w:szCs w:val="22"/>
              </w:rPr>
              <w:t xml:space="preserve"> category</w:t>
            </w:r>
            <w:r>
              <w:rPr>
                <w:rFonts w:asciiTheme="minorHAnsi" w:hAnsiTheme="minorHAnsi"/>
                <w:sz w:val="22"/>
                <w:szCs w:val="22"/>
              </w:rPr>
              <w:t xml:space="preserve"> (</w:t>
            </w:r>
            <w:r w:rsidRPr="00F35277">
              <w:rPr>
                <w:rFonts w:asciiTheme="minorHAnsi" w:hAnsiTheme="minorHAnsi"/>
                <w:sz w:val="22"/>
                <w:szCs w:val="22"/>
              </w:rPr>
              <w:t>Category 1</w:t>
            </w:r>
            <w:r>
              <w:rPr>
                <w:rFonts w:asciiTheme="minorHAnsi" w:hAnsiTheme="minorHAnsi"/>
                <w:sz w:val="22"/>
                <w:szCs w:val="22"/>
              </w:rPr>
              <w:t xml:space="preserve">) does not provide </w:t>
            </w:r>
            <w:r w:rsidRPr="00F35277">
              <w:rPr>
                <w:rFonts w:asciiTheme="minorHAnsi" w:hAnsiTheme="minorHAnsi"/>
                <w:sz w:val="22"/>
                <w:szCs w:val="22"/>
              </w:rPr>
              <w:t>enough discrimination</w:t>
            </w:r>
            <w:r>
              <w:rPr>
                <w:rFonts w:asciiTheme="minorHAnsi" w:hAnsiTheme="minorHAnsi"/>
                <w:sz w:val="22"/>
                <w:szCs w:val="22"/>
              </w:rPr>
              <w:t xml:space="preserve"> to distinguish between </w:t>
            </w:r>
            <w:r w:rsidRPr="00C2224E">
              <w:rPr>
                <w:rFonts w:asciiTheme="minorHAnsi" w:hAnsiTheme="minorHAnsi"/>
                <w:sz w:val="22"/>
                <w:szCs w:val="22"/>
              </w:rPr>
              <w:t>beverages with high and low</w:t>
            </w:r>
            <w:r w:rsidR="00F63C90">
              <w:rPr>
                <w:rFonts w:asciiTheme="minorHAnsi" w:hAnsiTheme="minorHAnsi"/>
                <w:sz w:val="22"/>
                <w:szCs w:val="22"/>
              </w:rPr>
              <w:t>/no</w:t>
            </w:r>
            <w:r w:rsidRPr="00C2224E">
              <w:rPr>
                <w:rFonts w:asciiTheme="minorHAnsi" w:hAnsiTheme="minorHAnsi"/>
                <w:sz w:val="22"/>
                <w:szCs w:val="22"/>
              </w:rPr>
              <w:t xml:space="preserve"> levels of sugar</w:t>
            </w:r>
            <w:r w:rsidR="00F63C90">
              <w:rPr>
                <w:rFonts w:asciiTheme="minorHAnsi" w:hAnsiTheme="minorHAnsi"/>
                <w:sz w:val="22"/>
                <w:szCs w:val="22"/>
              </w:rPr>
              <w:t>. This means that the star ratings applied to beverages do not vary sufficiently to encourage consumers to choose those products with no or lower levels of sugar.</w:t>
            </w:r>
          </w:p>
        </w:tc>
        <w:tc>
          <w:tcPr>
            <w:tcW w:w="1842" w:type="dxa"/>
            <w:shd w:val="clear" w:color="auto" w:fill="auto"/>
            <w:vAlign w:val="center"/>
          </w:tcPr>
          <w:p w14:paraId="6237CC2F" w14:textId="77777777" w:rsidR="007A783F" w:rsidRPr="009B667E" w:rsidRDefault="00F63C90" w:rsidP="00F63C90">
            <w:pPr>
              <w:jc w:val="center"/>
              <w:rPr>
                <w:rFonts w:asciiTheme="minorHAnsi" w:hAnsiTheme="minorHAnsi"/>
                <w:sz w:val="22"/>
                <w:szCs w:val="22"/>
              </w:rPr>
            </w:pPr>
            <w:r>
              <w:rPr>
                <w:rFonts w:asciiTheme="minorHAnsi" w:hAnsiTheme="minorHAnsi"/>
                <w:sz w:val="22"/>
                <w:szCs w:val="22"/>
              </w:rPr>
              <w:t>N/A</w:t>
            </w:r>
          </w:p>
        </w:tc>
        <w:tc>
          <w:tcPr>
            <w:tcW w:w="2268" w:type="dxa"/>
            <w:shd w:val="clear" w:color="auto" w:fill="auto"/>
            <w:vAlign w:val="center"/>
          </w:tcPr>
          <w:p w14:paraId="11A10051" w14:textId="77777777" w:rsidR="007A783F" w:rsidRPr="009B667E" w:rsidRDefault="007A783F" w:rsidP="00C5733C">
            <w:pPr>
              <w:rPr>
                <w:rFonts w:asciiTheme="minorHAnsi" w:hAnsiTheme="minorHAnsi"/>
                <w:b/>
                <w:bCs/>
                <w:color w:val="000000"/>
                <w:sz w:val="22"/>
                <w:szCs w:val="22"/>
              </w:rPr>
            </w:pPr>
            <w:r w:rsidRPr="003D5536">
              <w:rPr>
                <w:rFonts w:asciiTheme="minorHAnsi" w:hAnsiTheme="minorHAnsi"/>
                <w:b/>
                <w:bCs/>
                <w:color w:val="000000"/>
                <w:sz w:val="22"/>
                <w:szCs w:val="22"/>
              </w:rPr>
              <w:t>Rejected:</w:t>
            </w:r>
            <w:r>
              <w:rPr>
                <w:rFonts w:asciiTheme="minorHAnsi" w:hAnsiTheme="minorHAnsi"/>
                <w:b/>
                <w:bCs/>
                <w:color w:val="000000"/>
                <w:sz w:val="22"/>
                <w:szCs w:val="22"/>
              </w:rPr>
              <w:t xml:space="preserve"> </w:t>
            </w:r>
            <w:r w:rsidR="00F63C90">
              <w:rPr>
                <w:rFonts w:asciiTheme="minorHAnsi" w:hAnsiTheme="minorHAnsi"/>
                <w:b/>
                <w:bCs/>
                <w:color w:val="000000"/>
                <w:sz w:val="22"/>
                <w:szCs w:val="22"/>
              </w:rPr>
              <w:t xml:space="preserve"> </w:t>
            </w:r>
            <w:r w:rsidRPr="00C96414">
              <w:rPr>
                <w:rFonts w:asciiTheme="minorHAnsi" w:hAnsiTheme="minorHAnsi"/>
                <w:bCs/>
                <w:color w:val="000000"/>
                <w:sz w:val="22"/>
                <w:szCs w:val="22"/>
              </w:rPr>
              <w:t>application is deemed not an anomaly</w:t>
            </w:r>
          </w:p>
        </w:tc>
        <w:tc>
          <w:tcPr>
            <w:tcW w:w="3828" w:type="dxa"/>
            <w:shd w:val="clear" w:color="auto" w:fill="auto"/>
            <w:vAlign w:val="center"/>
          </w:tcPr>
          <w:p w14:paraId="6895E3B6" w14:textId="77777777" w:rsidR="007A783F" w:rsidRPr="009B667E" w:rsidRDefault="007A783F" w:rsidP="00F63C90">
            <w:pPr>
              <w:spacing w:after="120"/>
              <w:rPr>
                <w:rFonts w:asciiTheme="minorHAnsi" w:hAnsiTheme="minorHAnsi"/>
                <w:sz w:val="22"/>
                <w:szCs w:val="22"/>
              </w:rPr>
            </w:pPr>
            <w:r w:rsidRPr="00C96414">
              <w:rPr>
                <w:rFonts w:asciiTheme="minorHAnsi" w:hAnsiTheme="minorHAnsi"/>
                <w:sz w:val="22"/>
                <w:szCs w:val="22"/>
              </w:rPr>
              <w:t xml:space="preserve">The treatment of sugar within the HSR Calculator and star rating variation within a product category has previously been considered by the </w:t>
            </w:r>
            <w:r w:rsidR="00F63C90">
              <w:rPr>
                <w:rFonts w:asciiTheme="minorHAnsi" w:hAnsiTheme="minorHAnsi"/>
                <w:sz w:val="22"/>
                <w:szCs w:val="22"/>
              </w:rPr>
              <w:t xml:space="preserve">HSRAC </w:t>
            </w:r>
            <w:r w:rsidRPr="00C96414">
              <w:rPr>
                <w:rFonts w:asciiTheme="minorHAnsi" w:hAnsiTheme="minorHAnsi"/>
                <w:sz w:val="22"/>
                <w:szCs w:val="22"/>
              </w:rPr>
              <w:t>which resolved that it did not represent an anomaly</w:t>
            </w:r>
            <w:r w:rsidR="00F63C90">
              <w:rPr>
                <w:rFonts w:asciiTheme="minorHAnsi" w:hAnsiTheme="minorHAnsi"/>
                <w:sz w:val="22"/>
                <w:szCs w:val="22"/>
              </w:rPr>
              <w:t xml:space="preserve"> as per the agreed definition</w:t>
            </w:r>
            <w:r w:rsidRPr="00C96414">
              <w:rPr>
                <w:rFonts w:asciiTheme="minorHAnsi" w:hAnsiTheme="minorHAnsi"/>
                <w:sz w:val="22"/>
                <w:szCs w:val="22"/>
              </w:rPr>
              <w:t xml:space="preserve"> and that no modification to the HSR Calculator was required. </w:t>
            </w:r>
            <w:r w:rsidR="00F63C90">
              <w:rPr>
                <w:rFonts w:asciiTheme="minorHAnsi" w:hAnsiTheme="minorHAnsi"/>
                <w:sz w:val="22"/>
                <w:szCs w:val="22"/>
              </w:rPr>
              <w:t xml:space="preserve">However, the HSRAC </w:t>
            </w:r>
            <w:r w:rsidRPr="00C96414">
              <w:rPr>
                <w:rFonts w:asciiTheme="minorHAnsi" w:hAnsiTheme="minorHAnsi"/>
                <w:sz w:val="22"/>
                <w:szCs w:val="22"/>
              </w:rPr>
              <w:t xml:space="preserve">has acknowledged that the issue should be considered as a part of the five year review of the HSR system.  </w:t>
            </w:r>
          </w:p>
        </w:tc>
        <w:tc>
          <w:tcPr>
            <w:tcW w:w="1559" w:type="dxa"/>
            <w:shd w:val="clear" w:color="auto" w:fill="auto"/>
            <w:vAlign w:val="center"/>
          </w:tcPr>
          <w:p w14:paraId="594DB779" w14:textId="77777777" w:rsidR="007A783F" w:rsidRPr="00FD24EA" w:rsidRDefault="00F63C90" w:rsidP="00AC2BD3">
            <w:pPr>
              <w:spacing w:after="120"/>
              <w:rPr>
                <w:rFonts w:asciiTheme="minorHAnsi" w:hAnsiTheme="minorHAnsi"/>
                <w:sz w:val="22"/>
                <w:szCs w:val="22"/>
              </w:rPr>
            </w:pPr>
            <w:r>
              <w:rPr>
                <w:rFonts w:asciiTheme="minorHAnsi" w:hAnsiTheme="minorHAnsi"/>
                <w:sz w:val="22"/>
                <w:szCs w:val="22"/>
              </w:rPr>
              <w:t>S</w:t>
            </w:r>
            <w:r w:rsidR="007A783F" w:rsidRPr="00FD24EA">
              <w:rPr>
                <w:rFonts w:asciiTheme="minorHAnsi" w:hAnsiTheme="minorHAnsi"/>
                <w:sz w:val="22"/>
                <w:szCs w:val="22"/>
              </w:rPr>
              <w:t>ubmission</w:t>
            </w:r>
            <w:r>
              <w:rPr>
                <w:rFonts w:asciiTheme="minorHAnsi" w:hAnsiTheme="minorHAnsi"/>
                <w:sz w:val="22"/>
                <w:szCs w:val="22"/>
              </w:rPr>
              <w:t>,</w:t>
            </w:r>
            <w:r w:rsidR="007A783F" w:rsidRPr="00FD24EA">
              <w:rPr>
                <w:rFonts w:asciiTheme="minorHAnsi" w:hAnsiTheme="minorHAnsi"/>
                <w:sz w:val="22"/>
                <w:szCs w:val="22"/>
              </w:rPr>
              <w:t xml:space="preserve"> including suggested </w:t>
            </w:r>
            <w:r>
              <w:rPr>
                <w:rFonts w:asciiTheme="minorHAnsi" w:hAnsiTheme="minorHAnsi"/>
                <w:sz w:val="22"/>
                <w:szCs w:val="22"/>
              </w:rPr>
              <w:t>solutions</w:t>
            </w:r>
            <w:r w:rsidR="007A783F" w:rsidRPr="00FD24EA">
              <w:rPr>
                <w:rFonts w:asciiTheme="minorHAnsi" w:hAnsiTheme="minorHAnsi"/>
                <w:sz w:val="22"/>
                <w:szCs w:val="22"/>
              </w:rPr>
              <w:t xml:space="preserve">, </w:t>
            </w:r>
            <w:r>
              <w:rPr>
                <w:rFonts w:asciiTheme="minorHAnsi" w:hAnsiTheme="minorHAnsi"/>
                <w:sz w:val="22"/>
                <w:szCs w:val="22"/>
              </w:rPr>
              <w:t>to</w:t>
            </w:r>
            <w:r w:rsidR="007A783F" w:rsidRPr="00FD24EA">
              <w:rPr>
                <w:rFonts w:asciiTheme="minorHAnsi" w:hAnsiTheme="minorHAnsi"/>
                <w:sz w:val="22"/>
                <w:szCs w:val="22"/>
              </w:rPr>
              <w:t xml:space="preserve"> be provided to the Technical Advisory Group for consideration as part of the five year review</w:t>
            </w:r>
            <w:r w:rsidR="007A783F">
              <w:rPr>
                <w:rFonts w:asciiTheme="minorHAnsi" w:hAnsiTheme="minorHAnsi"/>
                <w:sz w:val="22"/>
                <w:szCs w:val="22"/>
              </w:rPr>
              <w:t>.</w:t>
            </w:r>
          </w:p>
          <w:p w14:paraId="15848E8D" w14:textId="77777777" w:rsidR="007A783F" w:rsidRPr="009B667E" w:rsidRDefault="007A783F" w:rsidP="003B3080">
            <w:pPr>
              <w:rPr>
                <w:rFonts w:asciiTheme="minorHAnsi" w:hAnsiTheme="minorHAnsi"/>
                <w:sz w:val="22"/>
                <w:szCs w:val="22"/>
              </w:rPr>
            </w:pPr>
          </w:p>
        </w:tc>
      </w:tr>
      <w:tr w:rsidR="005A6F1C" w:rsidRPr="009B667E" w14:paraId="5470F675" w14:textId="77777777" w:rsidTr="0098163B">
        <w:trPr>
          <w:cantSplit/>
          <w:trHeight w:val="2100"/>
        </w:trPr>
        <w:tc>
          <w:tcPr>
            <w:tcW w:w="1276" w:type="dxa"/>
            <w:shd w:val="clear" w:color="auto" w:fill="auto"/>
            <w:vAlign w:val="center"/>
          </w:tcPr>
          <w:p w14:paraId="31EF8E63" w14:textId="77777777" w:rsidR="005A6F1C" w:rsidRDefault="005A6F1C" w:rsidP="009F3B23">
            <w:pPr>
              <w:jc w:val="center"/>
              <w:rPr>
                <w:rFonts w:asciiTheme="minorHAnsi" w:hAnsiTheme="minorHAnsi"/>
                <w:sz w:val="22"/>
                <w:szCs w:val="22"/>
              </w:rPr>
            </w:pPr>
            <w:r>
              <w:rPr>
                <w:rFonts w:asciiTheme="minorHAnsi" w:hAnsiTheme="minorHAnsi"/>
                <w:sz w:val="22"/>
                <w:szCs w:val="22"/>
              </w:rPr>
              <w:t>2019-1</w:t>
            </w:r>
          </w:p>
        </w:tc>
        <w:tc>
          <w:tcPr>
            <w:tcW w:w="1276" w:type="dxa"/>
            <w:shd w:val="clear" w:color="auto" w:fill="auto"/>
            <w:vAlign w:val="center"/>
          </w:tcPr>
          <w:p w14:paraId="4E363DDC" w14:textId="77777777" w:rsidR="005A6F1C" w:rsidRDefault="005A6F1C" w:rsidP="009F3B23">
            <w:pPr>
              <w:jc w:val="center"/>
              <w:rPr>
                <w:rFonts w:asciiTheme="minorHAnsi" w:hAnsiTheme="minorHAnsi"/>
                <w:sz w:val="22"/>
                <w:szCs w:val="22"/>
              </w:rPr>
            </w:pPr>
            <w:r>
              <w:rPr>
                <w:rFonts w:asciiTheme="minorHAnsi" w:hAnsiTheme="minorHAnsi"/>
                <w:sz w:val="22"/>
                <w:szCs w:val="22"/>
              </w:rPr>
              <w:t>11 June 19</w:t>
            </w:r>
          </w:p>
        </w:tc>
        <w:tc>
          <w:tcPr>
            <w:tcW w:w="3544" w:type="dxa"/>
            <w:shd w:val="clear" w:color="auto" w:fill="auto"/>
            <w:vAlign w:val="center"/>
          </w:tcPr>
          <w:p w14:paraId="11F00F38" w14:textId="77777777" w:rsidR="005A6F1C" w:rsidRDefault="005A6F1C" w:rsidP="005A6F1C">
            <w:pPr>
              <w:rPr>
                <w:rFonts w:asciiTheme="minorHAnsi" w:hAnsiTheme="minorHAnsi"/>
                <w:sz w:val="22"/>
                <w:szCs w:val="22"/>
              </w:rPr>
            </w:pPr>
            <w:r w:rsidRPr="005A6F1C">
              <w:rPr>
                <w:rFonts w:asciiTheme="minorHAnsi" w:hAnsiTheme="minorHAnsi"/>
                <w:sz w:val="22"/>
                <w:szCs w:val="22"/>
              </w:rPr>
              <w:t>Ice is the same composition as pure bottled water (which receives an automatic 5 star rating), therefore</w:t>
            </w:r>
            <w:r>
              <w:rPr>
                <w:rFonts w:asciiTheme="minorHAnsi" w:hAnsiTheme="minorHAnsi"/>
                <w:sz w:val="22"/>
                <w:szCs w:val="22"/>
              </w:rPr>
              <w:t xml:space="preserve"> ice should also score</w:t>
            </w:r>
            <w:r w:rsidRPr="005A6F1C">
              <w:rPr>
                <w:rFonts w:asciiTheme="minorHAnsi" w:hAnsiTheme="minorHAnsi"/>
                <w:sz w:val="22"/>
                <w:szCs w:val="22"/>
              </w:rPr>
              <w:t xml:space="preserve"> 5 stars.  </w:t>
            </w:r>
          </w:p>
        </w:tc>
        <w:tc>
          <w:tcPr>
            <w:tcW w:w="1842" w:type="dxa"/>
            <w:shd w:val="clear" w:color="auto" w:fill="auto"/>
            <w:vAlign w:val="center"/>
          </w:tcPr>
          <w:p w14:paraId="41849935" w14:textId="77777777" w:rsidR="005A6F1C" w:rsidRDefault="00132D70" w:rsidP="00F63C90">
            <w:pPr>
              <w:jc w:val="center"/>
              <w:rPr>
                <w:rFonts w:asciiTheme="minorHAnsi" w:hAnsiTheme="minorHAnsi"/>
                <w:sz w:val="22"/>
                <w:szCs w:val="22"/>
              </w:rPr>
            </w:pPr>
            <w:r>
              <w:rPr>
                <w:rFonts w:asciiTheme="minorHAnsi" w:hAnsiTheme="minorHAnsi"/>
                <w:sz w:val="22"/>
                <w:szCs w:val="22"/>
              </w:rPr>
              <w:t>N/A</w:t>
            </w:r>
          </w:p>
        </w:tc>
        <w:tc>
          <w:tcPr>
            <w:tcW w:w="2268" w:type="dxa"/>
            <w:shd w:val="clear" w:color="auto" w:fill="auto"/>
            <w:vAlign w:val="center"/>
          </w:tcPr>
          <w:p w14:paraId="16F65322" w14:textId="77777777" w:rsidR="005A6F1C" w:rsidRPr="003D5536" w:rsidRDefault="00132D70" w:rsidP="00C5733C">
            <w:pPr>
              <w:rPr>
                <w:rFonts w:asciiTheme="minorHAnsi" w:hAnsiTheme="minorHAnsi"/>
                <w:b/>
                <w:bCs/>
                <w:color w:val="000000"/>
                <w:sz w:val="22"/>
                <w:szCs w:val="22"/>
              </w:rPr>
            </w:pPr>
            <w:r w:rsidRPr="009B667E">
              <w:rPr>
                <w:rFonts w:asciiTheme="minorHAnsi" w:hAnsiTheme="minorHAnsi"/>
                <w:b/>
                <w:bCs/>
                <w:color w:val="000000"/>
                <w:sz w:val="22"/>
                <w:szCs w:val="22"/>
              </w:rPr>
              <w:t>Rejected:</w:t>
            </w:r>
            <w:r w:rsidRPr="009B667E">
              <w:rPr>
                <w:rFonts w:asciiTheme="minorHAnsi" w:hAnsiTheme="minorHAnsi"/>
                <w:bCs/>
                <w:color w:val="000000"/>
                <w:sz w:val="22"/>
                <w:szCs w:val="22"/>
              </w:rPr>
              <w:t xml:space="preserve">  application is deemed not an anomaly.</w:t>
            </w:r>
          </w:p>
        </w:tc>
        <w:tc>
          <w:tcPr>
            <w:tcW w:w="3828" w:type="dxa"/>
            <w:shd w:val="clear" w:color="auto" w:fill="auto"/>
            <w:vAlign w:val="center"/>
          </w:tcPr>
          <w:p w14:paraId="02E000C5" w14:textId="77777777" w:rsidR="00132D70" w:rsidRDefault="00132D70" w:rsidP="00F63C90">
            <w:pPr>
              <w:spacing w:after="120"/>
              <w:rPr>
                <w:rFonts w:asciiTheme="minorHAnsi" w:hAnsiTheme="minorHAnsi"/>
                <w:color w:val="000000"/>
                <w:sz w:val="22"/>
                <w:szCs w:val="22"/>
              </w:rPr>
            </w:pPr>
            <w:r w:rsidRPr="009B667E">
              <w:rPr>
                <w:rFonts w:asciiTheme="minorHAnsi" w:hAnsiTheme="minorHAnsi"/>
                <w:color w:val="000000"/>
                <w:sz w:val="22"/>
                <w:szCs w:val="22"/>
              </w:rPr>
              <w:t xml:space="preserve">Although it may be applied, the system is not intended for </w:t>
            </w:r>
            <w:r>
              <w:rPr>
                <w:rFonts w:asciiTheme="minorHAnsi" w:hAnsiTheme="minorHAnsi"/>
                <w:color w:val="000000"/>
                <w:sz w:val="22"/>
                <w:szCs w:val="22"/>
              </w:rPr>
              <w:t>low nutritive foods, or single ingredient foods not intended to be consumed alone.</w:t>
            </w:r>
          </w:p>
          <w:p w14:paraId="668A28A1" w14:textId="77777777" w:rsidR="005A6F1C" w:rsidRPr="00C96414" w:rsidRDefault="00132D70" w:rsidP="00F63C90">
            <w:pPr>
              <w:spacing w:after="120"/>
              <w:rPr>
                <w:rFonts w:asciiTheme="minorHAnsi" w:hAnsiTheme="minorHAnsi"/>
                <w:sz w:val="22"/>
                <w:szCs w:val="22"/>
              </w:rPr>
            </w:pPr>
            <w:r w:rsidRPr="00132D70">
              <w:rPr>
                <w:rFonts w:asciiTheme="minorHAnsi" w:hAnsiTheme="minorHAnsi"/>
                <w:sz w:val="22"/>
                <w:szCs w:val="22"/>
              </w:rPr>
              <w:t>Whilst wat</w:t>
            </w:r>
            <w:r w:rsidR="008F44F6">
              <w:rPr>
                <w:rFonts w:asciiTheme="minorHAnsi" w:hAnsiTheme="minorHAnsi"/>
                <w:sz w:val="22"/>
                <w:szCs w:val="22"/>
              </w:rPr>
              <w:t xml:space="preserve">er is not ‘nutritive’ per se, the </w:t>
            </w:r>
            <w:r w:rsidRPr="00132D70">
              <w:rPr>
                <w:rFonts w:asciiTheme="minorHAnsi" w:hAnsiTheme="minorHAnsi"/>
                <w:sz w:val="22"/>
                <w:szCs w:val="22"/>
              </w:rPr>
              <w:t>policy decision to apply a five star rating was made on the basis that water, unlike any other beverage or non-nutritive product, is essential for life. While ice contains the same composition as bottled water, unlike bottled water, it is not essential for life, or intended to be consumed alone.</w:t>
            </w:r>
          </w:p>
        </w:tc>
        <w:tc>
          <w:tcPr>
            <w:tcW w:w="1559" w:type="dxa"/>
            <w:shd w:val="clear" w:color="auto" w:fill="auto"/>
            <w:vAlign w:val="center"/>
          </w:tcPr>
          <w:p w14:paraId="5D45A8FE" w14:textId="77777777" w:rsidR="005A6F1C" w:rsidRDefault="00132D70" w:rsidP="00AC2BD3">
            <w:pPr>
              <w:spacing w:after="120"/>
              <w:rPr>
                <w:rFonts w:asciiTheme="minorHAnsi" w:hAnsiTheme="minorHAnsi"/>
                <w:sz w:val="22"/>
                <w:szCs w:val="22"/>
              </w:rPr>
            </w:pPr>
            <w:r w:rsidRPr="009B667E">
              <w:rPr>
                <w:rFonts w:asciiTheme="minorHAnsi" w:hAnsiTheme="minorHAnsi"/>
                <w:color w:val="000000"/>
                <w:sz w:val="22"/>
                <w:szCs w:val="22"/>
              </w:rPr>
              <w:t>No further action.</w:t>
            </w:r>
          </w:p>
        </w:tc>
      </w:tr>
    </w:tbl>
    <w:p w14:paraId="0CABCCB6" w14:textId="77777777" w:rsidR="00B42851" w:rsidRPr="009B667E" w:rsidRDefault="00B42851" w:rsidP="00835975">
      <w:pPr>
        <w:pStyle w:val="Heading3"/>
        <w:rPr>
          <w:rFonts w:asciiTheme="minorHAnsi" w:hAnsiTheme="minorHAnsi"/>
          <w:sz w:val="22"/>
          <w:szCs w:val="22"/>
          <w:lang w:val="en-AU"/>
        </w:rPr>
      </w:pPr>
    </w:p>
    <w:sectPr w:rsidR="00B42851" w:rsidRPr="009B667E" w:rsidSect="009B667E">
      <w:footerReference w:type="default" r:id="rId8"/>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C608" w14:textId="77777777" w:rsidR="00BA11AA" w:rsidRDefault="00BA11AA" w:rsidP="00E905C0">
      <w:r>
        <w:separator/>
      </w:r>
    </w:p>
  </w:endnote>
  <w:endnote w:type="continuationSeparator" w:id="0">
    <w:p w14:paraId="097C9117" w14:textId="77777777" w:rsidR="00BA11AA" w:rsidRDefault="00BA11AA" w:rsidP="00E9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1DDE" w14:textId="77777777" w:rsidR="004C0A1D" w:rsidRDefault="00AB12D4">
    <w:pPr>
      <w:pStyle w:val="Footer"/>
    </w:pPr>
    <w:r>
      <w:t>V</w:t>
    </w:r>
    <w:r w:rsidR="005A6F1C">
      <w:t>7</w:t>
    </w:r>
  </w:p>
  <w:p w14:paraId="7D99B559" w14:textId="77777777" w:rsidR="00BA11AA" w:rsidRPr="00873C66" w:rsidRDefault="00BA11A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90C4E" w14:textId="77777777" w:rsidR="00BA11AA" w:rsidRDefault="00BA11AA" w:rsidP="00E905C0">
      <w:r>
        <w:separator/>
      </w:r>
    </w:p>
  </w:footnote>
  <w:footnote w:type="continuationSeparator" w:id="0">
    <w:p w14:paraId="0C846EC7" w14:textId="77777777" w:rsidR="00BA11AA" w:rsidRDefault="00BA11AA" w:rsidP="00E90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B39B8"/>
    <w:multiLevelType w:val="hybridMultilevel"/>
    <w:tmpl w:val="1B2E3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63351F"/>
    <w:multiLevelType w:val="hybridMultilevel"/>
    <w:tmpl w:val="A4E8E65E"/>
    <w:lvl w:ilvl="0" w:tplc="46E885DC">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060545"/>
    <w:multiLevelType w:val="hybridMultilevel"/>
    <w:tmpl w:val="1E7E4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7374494">
    <w:abstractNumId w:val="1"/>
  </w:num>
  <w:num w:numId="2" w16cid:durableId="696585077">
    <w:abstractNumId w:val="2"/>
  </w:num>
  <w:num w:numId="3" w16cid:durableId="87172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9F"/>
    <w:rsid w:val="00035B9B"/>
    <w:rsid w:val="00035E59"/>
    <w:rsid w:val="00037D4F"/>
    <w:rsid w:val="00053F6B"/>
    <w:rsid w:val="000A5EED"/>
    <w:rsid w:val="000A7EBB"/>
    <w:rsid w:val="000B579F"/>
    <w:rsid w:val="000D4866"/>
    <w:rsid w:val="000E6F04"/>
    <w:rsid w:val="00105CAB"/>
    <w:rsid w:val="001277D5"/>
    <w:rsid w:val="00131BBB"/>
    <w:rsid w:val="00132D70"/>
    <w:rsid w:val="0019560D"/>
    <w:rsid w:val="001B3443"/>
    <w:rsid w:val="001D147C"/>
    <w:rsid w:val="001F0546"/>
    <w:rsid w:val="001F2F31"/>
    <w:rsid w:val="001F4171"/>
    <w:rsid w:val="0020028D"/>
    <w:rsid w:val="00207A1D"/>
    <w:rsid w:val="00225558"/>
    <w:rsid w:val="002271CB"/>
    <w:rsid w:val="00255005"/>
    <w:rsid w:val="00273E20"/>
    <w:rsid w:val="00284E59"/>
    <w:rsid w:val="0029696E"/>
    <w:rsid w:val="002A2DEA"/>
    <w:rsid w:val="002D3DCF"/>
    <w:rsid w:val="00300F86"/>
    <w:rsid w:val="0030786C"/>
    <w:rsid w:val="003268F0"/>
    <w:rsid w:val="00335E98"/>
    <w:rsid w:val="00337D0F"/>
    <w:rsid w:val="00392FA8"/>
    <w:rsid w:val="003B3080"/>
    <w:rsid w:val="003B333A"/>
    <w:rsid w:val="003B34BB"/>
    <w:rsid w:val="003B43E1"/>
    <w:rsid w:val="003D2516"/>
    <w:rsid w:val="003D4499"/>
    <w:rsid w:val="003D5536"/>
    <w:rsid w:val="003E1E44"/>
    <w:rsid w:val="004033BA"/>
    <w:rsid w:val="00406EFF"/>
    <w:rsid w:val="0041396B"/>
    <w:rsid w:val="004418A5"/>
    <w:rsid w:val="004668A6"/>
    <w:rsid w:val="004731B4"/>
    <w:rsid w:val="00476FF9"/>
    <w:rsid w:val="004867E2"/>
    <w:rsid w:val="004B0076"/>
    <w:rsid w:val="004C0A1D"/>
    <w:rsid w:val="004D1876"/>
    <w:rsid w:val="004E69C5"/>
    <w:rsid w:val="004F3D5B"/>
    <w:rsid w:val="00505FDA"/>
    <w:rsid w:val="0050615F"/>
    <w:rsid w:val="0051579B"/>
    <w:rsid w:val="00520CE3"/>
    <w:rsid w:val="005746C8"/>
    <w:rsid w:val="005A2FAE"/>
    <w:rsid w:val="005A43EE"/>
    <w:rsid w:val="005A6F1C"/>
    <w:rsid w:val="005D6BA1"/>
    <w:rsid w:val="005F4D29"/>
    <w:rsid w:val="00611FEA"/>
    <w:rsid w:val="00640094"/>
    <w:rsid w:val="00641A90"/>
    <w:rsid w:val="00642194"/>
    <w:rsid w:val="006607FE"/>
    <w:rsid w:val="00692C9F"/>
    <w:rsid w:val="006A3DD6"/>
    <w:rsid w:val="006B61F8"/>
    <w:rsid w:val="006D65C4"/>
    <w:rsid w:val="0071797E"/>
    <w:rsid w:val="00727AC2"/>
    <w:rsid w:val="0076366E"/>
    <w:rsid w:val="00775F1D"/>
    <w:rsid w:val="007A783F"/>
    <w:rsid w:val="007B11C8"/>
    <w:rsid w:val="007C22EF"/>
    <w:rsid w:val="00802767"/>
    <w:rsid w:val="008264EB"/>
    <w:rsid w:val="00833B45"/>
    <w:rsid w:val="00835975"/>
    <w:rsid w:val="008553D2"/>
    <w:rsid w:val="0086203A"/>
    <w:rsid w:val="00873C66"/>
    <w:rsid w:val="008853E3"/>
    <w:rsid w:val="008C5AA1"/>
    <w:rsid w:val="008D137F"/>
    <w:rsid w:val="008E7095"/>
    <w:rsid w:val="008F44F6"/>
    <w:rsid w:val="0090422D"/>
    <w:rsid w:val="00936FFD"/>
    <w:rsid w:val="00957F98"/>
    <w:rsid w:val="0098163B"/>
    <w:rsid w:val="0099209A"/>
    <w:rsid w:val="009B667E"/>
    <w:rsid w:val="009D5B24"/>
    <w:rsid w:val="009E1112"/>
    <w:rsid w:val="009F3B23"/>
    <w:rsid w:val="00A11123"/>
    <w:rsid w:val="00A22FFB"/>
    <w:rsid w:val="00AA2786"/>
    <w:rsid w:val="00AB12D4"/>
    <w:rsid w:val="00AC2BD3"/>
    <w:rsid w:val="00AC5ABF"/>
    <w:rsid w:val="00AE02CF"/>
    <w:rsid w:val="00AE7473"/>
    <w:rsid w:val="00AF4FAD"/>
    <w:rsid w:val="00B24A3D"/>
    <w:rsid w:val="00B24D6C"/>
    <w:rsid w:val="00B3505F"/>
    <w:rsid w:val="00B42851"/>
    <w:rsid w:val="00B66E1B"/>
    <w:rsid w:val="00B94282"/>
    <w:rsid w:val="00BA11AA"/>
    <w:rsid w:val="00BE3EBA"/>
    <w:rsid w:val="00BF3424"/>
    <w:rsid w:val="00BF5DE9"/>
    <w:rsid w:val="00C06005"/>
    <w:rsid w:val="00C2224E"/>
    <w:rsid w:val="00C26714"/>
    <w:rsid w:val="00C425B0"/>
    <w:rsid w:val="00C94F13"/>
    <w:rsid w:val="00C96414"/>
    <w:rsid w:val="00CA02CC"/>
    <w:rsid w:val="00CB5B1A"/>
    <w:rsid w:val="00CB6996"/>
    <w:rsid w:val="00CC3523"/>
    <w:rsid w:val="00CD4AA9"/>
    <w:rsid w:val="00D01CB7"/>
    <w:rsid w:val="00D0561D"/>
    <w:rsid w:val="00D16E6D"/>
    <w:rsid w:val="00D20906"/>
    <w:rsid w:val="00D37696"/>
    <w:rsid w:val="00D37DDB"/>
    <w:rsid w:val="00D763DD"/>
    <w:rsid w:val="00DC345E"/>
    <w:rsid w:val="00DE7800"/>
    <w:rsid w:val="00E12476"/>
    <w:rsid w:val="00E27AEA"/>
    <w:rsid w:val="00E42829"/>
    <w:rsid w:val="00E905C0"/>
    <w:rsid w:val="00EA137D"/>
    <w:rsid w:val="00EA40FD"/>
    <w:rsid w:val="00EA5B26"/>
    <w:rsid w:val="00EF2970"/>
    <w:rsid w:val="00F2262F"/>
    <w:rsid w:val="00F35277"/>
    <w:rsid w:val="00F43FBE"/>
    <w:rsid w:val="00F50AA8"/>
    <w:rsid w:val="00F558F2"/>
    <w:rsid w:val="00F63C90"/>
    <w:rsid w:val="00F928B7"/>
    <w:rsid w:val="00FD1A29"/>
    <w:rsid w:val="00FF2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640E"/>
  <w15:docId w15:val="{85CF481A-128B-4802-9238-5D45D00D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9F"/>
    <w:rPr>
      <w:sz w:val="24"/>
      <w:szCs w:val="24"/>
      <w:lang w:val="en-US" w:eastAsia="en-US"/>
    </w:rPr>
  </w:style>
  <w:style w:type="paragraph" w:styleId="Heading1">
    <w:name w:val="heading 1"/>
    <w:basedOn w:val="Normal"/>
    <w:next w:val="Normal"/>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2C9F"/>
    <w:rPr>
      <w:rFonts w:cs="Arial"/>
      <w:b/>
      <w:bCs/>
      <w:sz w:val="26"/>
      <w:szCs w:val="26"/>
      <w:lang w:val="en-US" w:eastAsia="en-US"/>
    </w:rPr>
  </w:style>
  <w:style w:type="paragraph" w:customStyle="1" w:styleId="FRSCHeading">
    <w:name w:val="FRSC Heading"/>
    <w:basedOn w:val="Normal"/>
    <w:uiPriority w:val="99"/>
    <w:rsid w:val="00692C9F"/>
    <w:pPr>
      <w:jc w:val="center"/>
    </w:pPr>
    <w:rPr>
      <w:b/>
      <w:bCs/>
      <w:lang w:val="en-AU" w:eastAsia="en-AU"/>
    </w:rPr>
  </w:style>
  <w:style w:type="paragraph" w:styleId="Header">
    <w:name w:val="header"/>
    <w:basedOn w:val="Normal"/>
    <w:link w:val="HeaderChar"/>
    <w:uiPriority w:val="99"/>
    <w:rsid w:val="00E905C0"/>
    <w:pPr>
      <w:tabs>
        <w:tab w:val="center" w:pos="4513"/>
        <w:tab w:val="right" w:pos="9026"/>
      </w:tabs>
    </w:pPr>
  </w:style>
  <w:style w:type="character" w:customStyle="1" w:styleId="HeaderChar">
    <w:name w:val="Header Char"/>
    <w:basedOn w:val="DefaultParagraphFont"/>
    <w:link w:val="Header"/>
    <w:uiPriority w:val="99"/>
    <w:rsid w:val="00E905C0"/>
    <w:rPr>
      <w:sz w:val="24"/>
      <w:szCs w:val="24"/>
      <w:lang w:val="en-US" w:eastAsia="en-US"/>
    </w:rPr>
  </w:style>
  <w:style w:type="paragraph" w:styleId="Footer">
    <w:name w:val="footer"/>
    <w:basedOn w:val="Normal"/>
    <w:link w:val="FooterChar"/>
    <w:uiPriority w:val="99"/>
    <w:rsid w:val="00E905C0"/>
    <w:pPr>
      <w:tabs>
        <w:tab w:val="center" w:pos="4513"/>
        <w:tab w:val="right" w:pos="9026"/>
      </w:tabs>
    </w:pPr>
  </w:style>
  <w:style w:type="character" w:customStyle="1" w:styleId="FooterChar">
    <w:name w:val="Footer Char"/>
    <w:basedOn w:val="DefaultParagraphFont"/>
    <w:link w:val="Footer"/>
    <w:uiPriority w:val="99"/>
    <w:rsid w:val="00E905C0"/>
    <w:rPr>
      <w:sz w:val="24"/>
      <w:szCs w:val="24"/>
      <w:lang w:val="en-US" w:eastAsia="en-US"/>
    </w:rPr>
  </w:style>
  <w:style w:type="paragraph" w:styleId="BalloonText">
    <w:name w:val="Balloon Text"/>
    <w:basedOn w:val="Normal"/>
    <w:link w:val="BalloonTextChar"/>
    <w:rsid w:val="00E905C0"/>
    <w:rPr>
      <w:rFonts w:ascii="Tahoma" w:hAnsi="Tahoma" w:cs="Tahoma"/>
      <w:sz w:val="16"/>
      <w:szCs w:val="16"/>
    </w:rPr>
  </w:style>
  <w:style w:type="character" w:customStyle="1" w:styleId="BalloonTextChar">
    <w:name w:val="Balloon Text Char"/>
    <w:basedOn w:val="DefaultParagraphFont"/>
    <w:link w:val="BalloonText"/>
    <w:rsid w:val="00E905C0"/>
    <w:rPr>
      <w:rFonts w:ascii="Tahoma" w:hAnsi="Tahoma" w:cs="Tahoma"/>
      <w:sz w:val="16"/>
      <w:szCs w:val="16"/>
      <w:lang w:val="en-US" w:eastAsia="en-US"/>
    </w:rPr>
  </w:style>
  <w:style w:type="paragraph" w:styleId="ListParagraph">
    <w:name w:val="List Paragraph"/>
    <w:basedOn w:val="Normal"/>
    <w:uiPriority w:val="34"/>
    <w:qFormat/>
    <w:rsid w:val="00B94282"/>
    <w:pPr>
      <w:ind w:left="720"/>
      <w:contextualSpacing/>
    </w:pPr>
  </w:style>
  <w:style w:type="character" w:styleId="CommentReference">
    <w:name w:val="annotation reference"/>
    <w:basedOn w:val="DefaultParagraphFont"/>
    <w:rsid w:val="00EA5B26"/>
    <w:rPr>
      <w:sz w:val="16"/>
      <w:szCs w:val="16"/>
    </w:rPr>
  </w:style>
  <w:style w:type="paragraph" w:styleId="CommentText">
    <w:name w:val="annotation text"/>
    <w:basedOn w:val="Normal"/>
    <w:link w:val="CommentTextChar"/>
    <w:rsid w:val="00EA5B26"/>
    <w:rPr>
      <w:sz w:val="20"/>
      <w:szCs w:val="20"/>
    </w:rPr>
  </w:style>
  <w:style w:type="character" w:customStyle="1" w:styleId="CommentTextChar">
    <w:name w:val="Comment Text Char"/>
    <w:basedOn w:val="DefaultParagraphFont"/>
    <w:link w:val="CommentText"/>
    <w:rsid w:val="00EA5B26"/>
    <w:rPr>
      <w:lang w:val="en-US" w:eastAsia="en-US"/>
    </w:rPr>
  </w:style>
  <w:style w:type="paragraph" w:styleId="CommentSubject">
    <w:name w:val="annotation subject"/>
    <w:basedOn w:val="CommentText"/>
    <w:next w:val="CommentText"/>
    <w:link w:val="CommentSubjectChar"/>
    <w:rsid w:val="00EA5B26"/>
    <w:rPr>
      <w:b/>
      <w:bCs/>
    </w:rPr>
  </w:style>
  <w:style w:type="character" w:customStyle="1" w:styleId="CommentSubjectChar">
    <w:name w:val="Comment Subject Char"/>
    <w:basedOn w:val="CommentTextChar"/>
    <w:link w:val="CommentSubject"/>
    <w:rsid w:val="00EA5B2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4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BADA-3015-440D-9F22-359B08E3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2960</Words>
  <Characters>15785</Characters>
  <Application>Microsoft Office Word</Application>
  <DocSecurity>0</DocSecurity>
  <Lines>343</Lines>
  <Paragraphs>217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Kirsten</dc:creator>
  <cp:lastModifiedBy>BLADES, Jessica</cp:lastModifiedBy>
  <cp:revision>2</cp:revision>
  <cp:lastPrinted>2015-03-23T04:07:00Z</cp:lastPrinted>
  <dcterms:created xsi:type="dcterms:W3CDTF">2024-12-02T04:08:00Z</dcterms:created>
  <dcterms:modified xsi:type="dcterms:W3CDTF">2024-12-02T04:08:00Z</dcterms:modified>
</cp:coreProperties>
</file>